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69D6A46" w:rsidR="0004186C" w:rsidRPr="00B141BB" w:rsidRDefault="00003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365D">
        <w:rPr>
          <w:rFonts w:ascii="Times New Roman" w:hAnsi="Times New Roman" w:cs="Times New Roman"/>
          <w:color w:val="000000"/>
          <w:sz w:val="24"/>
          <w:szCs w:val="24"/>
        </w:rPr>
        <w:t>, (812)334-26-04, 8(800)777-57-57, oleynik@auction-house.ru) (далее - Организатор торгов, ОТ), действующее на основании договора с Акционерным обществом «Булгар банк» (АО «Булгар банк»), (адрес регистрации: 150040, г. Ярославль, пр-т Ленина, д. 37/73, ИНН 1653017160, ОГРН 1021600003160) (далее – финансовая организация),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2FA22A4" w14:textId="045556B9" w:rsidR="002845C8" w:rsidRDefault="00651D54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рава 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</w:t>
      </w:r>
      <w:r w:rsidR="00A8672D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>ческим</w:t>
      </w:r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9B2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2845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845C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BBD8666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Идрисов Рашид </w:t>
      </w:r>
      <w:proofErr w:type="spellStart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Зарифович</w:t>
      </w:r>
      <w:proofErr w:type="spellEnd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 xml:space="preserve">, Идрисова </w:t>
      </w:r>
      <w:proofErr w:type="spellStart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Гульнора</w:t>
      </w:r>
      <w:proofErr w:type="spellEnd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Нематуллаевна</w:t>
      </w:r>
      <w:proofErr w:type="spellEnd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(поручители Главы крестьянского (фермерского) хозяйства Идрисова Рашида </w:t>
      </w:r>
      <w:proofErr w:type="spellStart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Зарифовича</w:t>
      </w:r>
      <w:proofErr w:type="spellEnd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, ОГРНИП 307168808500052, дата прекращения деятельности 14.07.2020), КД 13/020 от 18.03.2013, определения АС Республики Татарстан от 30.05.2022 по делу А65-16468/2021 о включении в РТК третьей очереди, от 07.09.2023 по делу А65-30332/2022 о включении в РТК третьей очереди, от 17.01.2024 по делу А65-16468</w:t>
      </w:r>
      <w:proofErr w:type="gramEnd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/2021, должник и поручитель находятся в стадии банкротства (22 896 590,08 руб.) - 992 869,31 руб.;</w:t>
      </w:r>
    </w:p>
    <w:p w14:paraId="7D276A45" w14:textId="0C9BB6F2" w:rsid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</w:t>
      </w:r>
      <w:proofErr w:type="spellStart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Гайнутдинова</w:t>
      </w:r>
      <w:proofErr w:type="spellEnd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Резеда </w:t>
      </w:r>
      <w:proofErr w:type="spellStart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Минулловна</w:t>
      </w:r>
      <w:proofErr w:type="spellEnd"/>
      <w:r w:rsidRPr="00A8672D">
        <w:rPr>
          <w:rFonts w:ascii="Times New Roman CYR" w:hAnsi="Times New Roman CYR" w:cs="Times New Roman CYR"/>
          <w:color w:val="000000"/>
          <w:sz w:val="24"/>
          <w:szCs w:val="24"/>
        </w:rPr>
        <w:t>, определение АС Республики Татарстан от 22.05.2024 по делу А65-5328/2022 (36 050 46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6,72 руб.) - 10 544 907,77 руб.</w:t>
      </w:r>
    </w:p>
    <w:p w14:paraId="28E3E4A0" w14:textId="6C24C376" w:rsidR="00CF5F6F" w:rsidRPr="00B141BB" w:rsidRDefault="00CF5F6F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CF99A1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0365D">
        <w:rPr>
          <w:b/>
          <w:bCs/>
          <w:color w:val="000000"/>
        </w:rPr>
        <w:t>у</w:t>
      </w:r>
      <w:r w:rsidR="00075A7F">
        <w:rPr>
          <w:b/>
          <w:bCs/>
          <w:color w:val="000000"/>
        </w:rPr>
        <w:t xml:space="preserve"> 1</w:t>
      </w:r>
      <w:r w:rsidRPr="00B141BB">
        <w:rPr>
          <w:b/>
          <w:bCs/>
          <w:color w:val="000000"/>
        </w:rPr>
        <w:t xml:space="preserve"> - с </w:t>
      </w:r>
      <w:r w:rsidR="00E14466">
        <w:rPr>
          <w:b/>
          <w:bCs/>
          <w:color w:val="000000"/>
        </w:rPr>
        <w:t>1</w:t>
      </w:r>
      <w:r w:rsidR="00A8672D">
        <w:rPr>
          <w:b/>
          <w:bCs/>
          <w:color w:val="000000"/>
        </w:rPr>
        <w:t>7</w:t>
      </w:r>
      <w:r w:rsidR="00075A7F">
        <w:rPr>
          <w:b/>
          <w:bCs/>
          <w:color w:val="000000"/>
        </w:rPr>
        <w:t xml:space="preserve"> </w:t>
      </w:r>
      <w:r w:rsidR="00A8672D">
        <w:rPr>
          <w:b/>
          <w:bCs/>
          <w:color w:val="000000"/>
        </w:rPr>
        <w:t>сентября</w:t>
      </w:r>
      <w:r w:rsidR="00075A7F">
        <w:rPr>
          <w:b/>
          <w:bCs/>
          <w:color w:val="000000"/>
        </w:rPr>
        <w:t xml:space="preserve"> 2024</w:t>
      </w:r>
      <w:r w:rsidRPr="00B141BB">
        <w:rPr>
          <w:b/>
          <w:bCs/>
          <w:color w:val="000000"/>
        </w:rPr>
        <w:t xml:space="preserve"> г. по</w:t>
      </w:r>
      <w:r w:rsidR="00075A7F">
        <w:rPr>
          <w:b/>
          <w:bCs/>
          <w:color w:val="000000"/>
        </w:rPr>
        <w:t xml:space="preserve"> </w:t>
      </w:r>
      <w:r w:rsidR="00A8672D">
        <w:rPr>
          <w:b/>
          <w:bCs/>
          <w:color w:val="000000"/>
        </w:rPr>
        <w:t>23</w:t>
      </w:r>
      <w:r w:rsidR="0000365D">
        <w:rPr>
          <w:b/>
          <w:bCs/>
          <w:color w:val="000000"/>
        </w:rPr>
        <w:t xml:space="preserve"> </w:t>
      </w:r>
      <w:r w:rsidR="00A8672D">
        <w:rPr>
          <w:b/>
          <w:bCs/>
          <w:color w:val="000000"/>
        </w:rPr>
        <w:t>но</w:t>
      </w:r>
      <w:r w:rsidR="0000365D">
        <w:rPr>
          <w:b/>
          <w:bCs/>
          <w:color w:val="000000"/>
        </w:rPr>
        <w:t>ября</w:t>
      </w:r>
      <w:r w:rsidR="00075A7F">
        <w:rPr>
          <w:b/>
          <w:bCs/>
          <w:color w:val="000000"/>
        </w:rPr>
        <w:t xml:space="preserve"> 2024 </w:t>
      </w:r>
      <w:r w:rsidRPr="00B141BB">
        <w:rPr>
          <w:b/>
          <w:bCs/>
          <w:color w:val="000000"/>
        </w:rPr>
        <w:t>г.;</w:t>
      </w:r>
    </w:p>
    <w:p w14:paraId="7B9A8CCF" w14:textId="23AD0930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75A7F">
        <w:rPr>
          <w:b/>
          <w:bCs/>
          <w:color w:val="000000"/>
        </w:rPr>
        <w:t xml:space="preserve">у </w:t>
      </w:r>
      <w:r w:rsidR="0000365D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</w:t>
      </w:r>
      <w:r w:rsidR="00075A7F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</w:t>
      </w:r>
      <w:r w:rsidR="0000365D" w:rsidRPr="0000365D">
        <w:rPr>
          <w:b/>
          <w:bCs/>
          <w:color w:val="000000"/>
        </w:rPr>
        <w:t xml:space="preserve">с </w:t>
      </w:r>
      <w:r w:rsidR="00A8672D" w:rsidRPr="00A8672D">
        <w:rPr>
          <w:b/>
          <w:bCs/>
          <w:color w:val="000000"/>
        </w:rPr>
        <w:t xml:space="preserve">17 сентября </w:t>
      </w:r>
      <w:r w:rsidR="0000365D" w:rsidRPr="0000365D">
        <w:rPr>
          <w:b/>
          <w:bCs/>
          <w:color w:val="000000"/>
        </w:rPr>
        <w:t xml:space="preserve">2024 г. по </w:t>
      </w:r>
      <w:r w:rsidR="00A8672D">
        <w:rPr>
          <w:b/>
          <w:bCs/>
          <w:color w:val="000000"/>
        </w:rPr>
        <w:t>20</w:t>
      </w:r>
      <w:r w:rsidR="0000365D" w:rsidRPr="0000365D">
        <w:rPr>
          <w:b/>
          <w:bCs/>
          <w:color w:val="000000"/>
        </w:rPr>
        <w:t xml:space="preserve"> </w:t>
      </w:r>
      <w:r w:rsidR="00A8672D">
        <w:rPr>
          <w:b/>
          <w:bCs/>
          <w:color w:val="000000"/>
        </w:rPr>
        <w:t>но</w:t>
      </w:r>
      <w:r w:rsidR="0000365D" w:rsidRPr="0000365D">
        <w:rPr>
          <w:b/>
          <w:bCs/>
          <w:color w:val="000000"/>
        </w:rPr>
        <w:t xml:space="preserve">ября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0FE4BF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8672D" w:rsidRPr="00A8672D">
        <w:rPr>
          <w:b/>
          <w:bCs/>
          <w:color w:val="000000"/>
        </w:rPr>
        <w:t xml:space="preserve">17 сентября </w:t>
      </w:r>
      <w:r w:rsidR="00075A7F" w:rsidRPr="00075A7F">
        <w:rPr>
          <w:b/>
          <w:bCs/>
          <w:color w:val="000000"/>
        </w:rPr>
        <w:t>2024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B072A" w:rsidRPr="007B072A">
        <w:rPr>
          <w:color w:val="000000"/>
        </w:rPr>
        <w:t>1 (</w:t>
      </w:r>
      <w:r w:rsidR="007B072A">
        <w:rPr>
          <w:color w:val="000000"/>
        </w:rPr>
        <w:t>Один)</w:t>
      </w:r>
      <w:r w:rsidRPr="00B141BB">
        <w:rPr>
          <w:color w:val="000000"/>
        </w:rPr>
        <w:t xml:space="preserve"> календарны</w:t>
      </w:r>
      <w:r w:rsidR="007B072A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B072A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1907A43B" w14:textId="2986C8D7" w:rsidR="008B5083" w:rsidRDefault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8DB57AD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17 сентября 2024 г. по 24 октября 2024 г. - в размере начальной цены продажи лота;</w:t>
      </w:r>
    </w:p>
    <w:p w14:paraId="11BF7AB7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25 октября 2024 г. по 27 октября 2024 г. - в размере 91,16% от начальной цены продажи лота;</w:t>
      </w:r>
    </w:p>
    <w:p w14:paraId="79D3837C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28 октября 2024 г. по 30 октября 2024 г. - в размере 82,32% от начальной цены продажи лота;</w:t>
      </w:r>
    </w:p>
    <w:p w14:paraId="4268376A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31 октября 2024 г. по 02 ноября 2024 г. - в размере 73,48% от начальной цены продажи лота;</w:t>
      </w:r>
    </w:p>
    <w:p w14:paraId="3322B1A7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03 ноября 2024 г. по 05 ноября 2024 г. - в размере 64,64% от начальной цены продажи лота;</w:t>
      </w:r>
    </w:p>
    <w:p w14:paraId="55062CD5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06 ноября 2024 г. по 08 ноября 2024 г. - в размере 55,80% от начальной цены продажи лота;</w:t>
      </w:r>
    </w:p>
    <w:p w14:paraId="68F2C70F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09 ноября 2024 г. по 11 ноября 2024 г. - в размере 46,96% от начальной цены продажи лота;</w:t>
      </w:r>
    </w:p>
    <w:p w14:paraId="44CB88EE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12 ноября 2024 г. по 14 ноября 2024 г. - в размере 38,12% от начальной цены продажи лота;</w:t>
      </w:r>
    </w:p>
    <w:p w14:paraId="4F50DD50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15 ноября 2024 г. по 17 ноября 2024 г. - в размере 29,28% от начальной цены продажи лота;</w:t>
      </w:r>
    </w:p>
    <w:p w14:paraId="6C473182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18 ноября 2024 г. по 20 ноября 2024 г. - в размере 20,44% от начальной цены продажи лота;</w:t>
      </w:r>
    </w:p>
    <w:p w14:paraId="1EA7125B" w14:textId="40877FE5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bCs/>
          <w:color w:val="000000"/>
          <w:sz w:val="24"/>
          <w:szCs w:val="24"/>
        </w:rPr>
        <w:t>с 21 ноября 2024 г. по 23 ноября 2024 г. - в размере 11,60%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454E9356" w14:textId="39A69092" w:rsidR="00075A7F" w:rsidRDefault="00E14466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003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75A7F"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5BB521F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17 сентября 2024 г. по 24 октября 2024 г. - в размере начальной цены продажи лота;</w:t>
      </w:r>
    </w:p>
    <w:p w14:paraId="2E4A5CE2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90,00% от начальной цены продажи лота;</w:t>
      </w:r>
    </w:p>
    <w:p w14:paraId="75DA1A0C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80,00% от начальной цены продажи лота;</w:t>
      </w:r>
    </w:p>
    <w:p w14:paraId="4B26374B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31 октября 2024 г. по 02 ноября 2024 г. - в размере 70,00% от начальной цены продажи лота;</w:t>
      </w:r>
    </w:p>
    <w:p w14:paraId="142418AF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03 ноября 2024 г. по 05 ноября 2024 г. - в размере 60,00% от начальной цены продажи лота;</w:t>
      </w:r>
    </w:p>
    <w:p w14:paraId="47D39C48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06 ноября 2024 г. по 08 ноября 2024 г. - в размере 50,00% от начальной цены продажи лота;</w:t>
      </w:r>
    </w:p>
    <w:p w14:paraId="1C1F6487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40,00% от начальной цены продажи лота;</w:t>
      </w:r>
    </w:p>
    <w:p w14:paraId="7B6057DF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12 ноября 2024 г. по 14 ноября 2024 г. - в размере 30,00% от начальной цены продажи лота;</w:t>
      </w:r>
    </w:p>
    <w:p w14:paraId="3A17F522" w14:textId="77777777" w:rsidR="00A8672D" w:rsidRP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20,00% от начальной цены продажи лота;</w:t>
      </w:r>
    </w:p>
    <w:p w14:paraId="40462D83" w14:textId="5EDE02AC" w:rsidR="00A8672D" w:rsidRDefault="00A8672D" w:rsidP="00A8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72D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128815D3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116A2DF2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75A7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90E7B78" w:rsidR="00E82D65" w:rsidRPr="00075A7F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75A7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t>ППП не позднее, чем за 3 (Три) дня до даты подведения итогов Торгов ППП.</w:t>
      </w:r>
    </w:p>
    <w:p w14:paraId="19EF2E42" w14:textId="30DE48E5" w:rsidR="00E67DEB" w:rsidRPr="00075A7F" w:rsidRDefault="0000365D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65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п</w:t>
      </w:r>
      <w:r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="005437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с 10:00 до 17:00, </w:t>
      </w:r>
      <w:r>
        <w:rPr>
          <w:rFonts w:ascii="Times New Roman" w:hAnsi="Times New Roman" w:cs="Times New Roman"/>
          <w:color w:val="000000"/>
          <w:sz w:val="24"/>
          <w:szCs w:val="24"/>
        </w:rPr>
        <w:t>пт.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с 10:00 </w:t>
      </w: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15:45 </w:t>
      </w: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адресу: г. Москва, Павелецкая наб., д. 8, </w:t>
      </w:r>
      <w:r w:rsidR="00214DA2" w:rsidRPr="00214DA2">
        <w:rPr>
          <w:rFonts w:ascii="Times New Roman" w:hAnsi="Times New Roman" w:cs="Times New Roman"/>
          <w:color w:val="000000"/>
          <w:sz w:val="24"/>
          <w:szCs w:val="24"/>
        </w:rPr>
        <w:t>тел. 8-800-505-80-32, 8-800-200-08-05, электронная почта etorgi@asv.org.ru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14DA2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214DA2" w:rsidRPr="00214DA2">
        <w:rPr>
          <w:rFonts w:ascii="Times New Roman" w:hAnsi="Times New Roman" w:cs="Times New Roman"/>
          <w:color w:val="000000"/>
          <w:sz w:val="24"/>
          <w:szCs w:val="24"/>
        </w:rPr>
        <w:t>967-246-44-09, эл. почта:  v.smirnova@auction-house.ru</w:t>
      </w:r>
      <w:r w:rsidR="005437E4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214DA2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bookmarkStart w:id="0" w:name="_GoBack"/>
      <w:bookmarkEnd w:id="0"/>
      <w:r w:rsidR="00214DA2" w:rsidRPr="00214DA2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="005437E4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7257C72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65D"/>
    <w:rsid w:val="0004186C"/>
    <w:rsid w:val="00075A7F"/>
    <w:rsid w:val="000D64D9"/>
    <w:rsid w:val="001027EE"/>
    <w:rsid w:val="00107714"/>
    <w:rsid w:val="001F4D79"/>
    <w:rsid w:val="00203862"/>
    <w:rsid w:val="00214DA2"/>
    <w:rsid w:val="00220317"/>
    <w:rsid w:val="00220F07"/>
    <w:rsid w:val="002576FF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437E4"/>
    <w:rsid w:val="00577987"/>
    <w:rsid w:val="005F1F68"/>
    <w:rsid w:val="00651D54"/>
    <w:rsid w:val="00707F65"/>
    <w:rsid w:val="00716828"/>
    <w:rsid w:val="007B072A"/>
    <w:rsid w:val="00814605"/>
    <w:rsid w:val="008B5083"/>
    <w:rsid w:val="008E2B16"/>
    <w:rsid w:val="00A11685"/>
    <w:rsid w:val="00A309B2"/>
    <w:rsid w:val="00A810D4"/>
    <w:rsid w:val="00A81DF3"/>
    <w:rsid w:val="00A8672D"/>
    <w:rsid w:val="00A86A96"/>
    <w:rsid w:val="00B141BB"/>
    <w:rsid w:val="00B220F8"/>
    <w:rsid w:val="00B93A5E"/>
    <w:rsid w:val="00BA2A00"/>
    <w:rsid w:val="00C3517F"/>
    <w:rsid w:val="00CB09B7"/>
    <w:rsid w:val="00CB7BBB"/>
    <w:rsid w:val="00CF5F6F"/>
    <w:rsid w:val="00D16130"/>
    <w:rsid w:val="00D242FD"/>
    <w:rsid w:val="00D7451B"/>
    <w:rsid w:val="00D834CB"/>
    <w:rsid w:val="00E14466"/>
    <w:rsid w:val="00E61575"/>
    <w:rsid w:val="00E645EC"/>
    <w:rsid w:val="00E67DEB"/>
    <w:rsid w:val="00E81929"/>
    <w:rsid w:val="00E82D65"/>
    <w:rsid w:val="00EE3F19"/>
    <w:rsid w:val="00F16092"/>
    <w:rsid w:val="00F733B8"/>
    <w:rsid w:val="00FA4A78"/>
    <w:rsid w:val="00FC2ED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AE39-44BB-4FFD-932D-947456DC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1899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19</cp:revision>
  <cp:lastPrinted>2024-06-04T11:11:00Z</cp:lastPrinted>
  <dcterms:created xsi:type="dcterms:W3CDTF">2024-05-24T12:55:00Z</dcterms:created>
  <dcterms:modified xsi:type="dcterms:W3CDTF">2024-09-10T06:52:00Z</dcterms:modified>
</cp:coreProperties>
</file>