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97C" w:rsidRPr="0072397C" w:rsidRDefault="0072397C" w:rsidP="0072397C">
      <w:pPr>
        <w:widowControl w:val="0"/>
        <w:spacing w:after="0" w:line="240" w:lineRule="auto"/>
        <w:jc w:val="center"/>
        <w:rPr>
          <w:rFonts w:ascii="Times New Roman" w:eastAsia="Times New Roman" w:hAnsi="Times New Roman" w:cs="Times New Roman"/>
          <w:b/>
          <w:bCs/>
          <w:sz w:val="24"/>
          <w:szCs w:val="24"/>
          <w:lang w:eastAsia="ru-RU"/>
        </w:rPr>
      </w:pPr>
      <w:r w:rsidRPr="0072397C">
        <w:rPr>
          <w:rFonts w:ascii="Times New Roman" w:eastAsia="Times New Roman" w:hAnsi="Times New Roman" w:cs="Times New Roman"/>
          <w:b/>
          <w:bCs/>
          <w:sz w:val="24"/>
          <w:szCs w:val="24"/>
          <w:lang w:eastAsia="ru-RU"/>
        </w:rPr>
        <w:t>ДОГОВОР № _____</w:t>
      </w:r>
    </w:p>
    <w:p w:rsidR="0072397C" w:rsidRPr="0072397C" w:rsidRDefault="0072397C" w:rsidP="0072397C">
      <w:pPr>
        <w:widowControl w:val="0"/>
        <w:spacing w:after="0" w:line="240" w:lineRule="auto"/>
        <w:jc w:val="center"/>
        <w:rPr>
          <w:rFonts w:ascii="Times New Roman" w:eastAsia="Times New Roman" w:hAnsi="Times New Roman" w:cs="Times New Roman"/>
          <w:b/>
          <w:bCs/>
          <w:sz w:val="24"/>
          <w:szCs w:val="24"/>
          <w:lang w:eastAsia="ru-RU"/>
        </w:rPr>
      </w:pPr>
      <w:r w:rsidRPr="0072397C">
        <w:rPr>
          <w:rFonts w:ascii="Times New Roman" w:eastAsia="Times New Roman" w:hAnsi="Times New Roman" w:cs="Times New Roman"/>
          <w:b/>
          <w:bCs/>
          <w:sz w:val="24"/>
          <w:szCs w:val="24"/>
          <w:lang w:eastAsia="ru-RU"/>
        </w:rPr>
        <w:t>купли-продажи недвижимого имущества</w:t>
      </w:r>
    </w:p>
    <w:p w:rsidR="0072397C" w:rsidRPr="0072397C" w:rsidRDefault="0072397C" w:rsidP="0072397C">
      <w:pPr>
        <w:widowControl w:val="0"/>
        <w:spacing w:after="0" w:line="240" w:lineRule="auto"/>
        <w:jc w:val="center"/>
        <w:rPr>
          <w:rFonts w:ascii="Times New Roman" w:eastAsia="Times New Roman" w:hAnsi="Times New Roman" w:cs="Times New Roman"/>
          <w:sz w:val="24"/>
          <w:szCs w:val="24"/>
          <w:lang w:eastAsia="ru-RU"/>
        </w:rPr>
      </w:pPr>
    </w:p>
    <w:p w:rsidR="0072397C" w:rsidRPr="0072397C" w:rsidRDefault="0072397C" w:rsidP="0072397C">
      <w:pPr>
        <w:widowControl w:val="0"/>
        <w:spacing w:after="0" w:line="240" w:lineRule="auto"/>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г.</w:t>
      </w:r>
      <w:r w:rsidR="00DA0BDD">
        <w:rPr>
          <w:rFonts w:ascii="Times New Roman" w:eastAsia="Times New Roman" w:hAnsi="Times New Roman" w:cs="Times New Roman"/>
          <w:sz w:val="24"/>
          <w:szCs w:val="24"/>
          <w:lang w:eastAsia="ru-RU"/>
        </w:rPr>
        <w:t xml:space="preserve"> </w:t>
      </w:r>
      <w:r w:rsidR="00D22282">
        <w:rPr>
          <w:rFonts w:ascii="Times New Roman" w:eastAsia="Times New Roman" w:hAnsi="Times New Roman" w:cs="Times New Roman"/>
          <w:sz w:val="24"/>
          <w:szCs w:val="24"/>
          <w:lang w:eastAsia="ru-RU"/>
        </w:rPr>
        <w:t>Когалым</w:t>
      </w:r>
      <w:r w:rsidR="00DA0BDD">
        <w:rPr>
          <w:rFonts w:ascii="Times New Roman" w:eastAsia="Times New Roman" w:hAnsi="Times New Roman" w:cs="Times New Roman"/>
          <w:sz w:val="24"/>
          <w:szCs w:val="24"/>
          <w:lang w:eastAsia="ru-RU"/>
        </w:rPr>
        <w:t xml:space="preserve">                            </w:t>
      </w:r>
      <w:r w:rsidRPr="0072397C">
        <w:rPr>
          <w:rFonts w:ascii="Times New Roman" w:eastAsia="Times New Roman" w:hAnsi="Times New Roman" w:cs="Times New Roman"/>
          <w:sz w:val="24"/>
          <w:szCs w:val="24"/>
          <w:lang w:eastAsia="ru-RU"/>
        </w:rPr>
        <w:tab/>
      </w:r>
      <w:r w:rsidRPr="0072397C">
        <w:rPr>
          <w:rFonts w:ascii="Times New Roman" w:eastAsia="Times New Roman" w:hAnsi="Times New Roman" w:cs="Times New Roman"/>
          <w:sz w:val="24"/>
          <w:szCs w:val="24"/>
          <w:lang w:eastAsia="ru-RU"/>
        </w:rPr>
        <w:tab/>
      </w:r>
      <w:r w:rsidRPr="0072397C">
        <w:rPr>
          <w:rFonts w:ascii="Times New Roman" w:eastAsia="Times New Roman" w:hAnsi="Times New Roman" w:cs="Times New Roman"/>
          <w:sz w:val="24"/>
          <w:szCs w:val="24"/>
          <w:lang w:eastAsia="ru-RU"/>
        </w:rPr>
        <w:tab/>
      </w:r>
      <w:r w:rsidRPr="0072397C">
        <w:rPr>
          <w:rFonts w:ascii="Times New Roman" w:eastAsia="Times New Roman" w:hAnsi="Times New Roman" w:cs="Times New Roman"/>
          <w:sz w:val="24"/>
          <w:szCs w:val="24"/>
          <w:lang w:eastAsia="ru-RU"/>
        </w:rPr>
        <w:tab/>
      </w:r>
      <w:r w:rsidRPr="0072397C">
        <w:rPr>
          <w:rFonts w:ascii="Times New Roman" w:eastAsia="Times New Roman" w:hAnsi="Times New Roman" w:cs="Times New Roman"/>
          <w:sz w:val="24"/>
          <w:szCs w:val="24"/>
          <w:lang w:eastAsia="ru-RU"/>
        </w:rPr>
        <w:tab/>
        <w:t xml:space="preserve">              </w:t>
      </w:r>
      <w:r w:rsidR="00D22282">
        <w:rPr>
          <w:rFonts w:ascii="Times New Roman" w:eastAsia="Times New Roman" w:hAnsi="Times New Roman" w:cs="Times New Roman"/>
          <w:sz w:val="24"/>
          <w:szCs w:val="24"/>
          <w:lang w:eastAsia="ru-RU"/>
        </w:rPr>
        <w:t xml:space="preserve">     </w:t>
      </w:r>
      <w:proofErr w:type="gramStart"/>
      <w:r w:rsidR="00D22282">
        <w:rPr>
          <w:rFonts w:ascii="Times New Roman" w:eastAsia="Times New Roman" w:hAnsi="Times New Roman" w:cs="Times New Roman"/>
          <w:sz w:val="24"/>
          <w:szCs w:val="24"/>
          <w:lang w:eastAsia="ru-RU"/>
        </w:rPr>
        <w:t xml:space="preserve">   </w:t>
      </w:r>
      <w:r w:rsidRPr="0072397C">
        <w:rPr>
          <w:rFonts w:ascii="Times New Roman" w:eastAsia="Times New Roman" w:hAnsi="Times New Roman" w:cs="Times New Roman"/>
          <w:sz w:val="24"/>
          <w:szCs w:val="24"/>
          <w:lang w:eastAsia="ru-RU"/>
        </w:rPr>
        <w:t>«</w:t>
      </w:r>
      <w:proofErr w:type="gramEnd"/>
      <w:r w:rsidRPr="0072397C">
        <w:rPr>
          <w:rFonts w:ascii="Times New Roman" w:eastAsia="Times New Roman" w:hAnsi="Times New Roman" w:cs="Times New Roman"/>
          <w:sz w:val="24"/>
          <w:szCs w:val="24"/>
          <w:lang w:eastAsia="ru-RU"/>
        </w:rPr>
        <w:t>___»_________ 20</w:t>
      </w:r>
      <w:r w:rsidR="00DA0BDD">
        <w:rPr>
          <w:rFonts w:ascii="Times New Roman" w:eastAsia="Times New Roman" w:hAnsi="Times New Roman" w:cs="Times New Roman"/>
          <w:sz w:val="24"/>
          <w:szCs w:val="24"/>
          <w:lang w:eastAsia="ru-RU"/>
        </w:rPr>
        <w:t>2</w:t>
      </w:r>
      <w:r w:rsidR="00D22282">
        <w:rPr>
          <w:rFonts w:ascii="Times New Roman" w:eastAsia="Times New Roman" w:hAnsi="Times New Roman" w:cs="Times New Roman"/>
          <w:sz w:val="24"/>
          <w:szCs w:val="24"/>
          <w:lang w:eastAsia="ru-RU"/>
        </w:rPr>
        <w:t>4</w:t>
      </w:r>
      <w:r w:rsidRPr="0072397C">
        <w:rPr>
          <w:rFonts w:ascii="Times New Roman" w:eastAsia="Times New Roman" w:hAnsi="Times New Roman" w:cs="Times New Roman"/>
          <w:sz w:val="24"/>
          <w:szCs w:val="24"/>
          <w:lang w:eastAsia="ru-RU"/>
        </w:rPr>
        <w:t>г.</w:t>
      </w:r>
    </w:p>
    <w:p w:rsidR="0072397C" w:rsidRPr="0072397C" w:rsidRDefault="0072397C" w:rsidP="0072397C">
      <w:pPr>
        <w:widowControl w:val="0"/>
        <w:spacing w:after="0" w:line="240" w:lineRule="auto"/>
        <w:ind w:firstLine="709"/>
        <w:jc w:val="both"/>
        <w:rPr>
          <w:rFonts w:ascii="Times New Roman" w:eastAsia="Times New Roman" w:hAnsi="Times New Roman" w:cs="Times New Roman"/>
          <w:sz w:val="24"/>
          <w:szCs w:val="24"/>
          <w:lang w:eastAsia="ru-RU"/>
        </w:rPr>
      </w:pPr>
    </w:p>
    <w:p w:rsidR="00D22282" w:rsidRPr="00D22282" w:rsidRDefault="00D22282" w:rsidP="00D22282">
      <w:pPr>
        <w:spacing w:after="0" w:line="240" w:lineRule="auto"/>
        <w:ind w:firstLine="709"/>
        <w:jc w:val="both"/>
        <w:rPr>
          <w:rFonts w:ascii="Times New Roman" w:eastAsia="Times New Roman" w:hAnsi="Times New Roman" w:cs="Times New Roman"/>
          <w:sz w:val="24"/>
          <w:szCs w:val="24"/>
          <w:lang w:eastAsia="ru-RU"/>
        </w:rPr>
      </w:pPr>
      <w:r w:rsidRPr="00D22282">
        <w:rPr>
          <w:rFonts w:ascii="Times New Roman" w:eastAsia="Times New Roman" w:hAnsi="Times New Roman" w:cs="Times New Roman"/>
          <w:sz w:val="24"/>
          <w:szCs w:val="24"/>
          <w:lang w:eastAsia="ru-RU"/>
        </w:rPr>
        <w:t>Публичное акционерное общество «Сбербанк России»</w:t>
      </w:r>
      <w:r w:rsidRPr="00D22282">
        <w:rPr>
          <w:rFonts w:ascii="Times New Roman" w:eastAsia="Calibri" w:hAnsi="Times New Roman" w:cs="Times New Roman"/>
          <w:sz w:val="24"/>
          <w:szCs w:val="24"/>
          <w:vertAlign w:val="superscript"/>
          <w:lang w:eastAsia="ru-RU"/>
        </w:rPr>
        <w:footnoteReference w:id="1"/>
      </w:r>
      <w:r w:rsidRPr="00D22282">
        <w:rPr>
          <w:rFonts w:ascii="Times New Roman" w:eastAsia="Times New Roman" w:hAnsi="Times New Roman" w:cs="Times New Roman"/>
          <w:sz w:val="24"/>
          <w:szCs w:val="24"/>
          <w:lang w:eastAsia="ru-RU"/>
        </w:rPr>
        <w:t xml:space="preserve">, ПАО Сбербанк, именуемое в дальнейшем </w:t>
      </w:r>
      <w:r w:rsidRPr="00D22282">
        <w:rPr>
          <w:rFonts w:ascii="Times New Roman" w:eastAsia="Times New Roman" w:hAnsi="Times New Roman" w:cs="Times New Roman"/>
          <w:b/>
          <w:sz w:val="24"/>
          <w:szCs w:val="24"/>
          <w:lang w:eastAsia="ru-RU"/>
        </w:rPr>
        <w:t>«Продавец»</w:t>
      </w:r>
      <w:r w:rsidRPr="00D22282">
        <w:rPr>
          <w:rFonts w:ascii="Times New Roman" w:eastAsia="Times New Roman" w:hAnsi="Times New Roman" w:cs="Times New Roman"/>
          <w:sz w:val="24"/>
          <w:szCs w:val="24"/>
          <w:lang w:eastAsia="ru-RU"/>
        </w:rPr>
        <w:t xml:space="preserve">, в лице _______ </w:t>
      </w:r>
      <w:r w:rsidRPr="00D2228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D22282">
        <w:rPr>
          <w:rFonts w:ascii="Times New Roman" w:eastAsia="Times New Roman" w:hAnsi="Times New Roman" w:cs="Times New Roman"/>
          <w:sz w:val="24"/>
          <w:szCs w:val="24"/>
          <w:lang w:eastAsia="ru-RU"/>
        </w:rPr>
        <w:t xml:space="preserve"> _______, действующего на основании ______________ </w:t>
      </w:r>
      <w:r w:rsidRPr="00D22282">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D22282">
        <w:rPr>
          <w:rFonts w:ascii="Times New Roman" w:eastAsia="Times New Roman" w:hAnsi="Times New Roman" w:cs="Times New Roman"/>
          <w:sz w:val="24"/>
          <w:szCs w:val="24"/>
          <w:lang w:eastAsia="ru-RU"/>
        </w:rPr>
        <w:t xml:space="preserve"> _______, с одной стороны, и</w:t>
      </w:r>
    </w:p>
    <w:p w:rsidR="00D22282" w:rsidRPr="00D22282" w:rsidRDefault="00D22282" w:rsidP="00D22282">
      <w:pPr>
        <w:spacing w:after="0" w:line="240" w:lineRule="auto"/>
        <w:ind w:firstLine="709"/>
        <w:jc w:val="both"/>
        <w:rPr>
          <w:rFonts w:ascii="Times New Roman" w:eastAsia="Times New Roman" w:hAnsi="Times New Roman" w:cs="Times New Roman"/>
          <w:sz w:val="24"/>
          <w:szCs w:val="24"/>
          <w:lang w:eastAsia="ru-RU"/>
        </w:rPr>
      </w:pPr>
      <w:r w:rsidRPr="00D22282">
        <w:rPr>
          <w:rFonts w:ascii="Times New Roman" w:eastAsia="Times New Roman" w:hAnsi="Times New Roman" w:cs="Times New Roman"/>
          <w:sz w:val="24"/>
          <w:szCs w:val="24"/>
          <w:lang w:eastAsia="ru-RU"/>
        </w:rPr>
        <w:t xml:space="preserve">________ </w:t>
      </w:r>
      <w:r w:rsidRPr="00D22282">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D22282">
        <w:rPr>
          <w:rFonts w:ascii="Times New Roman" w:eastAsia="Times New Roman" w:hAnsi="Times New Roman" w:cs="Times New Roman"/>
          <w:sz w:val="24"/>
          <w:szCs w:val="24"/>
          <w:lang w:eastAsia="ru-RU"/>
        </w:rPr>
        <w:t>_______, именуем__ в дальнейшем</w:t>
      </w:r>
      <w:r w:rsidRPr="00D22282">
        <w:rPr>
          <w:rFonts w:ascii="Times New Roman" w:eastAsia="Times New Roman" w:hAnsi="Times New Roman" w:cs="Times New Roman"/>
          <w:b/>
          <w:sz w:val="24"/>
          <w:szCs w:val="24"/>
          <w:lang w:eastAsia="ru-RU"/>
        </w:rPr>
        <w:t xml:space="preserve"> «Покупатель»</w:t>
      </w:r>
      <w:r w:rsidRPr="00D22282">
        <w:rPr>
          <w:rFonts w:ascii="Times New Roman" w:eastAsia="Times New Roman" w:hAnsi="Times New Roman" w:cs="Times New Roman"/>
          <w:sz w:val="24"/>
          <w:szCs w:val="24"/>
          <w:lang w:eastAsia="ru-RU"/>
        </w:rPr>
        <w:t xml:space="preserve"> в лице ______________ </w:t>
      </w:r>
      <w:r w:rsidRPr="00D22282">
        <w:rPr>
          <w:rFonts w:ascii="Times New Roman" w:eastAsia="Times New Roman" w:hAnsi="Times New Roman" w:cs="Times New Roman"/>
          <w:i/>
          <w:iCs/>
          <w:sz w:val="24"/>
          <w:szCs w:val="24"/>
          <w:lang w:eastAsia="ru-RU"/>
        </w:rPr>
        <w:t>(указать должность, фамилию, имя, отчество представителя)</w:t>
      </w:r>
      <w:r w:rsidRPr="00D22282">
        <w:rPr>
          <w:rFonts w:ascii="Times New Roman" w:eastAsia="Times New Roman" w:hAnsi="Times New Roman" w:cs="Times New Roman"/>
          <w:sz w:val="24"/>
          <w:szCs w:val="24"/>
          <w:lang w:eastAsia="ru-RU"/>
        </w:rPr>
        <w:t xml:space="preserve"> _______, действующего на основании _____________________ </w:t>
      </w:r>
      <w:r w:rsidRPr="00D22282">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D22282">
        <w:rPr>
          <w:rFonts w:ascii="Times New Roman" w:eastAsia="Times New Roman" w:hAnsi="Times New Roman" w:cs="Times New Roman"/>
          <w:sz w:val="24"/>
          <w:szCs w:val="24"/>
          <w:lang w:eastAsia="ru-RU"/>
        </w:rPr>
        <w:t>_______,</w:t>
      </w:r>
      <w:r w:rsidRPr="00D22282">
        <w:rPr>
          <w:rFonts w:ascii="Times New Roman" w:eastAsia="Times New Roman" w:hAnsi="Times New Roman" w:cs="Times New Roman"/>
          <w:iCs/>
          <w:sz w:val="24"/>
          <w:szCs w:val="24"/>
          <w:vertAlign w:val="superscript"/>
          <w:lang w:eastAsia="ru-RU"/>
        </w:rPr>
        <w:footnoteReference w:id="2"/>
      </w:r>
      <w:r w:rsidRPr="00D22282">
        <w:rPr>
          <w:rFonts w:ascii="Times New Roman" w:eastAsia="Times New Roman" w:hAnsi="Times New Roman" w:cs="Times New Roman"/>
          <w:sz w:val="24"/>
          <w:szCs w:val="24"/>
          <w:lang w:eastAsia="ru-RU"/>
        </w:rPr>
        <w:t xml:space="preserve"> с другой стороны, совместно именуемые далее «</w:t>
      </w:r>
      <w:r w:rsidRPr="00D22282">
        <w:rPr>
          <w:rFonts w:ascii="Times New Roman" w:eastAsia="Times New Roman" w:hAnsi="Times New Roman" w:cs="Times New Roman"/>
          <w:b/>
          <w:sz w:val="24"/>
          <w:szCs w:val="24"/>
          <w:lang w:eastAsia="ru-RU"/>
        </w:rPr>
        <w:t>Стороны</w:t>
      </w:r>
      <w:r w:rsidRPr="00D22282">
        <w:rPr>
          <w:rFonts w:ascii="Times New Roman" w:eastAsia="Times New Roman" w:hAnsi="Times New Roman" w:cs="Times New Roman"/>
          <w:sz w:val="24"/>
          <w:szCs w:val="24"/>
          <w:lang w:eastAsia="ru-RU"/>
        </w:rPr>
        <w:t>», а каждая в отдельности «</w:t>
      </w:r>
      <w:r w:rsidRPr="00D22282">
        <w:rPr>
          <w:rFonts w:ascii="Times New Roman" w:eastAsia="Times New Roman" w:hAnsi="Times New Roman" w:cs="Times New Roman"/>
          <w:b/>
          <w:sz w:val="24"/>
          <w:szCs w:val="24"/>
          <w:lang w:eastAsia="ru-RU"/>
        </w:rPr>
        <w:t>Сторона</w:t>
      </w:r>
      <w:r w:rsidRPr="00D22282">
        <w:rPr>
          <w:rFonts w:ascii="Times New Roman" w:eastAsia="Times New Roman" w:hAnsi="Times New Roman" w:cs="Times New Roman"/>
          <w:sz w:val="24"/>
          <w:szCs w:val="24"/>
          <w:lang w:eastAsia="ru-RU"/>
        </w:rPr>
        <w:t>», заключили настоящий договор (далее – «</w:t>
      </w:r>
      <w:r w:rsidRPr="00D22282">
        <w:rPr>
          <w:rFonts w:ascii="Times New Roman" w:eastAsia="Times New Roman" w:hAnsi="Times New Roman" w:cs="Times New Roman"/>
          <w:b/>
          <w:sz w:val="24"/>
          <w:szCs w:val="24"/>
          <w:lang w:eastAsia="ru-RU"/>
        </w:rPr>
        <w:t>Договор</w:t>
      </w:r>
      <w:r w:rsidRPr="00D22282">
        <w:rPr>
          <w:rFonts w:ascii="Times New Roman" w:eastAsia="Times New Roman" w:hAnsi="Times New Roman" w:cs="Times New Roman"/>
          <w:sz w:val="24"/>
          <w:szCs w:val="24"/>
          <w:lang w:eastAsia="ru-RU"/>
        </w:rPr>
        <w:t>») о нижеследующем:</w:t>
      </w:r>
    </w:p>
    <w:p w:rsidR="0072397C" w:rsidRPr="0072397C" w:rsidRDefault="0072397C" w:rsidP="0072397C">
      <w:pPr>
        <w:widowControl w:val="0"/>
        <w:spacing w:after="0" w:line="240" w:lineRule="auto"/>
        <w:ind w:firstLine="709"/>
        <w:jc w:val="both"/>
        <w:rPr>
          <w:rFonts w:ascii="Times New Roman" w:eastAsia="Times New Roman" w:hAnsi="Times New Roman" w:cs="Times New Roman"/>
          <w:sz w:val="24"/>
          <w:szCs w:val="24"/>
          <w:lang w:eastAsia="ru-RU"/>
        </w:rPr>
      </w:pPr>
    </w:p>
    <w:p w:rsidR="0072397C" w:rsidRPr="0072397C" w:rsidRDefault="0072397C" w:rsidP="0072397C">
      <w:pPr>
        <w:widowControl w:val="0"/>
        <w:spacing w:after="0" w:line="240" w:lineRule="auto"/>
        <w:ind w:firstLine="709"/>
        <w:jc w:val="both"/>
        <w:rPr>
          <w:rFonts w:ascii="Times New Roman" w:eastAsia="Times New Roman" w:hAnsi="Times New Roman" w:cs="Times New Roman"/>
          <w:sz w:val="24"/>
          <w:szCs w:val="24"/>
          <w:lang w:eastAsia="ru-RU"/>
        </w:rPr>
      </w:pPr>
    </w:p>
    <w:p w:rsidR="0072397C" w:rsidRPr="0072397C" w:rsidRDefault="0072397C" w:rsidP="0072397C">
      <w:pPr>
        <w:widowControl w:val="0"/>
        <w:numPr>
          <w:ilvl w:val="0"/>
          <w:numId w:val="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72397C">
        <w:rPr>
          <w:rFonts w:ascii="Times New Roman" w:eastAsia="Times New Roman" w:hAnsi="Times New Roman" w:cs="Times New Roman"/>
          <w:b/>
          <w:sz w:val="24"/>
          <w:szCs w:val="24"/>
          <w:lang w:eastAsia="ru-RU"/>
        </w:rPr>
        <w:t>Предмет Договора</w:t>
      </w:r>
    </w:p>
    <w:p w:rsidR="0072397C" w:rsidRPr="0072397C" w:rsidRDefault="0072397C" w:rsidP="0072397C">
      <w:pPr>
        <w:widowControl w:val="0"/>
        <w:spacing w:after="0" w:line="240" w:lineRule="auto"/>
        <w:ind w:firstLine="709"/>
        <w:contextualSpacing/>
        <w:rPr>
          <w:rFonts w:ascii="Times New Roman" w:eastAsia="Times New Roman" w:hAnsi="Times New Roman" w:cs="Times New Roman"/>
          <w:b/>
          <w:sz w:val="24"/>
          <w:szCs w:val="24"/>
          <w:lang w:eastAsia="ru-RU"/>
        </w:rPr>
      </w:pPr>
    </w:p>
    <w:p w:rsidR="0072397C" w:rsidRPr="0072397C" w:rsidRDefault="0072397C" w:rsidP="0072397C">
      <w:pPr>
        <w:widowControl w:val="0"/>
        <w:suppressAutoHyphens/>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1.1. </w:t>
      </w:r>
      <w:r w:rsidRPr="0072397C">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sidRPr="0072397C">
        <w:rPr>
          <w:rFonts w:ascii="Times New Roman" w:eastAsia="Times New Roman" w:hAnsi="Times New Roman" w:cs="Times New Roman"/>
          <w:b/>
          <w:sz w:val="24"/>
          <w:szCs w:val="24"/>
          <w:lang w:eastAsia="ru-RU"/>
        </w:rPr>
        <w:t>Имущество</w:t>
      </w:r>
      <w:r w:rsidRPr="0072397C">
        <w:rPr>
          <w:rFonts w:ascii="Times New Roman" w:eastAsia="Times New Roman" w:hAnsi="Times New Roman" w:cs="Times New Roman"/>
          <w:sz w:val="24"/>
          <w:szCs w:val="24"/>
          <w:lang w:eastAsia="ru-RU"/>
        </w:rPr>
        <w:t>»):</w:t>
      </w:r>
    </w:p>
    <w:p w:rsidR="0072397C" w:rsidRPr="0072397C" w:rsidRDefault="0072397C" w:rsidP="0072397C">
      <w:pPr>
        <w:pStyle w:val="af3"/>
        <w:numPr>
          <w:ilvl w:val="2"/>
          <w:numId w:val="10"/>
        </w:numPr>
        <w:suppressAutoHyphens/>
        <w:jc w:val="both"/>
        <w:rPr>
          <w:b/>
          <w:bCs/>
          <w:sz w:val="24"/>
          <w:szCs w:val="24"/>
        </w:rPr>
      </w:pPr>
      <w:r w:rsidRPr="0072397C">
        <w:rPr>
          <w:sz w:val="24"/>
          <w:szCs w:val="24"/>
        </w:rPr>
        <w:t>Недвижимое имущество (далее – «</w:t>
      </w:r>
      <w:r w:rsidRPr="0072397C">
        <w:rPr>
          <w:b/>
          <w:sz w:val="24"/>
          <w:szCs w:val="24"/>
        </w:rPr>
        <w:t>Недвижимое имущество</w:t>
      </w:r>
      <w:r w:rsidRPr="0072397C">
        <w:rPr>
          <w:sz w:val="24"/>
          <w:szCs w:val="24"/>
        </w:rPr>
        <w:t>»):</w:t>
      </w:r>
    </w:p>
    <w:p w:rsidR="0072397C" w:rsidRPr="00CA638D" w:rsidRDefault="0072397C" w:rsidP="00CA638D">
      <w:pPr>
        <w:pStyle w:val="af3"/>
        <w:numPr>
          <w:ilvl w:val="3"/>
          <w:numId w:val="10"/>
        </w:numPr>
        <w:suppressAutoHyphens/>
        <w:jc w:val="both"/>
        <w:rPr>
          <w:b/>
          <w:bCs/>
          <w:sz w:val="24"/>
          <w:szCs w:val="24"/>
        </w:rPr>
      </w:pPr>
      <w:r w:rsidRPr="0072397C">
        <w:rPr>
          <w:sz w:val="24"/>
          <w:szCs w:val="24"/>
        </w:rPr>
        <w:t xml:space="preserve">Часть нежилого </w:t>
      </w:r>
      <w:r w:rsidR="00E106BF">
        <w:rPr>
          <w:sz w:val="24"/>
          <w:szCs w:val="24"/>
        </w:rPr>
        <w:t xml:space="preserve">трехэтажного здания (в </w:t>
      </w:r>
      <w:proofErr w:type="spellStart"/>
      <w:r w:rsidR="00E106BF">
        <w:rPr>
          <w:sz w:val="24"/>
          <w:szCs w:val="24"/>
        </w:rPr>
        <w:t>т.ч</w:t>
      </w:r>
      <w:proofErr w:type="spellEnd"/>
      <w:r w:rsidR="00E106BF">
        <w:rPr>
          <w:sz w:val="24"/>
          <w:szCs w:val="24"/>
        </w:rPr>
        <w:t xml:space="preserve">. число подземных 1) с кадастровым номером 86:17:0010103:85 расположенного </w:t>
      </w:r>
      <w:r w:rsidR="00E106BF" w:rsidRPr="00D22282">
        <w:rPr>
          <w:sz w:val="24"/>
          <w:szCs w:val="24"/>
        </w:rPr>
        <w:t>по адресу: Ханты-Мансийский автономный округ-Югра, г. Когалым, ул. Молодежная, д. 18. (далее – «</w:t>
      </w:r>
      <w:r w:rsidR="00E106BF" w:rsidRPr="00D22282">
        <w:rPr>
          <w:b/>
          <w:sz w:val="24"/>
          <w:szCs w:val="24"/>
        </w:rPr>
        <w:t>Здание</w:t>
      </w:r>
      <w:r w:rsidR="00E106BF" w:rsidRPr="00D22282">
        <w:rPr>
          <w:sz w:val="24"/>
          <w:szCs w:val="24"/>
        </w:rPr>
        <w:t>»)</w:t>
      </w:r>
      <w:r w:rsidR="00E106BF">
        <w:rPr>
          <w:sz w:val="24"/>
          <w:szCs w:val="24"/>
        </w:rPr>
        <w:t xml:space="preserve"> </w:t>
      </w:r>
      <w:r w:rsidRPr="0072397C">
        <w:rPr>
          <w:sz w:val="24"/>
          <w:szCs w:val="24"/>
        </w:rPr>
        <w:t xml:space="preserve">площадью </w:t>
      </w:r>
      <w:r w:rsidR="00D22282">
        <w:rPr>
          <w:sz w:val="24"/>
          <w:szCs w:val="24"/>
        </w:rPr>
        <w:t>516,1</w:t>
      </w:r>
      <w:r w:rsidRPr="0072397C">
        <w:rPr>
          <w:sz w:val="24"/>
          <w:szCs w:val="24"/>
        </w:rPr>
        <w:t xml:space="preserve"> кв. м.</w:t>
      </w:r>
      <w:r w:rsidR="00D22282" w:rsidRPr="00D22282">
        <w:rPr>
          <w:sz w:val="24"/>
          <w:szCs w:val="24"/>
        </w:rPr>
        <w:t xml:space="preserve"> (возможное допущение +/- 10%, окончательная площадь определяется по результатам обмеров проведенных после обособления), а именно помещени</w:t>
      </w:r>
      <w:r w:rsidR="00D22282">
        <w:rPr>
          <w:sz w:val="24"/>
          <w:szCs w:val="24"/>
        </w:rPr>
        <w:t>е</w:t>
      </w:r>
      <w:r w:rsidR="00D22282" w:rsidRPr="00D22282">
        <w:rPr>
          <w:sz w:val="24"/>
          <w:szCs w:val="24"/>
        </w:rPr>
        <w:t xml:space="preserve"> № 1 на плане</w:t>
      </w:r>
      <w:r w:rsidR="00D22282">
        <w:rPr>
          <w:sz w:val="24"/>
          <w:szCs w:val="24"/>
        </w:rPr>
        <w:t xml:space="preserve"> цокольного этажа </w:t>
      </w:r>
      <w:r w:rsidR="00D22282" w:rsidRPr="00D22282">
        <w:rPr>
          <w:sz w:val="24"/>
          <w:szCs w:val="24"/>
        </w:rPr>
        <w:t>(Приложение 1 к договору) площадью 26</w:t>
      </w:r>
      <w:r w:rsidR="00D22282">
        <w:rPr>
          <w:sz w:val="24"/>
          <w:szCs w:val="24"/>
        </w:rPr>
        <w:t>8,8</w:t>
      </w:r>
      <w:r w:rsidR="00D22282" w:rsidRPr="00D22282">
        <w:rPr>
          <w:sz w:val="24"/>
          <w:szCs w:val="24"/>
        </w:rPr>
        <w:t xml:space="preserve"> </w:t>
      </w:r>
      <w:proofErr w:type="spellStart"/>
      <w:r w:rsidR="00D22282" w:rsidRPr="00D22282">
        <w:rPr>
          <w:sz w:val="24"/>
          <w:szCs w:val="24"/>
        </w:rPr>
        <w:t>кв.м</w:t>
      </w:r>
      <w:proofErr w:type="spellEnd"/>
      <w:r w:rsidR="00D22282" w:rsidRPr="00D22282">
        <w:rPr>
          <w:sz w:val="24"/>
          <w:szCs w:val="24"/>
        </w:rPr>
        <w:t>.</w:t>
      </w:r>
      <w:r w:rsidR="00D22282">
        <w:rPr>
          <w:sz w:val="24"/>
          <w:szCs w:val="24"/>
        </w:rPr>
        <w:t xml:space="preserve">, </w:t>
      </w:r>
      <w:r w:rsidR="00D22282" w:rsidRPr="00D22282">
        <w:rPr>
          <w:sz w:val="24"/>
          <w:szCs w:val="24"/>
        </w:rPr>
        <w:t>помещени</w:t>
      </w:r>
      <w:r w:rsidR="00D22282">
        <w:rPr>
          <w:sz w:val="24"/>
          <w:szCs w:val="24"/>
        </w:rPr>
        <w:t>е</w:t>
      </w:r>
      <w:r w:rsidR="00D22282" w:rsidRPr="00D22282">
        <w:rPr>
          <w:sz w:val="24"/>
          <w:szCs w:val="24"/>
        </w:rPr>
        <w:t xml:space="preserve"> № </w:t>
      </w:r>
      <w:r w:rsidR="00CA638D">
        <w:rPr>
          <w:sz w:val="24"/>
          <w:szCs w:val="24"/>
        </w:rPr>
        <w:t>15</w:t>
      </w:r>
      <w:r w:rsidR="00D22282" w:rsidRPr="00D22282">
        <w:rPr>
          <w:sz w:val="24"/>
          <w:szCs w:val="24"/>
        </w:rPr>
        <w:t xml:space="preserve"> на плане</w:t>
      </w:r>
      <w:r w:rsidR="00D22282">
        <w:rPr>
          <w:sz w:val="24"/>
          <w:szCs w:val="24"/>
        </w:rPr>
        <w:t xml:space="preserve"> </w:t>
      </w:r>
      <w:r w:rsidR="00CA638D">
        <w:rPr>
          <w:sz w:val="24"/>
          <w:szCs w:val="24"/>
        </w:rPr>
        <w:t xml:space="preserve">первого </w:t>
      </w:r>
      <w:r w:rsidR="00D22282">
        <w:rPr>
          <w:sz w:val="24"/>
          <w:szCs w:val="24"/>
        </w:rPr>
        <w:t xml:space="preserve">этажа </w:t>
      </w:r>
      <w:r w:rsidR="00D22282" w:rsidRPr="00D22282">
        <w:rPr>
          <w:sz w:val="24"/>
          <w:szCs w:val="24"/>
        </w:rPr>
        <w:t xml:space="preserve">(Приложение 1 к договору) площадью </w:t>
      </w:r>
      <w:r w:rsidR="00CA638D">
        <w:rPr>
          <w:sz w:val="24"/>
          <w:szCs w:val="24"/>
        </w:rPr>
        <w:t>47,5</w:t>
      </w:r>
      <w:r w:rsidR="00D22282" w:rsidRPr="00D22282">
        <w:rPr>
          <w:sz w:val="24"/>
          <w:szCs w:val="24"/>
        </w:rPr>
        <w:t xml:space="preserve"> </w:t>
      </w:r>
      <w:proofErr w:type="spellStart"/>
      <w:r w:rsidR="00D22282" w:rsidRPr="00D22282">
        <w:rPr>
          <w:sz w:val="24"/>
          <w:szCs w:val="24"/>
        </w:rPr>
        <w:t>кв.м</w:t>
      </w:r>
      <w:proofErr w:type="spellEnd"/>
      <w:r w:rsidR="00D22282" w:rsidRPr="00D22282">
        <w:rPr>
          <w:sz w:val="24"/>
          <w:szCs w:val="24"/>
        </w:rPr>
        <w:t>. и помещени</w:t>
      </w:r>
      <w:r w:rsidR="00CA638D">
        <w:rPr>
          <w:sz w:val="24"/>
          <w:szCs w:val="24"/>
        </w:rPr>
        <w:t>е</w:t>
      </w:r>
      <w:r w:rsidR="00D22282" w:rsidRPr="00D22282">
        <w:rPr>
          <w:sz w:val="24"/>
          <w:szCs w:val="24"/>
        </w:rPr>
        <w:t xml:space="preserve"> № 1</w:t>
      </w:r>
      <w:r w:rsidR="00CA638D">
        <w:rPr>
          <w:sz w:val="24"/>
          <w:szCs w:val="24"/>
        </w:rPr>
        <w:t>4</w:t>
      </w:r>
      <w:r w:rsidR="00D22282" w:rsidRPr="00D22282">
        <w:rPr>
          <w:sz w:val="24"/>
          <w:szCs w:val="24"/>
        </w:rPr>
        <w:t xml:space="preserve"> на плане второго этажа (Приложение 1 к договору) площадью 1</w:t>
      </w:r>
      <w:r w:rsidR="00CA638D">
        <w:rPr>
          <w:sz w:val="24"/>
          <w:szCs w:val="24"/>
        </w:rPr>
        <w:t>99,8</w:t>
      </w:r>
      <w:r w:rsidR="00D22282" w:rsidRPr="00D22282">
        <w:rPr>
          <w:sz w:val="24"/>
          <w:szCs w:val="24"/>
        </w:rPr>
        <w:t xml:space="preserve"> </w:t>
      </w:r>
      <w:proofErr w:type="spellStart"/>
      <w:r w:rsidR="00D22282" w:rsidRPr="00D22282">
        <w:rPr>
          <w:sz w:val="24"/>
          <w:szCs w:val="24"/>
        </w:rPr>
        <w:t>кв.м</w:t>
      </w:r>
      <w:proofErr w:type="spellEnd"/>
      <w:r w:rsidR="00D22282" w:rsidRPr="00D22282">
        <w:rPr>
          <w:sz w:val="24"/>
          <w:szCs w:val="24"/>
        </w:rPr>
        <w:t>.</w:t>
      </w:r>
      <w:r w:rsidR="00CA638D">
        <w:rPr>
          <w:sz w:val="24"/>
          <w:szCs w:val="24"/>
        </w:rPr>
        <w:t xml:space="preserve"> </w:t>
      </w:r>
      <w:r w:rsidR="00D22282" w:rsidRPr="00D22282">
        <w:rPr>
          <w:bCs/>
          <w:sz w:val="24"/>
          <w:szCs w:val="24"/>
        </w:rPr>
        <w:t>(далее – «</w:t>
      </w:r>
      <w:r w:rsidR="00D22282" w:rsidRPr="00D22282">
        <w:rPr>
          <w:b/>
          <w:bCs/>
          <w:sz w:val="24"/>
          <w:szCs w:val="24"/>
        </w:rPr>
        <w:t>Объект</w:t>
      </w:r>
      <w:r w:rsidR="00D22282" w:rsidRPr="00D22282">
        <w:rPr>
          <w:bCs/>
          <w:sz w:val="24"/>
          <w:szCs w:val="24"/>
        </w:rPr>
        <w:t>»)</w:t>
      </w:r>
      <w:r w:rsidR="001D4CCF">
        <w:rPr>
          <w:bCs/>
          <w:sz w:val="24"/>
          <w:szCs w:val="24"/>
        </w:rPr>
        <w:t xml:space="preserve">. </w:t>
      </w:r>
      <w:r w:rsidRPr="00D22282">
        <w:rPr>
          <w:sz w:val="24"/>
          <w:szCs w:val="24"/>
        </w:rPr>
        <w:t xml:space="preserve"> </w:t>
      </w:r>
      <w:r w:rsidR="001D4CCF" w:rsidRPr="001D4CCF">
        <w:rPr>
          <w:b/>
          <w:sz w:val="24"/>
          <w:szCs w:val="24"/>
        </w:rPr>
        <w:t>Здание</w:t>
      </w:r>
      <w:r w:rsidR="001D4CCF">
        <w:rPr>
          <w:sz w:val="24"/>
          <w:szCs w:val="24"/>
        </w:rPr>
        <w:t xml:space="preserve"> </w:t>
      </w:r>
      <w:r w:rsidR="00CA638D" w:rsidRPr="00CA638D">
        <w:rPr>
          <w:sz w:val="24"/>
          <w:szCs w:val="24"/>
        </w:rPr>
        <w:t>принадлежит Продавцу на праве собственности на основании Акта государственной приемочной комиссии о приемке в эксплуатацию законченного строительством объекта от 10.09.1996г. и Постановления Администрации города «Об утверждении акта Государственной комиссии по приемке в эксплуатацию здания Сберегательного банка №8413» № 423 от 24.11.1996г., о чем в Едином государственном реестре недвижимости 06.03.2004г. сделана запись о регистрации за № 86-01/12-4/2004-73, что подтверждается Свидетельством 86-АВ 032673 «О государственной регистрации права», выданного Управлением Федеральной службы государственной регистрации, кадастра и картографии по Ханты-Мансийскому автономному округу- Югре 01.06.2015.</w:t>
      </w:r>
    </w:p>
    <w:p w:rsidR="00CA638D" w:rsidRDefault="00CA638D" w:rsidP="005D5D35">
      <w:pPr>
        <w:pStyle w:val="af3"/>
        <w:numPr>
          <w:ilvl w:val="3"/>
          <w:numId w:val="10"/>
        </w:numPr>
        <w:suppressAutoHyphens/>
        <w:jc w:val="both"/>
        <w:rPr>
          <w:bCs/>
          <w:sz w:val="24"/>
          <w:szCs w:val="24"/>
        </w:rPr>
      </w:pPr>
      <w:r w:rsidRPr="00CA638D">
        <w:rPr>
          <w:bCs/>
          <w:sz w:val="24"/>
          <w:szCs w:val="24"/>
        </w:rPr>
        <w:lastRenderedPageBreak/>
        <w:t xml:space="preserve"> </w:t>
      </w:r>
      <w:r w:rsidR="00E85957">
        <w:rPr>
          <w:bCs/>
          <w:sz w:val="24"/>
          <w:szCs w:val="24"/>
        </w:rPr>
        <w:t>638</w:t>
      </w:r>
      <w:r w:rsidRPr="00CA638D">
        <w:rPr>
          <w:bCs/>
          <w:sz w:val="24"/>
          <w:szCs w:val="24"/>
        </w:rPr>
        <w:t>/1</w:t>
      </w:r>
      <w:r w:rsidR="00E85957">
        <w:rPr>
          <w:bCs/>
          <w:sz w:val="24"/>
          <w:szCs w:val="24"/>
        </w:rPr>
        <w:t>165</w:t>
      </w:r>
      <w:r w:rsidRPr="00CA638D">
        <w:rPr>
          <w:bCs/>
          <w:sz w:val="24"/>
          <w:szCs w:val="24"/>
        </w:rPr>
        <w:t xml:space="preserve"> в праве собственности на земельный участок</w:t>
      </w:r>
      <w:r w:rsidR="005D5D35">
        <w:rPr>
          <w:bCs/>
          <w:sz w:val="24"/>
          <w:szCs w:val="24"/>
        </w:rPr>
        <w:t xml:space="preserve"> (из числа з</w:t>
      </w:r>
      <w:r w:rsidR="005D5D35" w:rsidRPr="00CA638D">
        <w:rPr>
          <w:bCs/>
          <w:sz w:val="24"/>
          <w:szCs w:val="24"/>
        </w:rPr>
        <w:t>ем</w:t>
      </w:r>
      <w:r w:rsidR="005D5D35">
        <w:rPr>
          <w:bCs/>
          <w:sz w:val="24"/>
          <w:szCs w:val="24"/>
        </w:rPr>
        <w:t>ель</w:t>
      </w:r>
      <w:r w:rsidR="005D5D35" w:rsidRPr="00CA638D">
        <w:rPr>
          <w:bCs/>
          <w:sz w:val="24"/>
          <w:szCs w:val="24"/>
        </w:rPr>
        <w:t xml:space="preserve"> поселений для размещения административного здания</w:t>
      </w:r>
      <w:r w:rsidR="005D5D35">
        <w:rPr>
          <w:bCs/>
          <w:sz w:val="24"/>
          <w:szCs w:val="24"/>
        </w:rPr>
        <w:t>)</w:t>
      </w:r>
      <w:r w:rsidRPr="00CA638D">
        <w:rPr>
          <w:bCs/>
          <w:sz w:val="24"/>
          <w:szCs w:val="24"/>
        </w:rPr>
        <w:t xml:space="preserve"> </w:t>
      </w:r>
      <w:r>
        <w:rPr>
          <w:bCs/>
          <w:sz w:val="24"/>
          <w:szCs w:val="24"/>
        </w:rPr>
        <w:t xml:space="preserve">общей площадью 1165 </w:t>
      </w:r>
      <w:proofErr w:type="spellStart"/>
      <w:r>
        <w:rPr>
          <w:bCs/>
          <w:sz w:val="24"/>
          <w:szCs w:val="24"/>
        </w:rPr>
        <w:t>кв.м</w:t>
      </w:r>
      <w:proofErr w:type="spellEnd"/>
      <w:r>
        <w:rPr>
          <w:bCs/>
          <w:sz w:val="24"/>
          <w:szCs w:val="24"/>
        </w:rPr>
        <w:t xml:space="preserve">. </w:t>
      </w:r>
      <w:r w:rsidRPr="00CA638D">
        <w:rPr>
          <w:bCs/>
          <w:sz w:val="24"/>
          <w:szCs w:val="24"/>
        </w:rPr>
        <w:t>с кадастровым номером 86:17:010103:0001</w:t>
      </w:r>
      <w:r w:rsidR="005D5D35">
        <w:rPr>
          <w:bCs/>
          <w:sz w:val="24"/>
          <w:szCs w:val="24"/>
        </w:rPr>
        <w:t xml:space="preserve">, </w:t>
      </w:r>
      <w:r w:rsidR="005D5D35" w:rsidRPr="005D5D35">
        <w:rPr>
          <w:bCs/>
          <w:sz w:val="24"/>
          <w:szCs w:val="24"/>
        </w:rPr>
        <w:t>расположен</w:t>
      </w:r>
      <w:r w:rsidR="005D5D35">
        <w:rPr>
          <w:bCs/>
          <w:sz w:val="24"/>
          <w:szCs w:val="24"/>
        </w:rPr>
        <w:t xml:space="preserve">ный </w:t>
      </w:r>
      <w:r w:rsidR="005D5D35" w:rsidRPr="005D5D35">
        <w:rPr>
          <w:bCs/>
          <w:sz w:val="24"/>
          <w:szCs w:val="24"/>
        </w:rPr>
        <w:t>по адресу: Ханты-Мансийский автономный округ-Югра, г. Когалым, ул. Молодежная, 18</w:t>
      </w:r>
      <w:r w:rsidRPr="00CA638D">
        <w:rPr>
          <w:bCs/>
          <w:sz w:val="24"/>
          <w:szCs w:val="24"/>
        </w:rPr>
        <w:t>.</w:t>
      </w:r>
      <w:r w:rsidRPr="00CA638D">
        <w:rPr>
          <w:sz w:val="24"/>
          <w:szCs w:val="24"/>
        </w:rPr>
        <w:t xml:space="preserve"> </w:t>
      </w:r>
      <w:r w:rsidRPr="00CA638D">
        <w:rPr>
          <w:bCs/>
          <w:sz w:val="24"/>
          <w:szCs w:val="24"/>
        </w:rPr>
        <w:t xml:space="preserve">(далее </w:t>
      </w:r>
      <w:r w:rsidR="005D5D35">
        <w:rPr>
          <w:bCs/>
          <w:sz w:val="24"/>
          <w:szCs w:val="24"/>
        </w:rPr>
        <w:t>«</w:t>
      </w:r>
      <w:r w:rsidR="005D5D35" w:rsidRPr="005D5D35">
        <w:rPr>
          <w:b/>
          <w:bCs/>
          <w:sz w:val="24"/>
          <w:szCs w:val="24"/>
        </w:rPr>
        <w:t>Д</w:t>
      </w:r>
      <w:r w:rsidRPr="005D5D35">
        <w:rPr>
          <w:b/>
          <w:bCs/>
          <w:sz w:val="24"/>
          <w:szCs w:val="24"/>
        </w:rPr>
        <w:t xml:space="preserve">оля в праве собственности на </w:t>
      </w:r>
      <w:r w:rsidR="005D5D35" w:rsidRPr="005D5D35">
        <w:rPr>
          <w:b/>
          <w:bCs/>
          <w:sz w:val="24"/>
          <w:szCs w:val="24"/>
        </w:rPr>
        <w:t>земельный участок</w:t>
      </w:r>
      <w:r w:rsidRPr="00CA638D">
        <w:rPr>
          <w:bCs/>
          <w:sz w:val="24"/>
          <w:szCs w:val="24"/>
        </w:rPr>
        <w:t>»)</w:t>
      </w:r>
      <w:r w:rsidR="005D5D35">
        <w:rPr>
          <w:bCs/>
          <w:sz w:val="24"/>
          <w:szCs w:val="24"/>
        </w:rPr>
        <w:t xml:space="preserve">.  </w:t>
      </w:r>
      <w:r w:rsidRPr="005D5D35">
        <w:rPr>
          <w:bCs/>
          <w:sz w:val="24"/>
          <w:szCs w:val="24"/>
        </w:rPr>
        <w:t>Земельный участок принадлежит Продавцу на праве собственности на основании договора купли продажи №47 находящегося в государственной собственности земельного участка от 13.08.2004г., о чем в Едином государственном реестре недвижимости сделана запись о регистрации от 09.09.2004г. за №86-01/12-9/2004-22, что подтверждается Свидетельством 86-АА 646971 «О государственной регистрации права» выданным Учреждением юстиции по государственной регистрации права на недвижимое имущество и сделок с ним на территории Ханты-Мансийского автономного округа 09.09.2004г.</w:t>
      </w:r>
    </w:p>
    <w:p w:rsidR="00E85957" w:rsidRPr="00E85957" w:rsidRDefault="00E85957" w:rsidP="00E85957">
      <w:pPr>
        <w:suppressAutoHyphens/>
        <w:ind w:firstLine="708"/>
        <w:jc w:val="both"/>
        <w:rPr>
          <w:bCs/>
          <w:sz w:val="24"/>
          <w:szCs w:val="24"/>
        </w:rPr>
      </w:pPr>
      <w:r>
        <w:rPr>
          <w:rFonts w:ascii="Times New Roman" w:eastAsia="Times New Roman" w:hAnsi="Times New Roman" w:cs="Times New Roman"/>
          <w:sz w:val="24"/>
          <w:szCs w:val="24"/>
          <w:lang w:eastAsia="ru-RU"/>
        </w:rPr>
        <w:t xml:space="preserve">1.1.2. </w:t>
      </w:r>
      <w:r w:rsidRPr="002A4297">
        <w:rPr>
          <w:rFonts w:ascii="Times New Roman" w:eastAsia="Times New Roman" w:hAnsi="Times New Roman" w:cs="Times New Roman"/>
          <w:sz w:val="24"/>
          <w:szCs w:val="24"/>
          <w:lang w:eastAsia="ru-RU"/>
        </w:rPr>
        <w:t xml:space="preserve">Движимое имущество, </w:t>
      </w:r>
      <w:r>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w:t>
      </w:r>
      <w:r w:rsidRPr="000E5CCA">
        <w:rPr>
          <w:rFonts w:ascii="Times New Roman" w:eastAsia="Times New Roman" w:hAnsi="Times New Roman" w:cs="Times New Roman"/>
          <w:sz w:val="24"/>
          <w:szCs w:val="24"/>
          <w:lang w:eastAsia="ru-RU"/>
        </w:rPr>
        <w:t>Приложении № 3</w:t>
      </w:r>
      <w:r w:rsidRPr="002A4297">
        <w:rPr>
          <w:rFonts w:ascii="Times New Roman" w:eastAsia="Times New Roman" w:hAnsi="Times New Roman" w:cs="Times New Roman"/>
          <w:sz w:val="24"/>
          <w:szCs w:val="24"/>
          <w:lang w:eastAsia="ru-RU"/>
        </w:rPr>
        <w:t xml:space="preserve">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rsidR="0072397C" w:rsidRDefault="0072397C" w:rsidP="0072397C">
      <w:pPr>
        <w:widowControl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5D5D35">
        <w:rPr>
          <w:rFonts w:ascii="Times New Roman" w:eastAsia="Times New Roman" w:hAnsi="Times New Roman" w:cs="Times New Roman"/>
          <w:sz w:val="24"/>
          <w:szCs w:val="24"/>
          <w:lang w:eastAsia="ru-RU"/>
        </w:rPr>
        <w:t xml:space="preserve"> </w:t>
      </w:r>
      <w:r w:rsidRPr="0072397C">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rsidR="0072397C" w:rsidRPr="0072397C" w:rsidRDefault="0072397C" w:rsidP="0072397C">
      <w:pPr>
        <w:widowControl w:val="0"/>
        <w:spacing w:after="0" w:line="240" w:lineRule="auto"/>
        <w:ind w:firstLine="709"/>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72397C" w:rsidRPr="0072397C" w:rsidRDefault="005D5D35" w:rsidP="0072397C">
      <w:pPr>
        <w:pStyle w:val="af3"/>
        <w:numPr>
          <w:ilvl w:val="1"/>
          <w:numId w:val="13"/>
        </w:numPr>
        <w:jc w:val="both"/>
        <w:rPr>
          <w:sz w:val="24"/>
          <w:szCs w:val="24"/>
        </w:rPr>
      </w:pPr>
      <w:r>
        <w:rPr>
          <w:sz w:val="24"/>
          <w:szCs w:val="24"/>
        </w:rPr>
        <w:t xml:space="preserve"> </w:t>
      </w:r>
      <w:r w:rsidR="0072397C" w:rsidRPr="0072397C">
        <w:rPr>
          <w:sz w:val="24"/>
          <w:szCs w:val="24"/>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72397C" w:rsidRPr="0072397C" w:rsidRDefault="0072397C" w:rsidP="0072397C">
      <w:pPr>
        <w:widowControl w:val="0"/>
        <w:spacing w:after="0" w:line="240" w:lineRule="auto"/>
        <w:ind w:firstLine="709"/>
        <w:contextualSpacing/>
        <w:rPr>
          <w:rFonts w:ascii="Times New Roman" w:eastAsia="Times New Roman" w:hAnsi="Times New Roman" w:cs="Times New Roman"/>
          <w:sz w:val="24"/>
          <w:szCs w:val="24"/>
          <w:lang w:eastAsia="ru-RU"/>
        </w:rPr>
      </w:pPr>
    </w:p>
    <w:p w:rsidR="0072397C" w:rsidRPr="0072397C" w:rsidRDefault="0072397C" w:rsidP="0072397C">
      <w:pPr>
        <w:widowControl w:val="0"/>
        <w:numPr>
          <w:ilvl w:val="0"/>
          <w:numId w:val="13"/>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72397C">
        <w:rPr>
          <w:rFonts w:ascii="Times New Roman" w:eastAsia="Times New Roman" w:hAnsi="Times New Roman" w:cs="Times New Roman"/>
          <w:b/>
          <w:sz w:val="24"/>
          <w:szCs w:val="24"/>
          <w:lang w:eastAsia="ru-RU"/>
        </w:rPr>
        <w:t>Срок действия Договора</w:t>
      </w:r>
    </w:p>
    <w:p w:rsidR="0072397C" w:rsidRPr="0072397C" w:rsidRDefault="0072397C" w:rsidP="0072397C">
      <w:pPr>
        <w:widowControl w:val="0"/>
        <w:spacing w:after="0" w:line="240" w:lineRule="auto"/>
        <w:ind w:firstLine="709"/>
        <w:contextualSpacing/>
        <w:rPr>
          <w:rFonts w:ascii="Times New Roman" w:eastAsia="Times New Roman" w:hAnsi="Times New Roman" w:cs="Times New Roman"/>
          <w:sz w:val="24"/>
          <w:szCs w:val="24"/>
          <w:lang w:eastAsia="ru-RU"/>
        </w:rPr>
      </w:pPr>
    </w:p>
    <w:p w:rsidR="0072397C" w:rsidRPr="0072397C" w:rsidRDefault="005D5D35" w:rsidP="0072397C">
      <w:pPr>
        <w:pStyle w:val="af3"/>
        <w:numPr>
          <w:ilvl w:val="1"/>
          <w:numId w:val="14"/>
        </w:numPr>
        <w:tabs>
          <w:tab w:val="left" w:pos="-1985"/>
        </w:tabs>
        <w:snapToGrid w:val="0"/>
        <w:jc w:val="both"/>
        <w:rPr>
          <w:sz w:val="24"/>
          <w:szCs w:val="24"/>
        </w:rPr>
      </w:pPr>
      <w:bookmarkStart w:id="0" w:name="_Ref485889431"/>
      <w:r>
        <w:rPr>
          <w:sz w:val="24"/>
          <w:szCs w:val="24"/>
        </w:rPr>
        <w:t xml:space="preserve"> </w:t>
      </w:r>
      <w:r w:rsidR="0072397C" w:rsidRPr="0072397C">
        <w:rPr>
          <w:sz w:val="24"/>
          <w:szCs w:val="24"/>
        </w:rPr>
        <w:t xml:space="preserve">Договор </w:t>
      </w:r>
      <w:bookmarkEnd w:id="0"/>
      <w:r w:rsidR="0072397C" w:rsidRPr="0072397C">
        <w:rPr>
          <w:sz w:val="24"/>
          <w:szCs w:val="24"/>
        </w:rPr>
        <w:t>признается заключенным в момент подписания его Сторонами и действует до полного исполнения Сторонами своих обязательств по Договору.</w:t>
      </w:r>
    </w:p>
    <w:p w:rsidR="0072397C" w:rsidRPr="0072397C" w:rsidRDefault="0072397C" w:rsidP="0072397C">
      <w:pPr>
        <w:widowControl w:val="0"/>
        <w:spacing w:after="0" w:line="240" w:lineRule="auto"/>
        <w:ind w:firstLine="709"/>
        <w:contextualSpacing/>
        <w:rPr>
          <w:rFonts w:ascii="Times New Roman" w:eastAsia="Times New Roman" w:hAnsi="Times New Roman" w:cs="Times New Roman"/>
          <w:sz w:val="24"/>
          <w:szCs w:val="24"/>
          <w:lang w:eastAsia="ru-RU"/>
        </w:rPr>
      </w:pPr>
    </w:p>
    <w:p w:rsidR="0072397C" w:rsidRPr="0072397C" w:rsidRDefault="0072397C" w:rsidP="0072397C">
      <w:pPr>
        <w:widowControl w:val="0"/>
        <w:numPr>
          <w:ilvl w:val="0"/>
          <w:numId w:val="14"/>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72397C">
        <w:rPr>
          <w:rFonts w:ascii="Times New Roman" w:eastAsia="Times New Roman" w:hAnsi="Times New Roman" w:cs="Times New Roman"/>
          <w:b/>
          <w:bCs/>
          <w:sz w:val="24"/>
          <w:szCs w:val="24"/>
          <w:lang w:eastAsia="ru-RU"/>
        </w:rPr>
        <w:t>Порядок передачи Имущества</w:t>
      </w:r>
    </w:p>
    <w:p w:rsidR="0072397C" w:rsidRPr="0072397C" w:rsidRDefault="0072397C" w:rsidP="0072397C">
      <w:pPr>
        <w:widowControl w:val="0"/>
        <w:spacing w:after="0" w:line="240" w:lineRule="auto"/>
        <w:ind w:firstLine="709"/>
        <w:contextualSpacing/>
        <w:rPr>
          <w:rFonts w:ascii="Times New Roman" w:eastAsia="Times New Roman" w:hAnsi="Times New Roman" w:cs="Times New Roman"/>
          <w:b/>
          <w:sz w:val="24"/>
          <w:szCs w:val="24"/>
          <w:lang w:eastAsia="ru-RU"/>
        </w:rPr>
      </w:pPr>
    </w:p>
    <w:p w:rsidR="007D3AB6" w:rsidRPr="00DF67DC" w:rsidRDefault="0072397C" w:rsidP="001D4CCF">
      <w:pPr>
        <w:pStyle w:val="af3"/>
        <w:numPr>
          <w:ilvl w:val="1"/>
          <w:numId w:val="14"/>
        </w:numPr>
        <w:jc w:val="both"/>
        <w:rPr>
          <w:sz w:val="24"/>
          <w:szCs w:val="24"/>
        </w:rPr>
      </w:pPr>
      <w:bookmarkStart w:id="1" w:name="_Ref486328488"/>
      <w:r>
        <w:rPr>
          <w:sz w:val="24"/>
          <w:szCs w:val="24"/>
        </w:rPr>
        <w:t xml:space="preserve"> </w:t>
      </w:r>
      <w:r w:rsidR="00E85957" w:rsidRPr="009B5B10">
        <w:rPr>
          <w:rFonts w:eastAsia="Calibri"/>
          <w:sz w:val="24"/>
          <w:szCs w:val="24"/>
        </w:rPr>
        <w:t>Продавец не позднее 10 (десяти) рабочих дней со дня</w:t>
      </w:r>
      <w:r w:rsidR="00216B98">
        <w:rPr>
          <w:sz w:val="24"/>
          <w:szCs w:val="24"/>
        </w:rPr>
        <w:t xml:space="preserve"> </w:t>
      </w:r>
      <w:r w:rsidR="00E85957" w:rsidRPr="009B5B10">
        <w:rPr>
          <w:sz w:val="24"/>
          <w:szCs w:val="24"/>
        </w:rPr>
        <w:t>завершения работ по обособлению</w:t>
      </w:r>
      <w:r w:rsidR="00E85957">
        <w:rPr>
          <w:sz w:val="24"/>
          <w:szCs w:val="24"/>
        </w:rPr>
        <w:t xml:space="preserve">, но </w:t>
      </w:r>
      <w:r w:rsidR="00E85957" w:rsidRPr="009B5B10">
        <w:rPr>
          <w:sz w:val="24"/>
          <w:szCs w:val="24"/>
        </w:rPr>
        <w:t xml:space="preserve"> </w:t>
      </w:r>
      <w:r w:rsidR="00E85957" w:rsidRPr="00E85957">
        <w:rPr>
          <w:sz w:val="24"/>
          <w:szCs w:val="24"/>
        </w:rPr>
        <w:t>не позднее 9 (девяти) месяцев с момента подписания настоящего договора</w:t>
      </w:r>
      <w:r w:rsidR="00216B98">
        <w:rPr>
          <w:sz w:val="24"/>
          <w:szCs w:val="24"/>
        </w:rPr>
        <w:t xml:space="preserve">, при условии </w:t>
      </w:r>
      <w:r w:rsidR="00216B98" w:rsidRPr="009B5B10">
        <w:rPr>
          <w:sz w:val="24"/>
          <w:szCs w:val="24"/>
        </w:rPr>
        <w:t xml:space="preserve">поступления на счет Продавца в полном объёме денежных средств в оплату </w:t>
      </w:r>
      <w:r w:rsidR="00216B98" w:rsidRPr="00DF67DC">
        <w:rPr>
          <w:sz w:val="24"/>
          <w:szCs w:val="24"/>
        </w:rPr>
        <w:t xml:space="preserve">стоимости Имущества (в соответствии с пунктом </w:t>
      </w:r>
      <w:r w:rsidR="00216B98" w:rsidRPr="00DF67DC">
        <w:rPr>
          <w:sz w:val="24"/>
          <w:szCs w:val="24"/>
        </w:rPr>
        <w:fldChar w:fldCharType="begin"/>
      </w:r>
      <w:r w:rsidR="00216B98" w:rsidRPr="00DF67DC">
        <w:rPr>
          <w:sz w:val="24"/>
          <w:szCs w:val="24"/>
        </w:rPr>
        <w:instrText xml:space="preserve"> REF _Ref16861870 \r \h  \* MERGEFORMAT </w:instrText>
      </w:r>
      <w:r w:rsidR="00216B98" w:rsidRPr="00DF67DC">
        <w:rPr>
          <w:sz w:val="24"/>
          <w:szCs w:val="24"/>
        </w:rPr>
      </w:r>
      <w:r w:rsidR="00216B98" w:rsidRPr="00DF67DC">
        <w:rPr>
          <w:sz w:val="24"/>
          <w:szCs w:val="24"/>
        </w:rPr>
        <w:fldChar w:fldCharType="separate"/>
      </w:r>
      <w:r w:rsidR="00216B98" w:rsidRPr="00DF67DC">
        <w:rPr>
          <w:sz w:val="24"/>
          <w:szCs w:val="24"/>
        </w:rPr>
        <w:t>4</w:t>
      </w:r>
      <w:r w:rsidR="00216B98" w:rsidRPr="00DF67DC">
        <w:rPr>
          <w:sz w:val="24"/>
          <w:szCs w:val="24"/>
        </w:rPr>
        <w:fldChar w:fldCharType="end"/>
      </w:r>
      <w:r w:rsidR="00216B98" w:rsidRPr="00DF67DC">
        <w:rPr>
          <w:sz w:val="24"/>
          <w:szCs w:val="24"/>
        </w:rPr>
        <w:t xml:space="preserve"> Договора)</w:t>
      </w:r>
      <w:r w:rsidR="00E85957" w:rsidRPr="00DF67DC">
        <w:rPr>
          <w:sz w:val="24"/>
          <w:szCs w:val="24"/>
        </w:rPr>
        <w:t xml:space="preserve"> передает Покупателю Имущество по акту приема-передачи, составленному по форме Приложения № </w:t>
      </w:r>
      <w:r w:rsidR="00DF67DC" w:rsidRPr="00DF67DC">
        <w:rPr>
          <w:sz w:val="24"/>
          <w:szCs w:val="24"/>
        </w:rPr>
        <w:t>2</w:t>
      </w:r>
      <w:r w:rsidR="00E85957" w:rsidRPr="00DF67DC">
        <w:rPr>
          <w:sz w:val="24"/>
          <w:szCs w:val="24"/>
        </w:rPr>
        <w:t xml:space="preserve"> к Договору</w:t>
      </w:r>
      <w:r w:rsidRPr="00DF67DC">
        <w:rPr>
          <w:sz w:val="24"/>
          <w:szCs w:val="24"/>
        </w:rPr>
        <w:t>.</w:t>
      </w:r>
      <w:bookmarkEnd w:id="1"/>
    </w:p>
    <w:p w:rsidR="007D3AB6" w:rsidRPr="007D3AB6" w:rsidRDefault="001D4CCF" w:rsidP="007D3AB6">
      <w:pPr>
        <w:pStyle w:val="af3"/>
        <w:numPr>
          <w:ilvl w:val="1"/>
          <w:numId w:val="14"/>
        </w:numPr>
        <w:jc w:val="both"/>
        <w:rPr>
          <w:sz w:val="24"/>
          <w:szCs w:val="24"/>
        </w:rPr>
      </w:pPr>
      <w:r>
        <w:rPr>
          <w:sz w:val="24"/>
          <w:szCs w:val="24"/>
        </w:rPr>
        <w:t xml:space="preserve"> </w:t>
      </w:r>
      <w:r w:rsidR="00216B98">
        <w:rPr>
          <w:sz w:val="24"/>
          <w:szCs w:val="24"/>
        </w:rPr>
        <w:t>В</w:t>
      </w:r>
      <w:r w:rsidR="007D3AB6" w:rsidRPr="007D3AB6">
        <w:rPr>
          <w:sz w:val="24"/>
          <w:szCs w:val="24"/>
        </w:rPr>
        <w:t xml:space="preserve"> случае, если Продавец готов передать Объект ранее указанного срока, Покупатель обязан оплатить стоимость Объекта в полном объеме в течении 10 (десяти) рабочих дней после уведомления Продавцом Покупателя. Передача реализованной части нежилого помещения производится в течении 10 (Десяти) рабочих дней со дня поступления в полном объеме денежных средств за нее. Уведомление может быть направлено на адрес электронной почты Покупателя, указанной в </w:t>
      </w:r>
      <w:r w:rsidR="007D3AB6">
        <w:rPr>
          <w:sz w:val="24"/>
          <w:szCs w:val="24"/>
        </w:rPr>
        <w:t>п.</w:t>
      </w:r>
      <w:r w:rsidR="007D3AB6" w:rsidRPr="007D3AB6">
        <w:rPr>
          <w:sz w:val="24"/>
          <w:szCs w:val="24"/>
        </w:rPr>
        <w:t>13 Договора купли-продажи, при этом днем получения Покупателем уведомления считается день отправки уведомления Банком.</w:t>
      </w:r>
    </w:p>
    <w:p w:rsidR="0072397C" w:rsidRPr="00797886" w:rsidRDefault="0072397C" w:rsidP="0072397C">
      <w:pPr>
        <w:pStyle w:val="af3"/>
        <w:numPr>
          <w:ilvl w:val="1"/>
          <w:numId w:val="14"/>
        </w:numPr>
        <w:jc w:val="both"/>
        <w:rPr>
          <w:sz w:val="24"/>
          <w:szCs w:val="24"/>
        </w:rPr>
      </w:pPr>
      <w:r w:rsidRPr="00797886">
        <w:rPr>
          <w:sz w:val="24"/>
          <w:szCs w:val="24"/>
        </w:rPr>
        <w:t xml:space="preserve"> Риск случайной гибели и случайного повреждения Имущества (его части) переходит к соответствующей Стороне с момента передачи ей Имущества (его части).</w:t>
      </w:r>
    </w:p>
    <w:p w:rsidR="0072397C" w:rsidRPr="00797886" w:rsidRDefault="0072397C" w:rsidP="0072397C">
      <w:pPr>
        <w:pStyle w:val="af3"/>
        <w:numPr>
          <w:ilvl w:val="1"/>
          <w:numId w:val="14"/>
        </w:numPr>
        <w:jc w:val="both"/>
        <w:rPr>
          <w:sz w:val="24"/>
          <w:szCs w:val="24"/>
        </w:rPr>
      </w:pPr>
      <w:r w:rsidRPr="00797886">
        <w:rPr>
          <w:sz w:val="24"/>
          <w:szCs w:val="24"/>
        </w:rPr>
        <w:t xml:space="preserve"> 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(далее – орган регистрации прав).</w:t>
      </w:r>
    </w:p>
    <w:p w:rsidR="0072397C" w:rsidRPr="0072397C" w:rsidRDefault="0072397C" w:rsidP="0072397C">
      <w:pPr>
        <w:pStyle w:val="af3"/>
        <w:numPr>
          <w:ilvl w:val="1"/>
          <w:numId w:val="14"/>
        </w:numPr>
        <w:jc w:val="both"/>
        <w:rPr>
          <w:b/>
          <w:sz w:val="24"/>
          <w:szCs w:val="24"/>
        </w:rPr>
      </w:pPr>
      <w:bookmarkStart w:id="2" w:name="_Ref82097368"/>
      <w:r w:rsidRPr="00797886">
        <w:rPr>
          <w:sz w:val="24"/>
          <w:szCs w:val="24"/>
        </w:rPr>
        <w:lastRenderedPageBreak/>
        <w:t xml:space="preserve"> В случае приостановления/отказа по решению органа регистрации прав государственной регистрации перехода права собственности на имущество</w:t>
      </w:r>
      <w:r w:rsidRPr="00797886">
        <w:rPr>
          <w:vertAlign w:val="superscript"/>
        </w:rPr>
        <w:footnoteReference w:id="3"/>
      </w:r>
      <w:r w:rsidRPr="00797886">
        <w:rPr>
          <w:sz w:val="24"/>
          <w:szCs w:val="24"/>
        </w:rPr>
        <w:t xml:space="preserve"> от П</w:t>
      </w:r>
      <w:r w:rsidRPr="0072397C">
        <w:rPr>
          <w:sz w:val="24"/>
          <w:szCs w:val="24"/>
        </w:rPr>
        <w:t>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отказаться от исполнения и расторгнуть Договор в одностороннем внесудебном порядке с письменным уведомлением другой Стороны, с указанием даты расторжения Договора.</w:t>
      </w:r>
      <w:bookmarkEnd w:id="2"/>
      <w:r w:rsidRPr="0072397C">
        <w:rPr>
          <w:sz w:val="24"/>
          <w:szCs w:val="24"/>
        </w:rPr>
        <w:t xml:space="preserve"> </w:t>
      </w:r>
    </w:p>
    <w:p w:rsidR="0072397C" w:rsidRPr="0072397C" w:rsidRDefault="0072397C" w:rsidP="00216B98">
      <w:pPr>
        <w:widowControl w:val="0"/>
        <w:spacing w:after="0" w:line="240" w:lineRule="auto"/>
        <w:ind w:left="360" w:firstLine="349"/>
        <w:contextualSpacing/>
        <w:jc w:val="both"/>
        <w:rPr>
          <w:rFonts w:ascii="Times New Roman" w:eastAsia="Times New Roman" w:hAnsi="Times New Roman" w:cs="Times New Roman"/>
          <w:b/>
          <w:sz w:val="24"/>
          <w:szCs w:val="24"/>
          <w:lang w:eastAsia="ru-RU"/>
        </w:rPr>
      </w:pPr>
      <w:r w:rsidRPr="0072397C">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Pr="0072397C">
        <w:rPr>
          <w:rFonts w:ascii="Times New Roman" w:eastAsia="Times New Roman" w:hAnsi="Times New Roman" w:cs="Times New Roman"/>
          <w:sz w:val="24"/>
          <w:szCs w:val="24"/>
          <w:lang w:eastAsia="ru-RU"/>
        </w:rPr>
        <w:fldChar w:fldCharType="begin"/>
      </w:r>
      <w:r w:rsidRPr="0072397C">
        <w:rPr>
          <w:rFonts w:ascii="Times New Roman" w:eastAsia="Times New Roman" w:hAnsi="Times New Roman" w:cs="Times New Roman"/>
          <w:sz w:val="24"/>
          <w:szCs w:val="24"/>
          <w:lang w:eastAsia="ru-RU"/>
        </w:rPr>
        <w:instrText xml:space="preserve"> REF _Ref486328488 \r \h </w:instrText>
      </w:r>
      <w:r w:rsidRPr="0072397C">
        <w:rPr>
          <w:rFonts w:ascii="Times New Roman" w:eastAsia="Times New Roman" w:hAnsi="Times New Roman" w:cs="Times New Roman"/>
          <w:sz w:val="24"/>
          <w:szCs w:val="24"/>
          <w:lang w:eastAsia="ru-RU"/>
        </w:rPr>
      </w:r>
      <w:r w:rsidRPr="0072397C">
        <w:rPr>
          <w:rFonts w:ascii="Times New Roman" w:eastAsia="Times New Roman" w:hAnsi="Times New Roman" w:cs="Times New Roman"/>
          <w:sz w:val="24"/>
          <w:szCs w:val="24"/>
          <w:lang w:eastAsia="ru-RU"/>
        </w:rPr>
        <w:fldChar w:fldCharType="separate"/>
      </w:r>
      <w:r w:rsidRPr="0072397C">
        <w:rPr>
          <w:rFonts w:ascii="Times New Roman" w:eastAsia="Times New Roman" w:hAnsi="Times New Roman" w:cs="Times New Roman"/>
          <w:sz w:val="24"/>
          <w:szCs w:val="24"/>
          <w:lang w:eastAsia="ru-RU"/>
        </w:rPr>
        <w:t>3.1</w:t>
      </w:r>
      <w:r w:rsidRPr="0072397C">
        <w:rPr>
          <w:rFonts w:ascii="Times New Roman" w:eastAsia="Times New Roman" w:hAnsi="Times New Roman" w:cs="Times New Roman"/>
          <w:sz w:val="24"/>
          <w:szCs w:val="24"/>
          <w:lang w:eastAsia="ru-RU"/>
        </w:rPr>
        <w:fldChar w:fldCharType="end"/>
      </w:r>
      <w:r w:rsidRPr="0072397C">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 </w:t>
      </w:r>
    </w:p>
    <w:p w:rsidR="0072397C" w:rsidRPr="0072397C" w:rsidRDefault="0072397C" w:rsidP="0072397C">
      <w:pPr>
        <w:widowControl w:val="0"/>
        <w:spacing w:after="0" w:line="240" w:lineRule="auto"/>
        <w:ind w:firstLine="709"/>
        <w:contextualSpacing/>
        <w:jc w:val="both"/>
        <w:rPr>
          <w:rFonts w:ascii="Times New Roman" w:eastAsia="Times New Roman" w:hAnsi="Times New Roman" w:cs="Times New Roman"/>
          <w:b/>
          <w:sz w:val="24"/>
          <w:szCs w:val="24"/>
          <w:lang w:eastAsia="ru-RU"/>
        </w:rPr>
      </w:pPr>
    </w:p>
    <w:p w:rsidR="0072397C" w:rsidRPr="0072397C" w:rsidRDefault="0072397C" w:rsidP="0072397C">
      <w:pPr>
        <w:widowControl w:val="0"/>
        <w:numPr>
          <w:ilvl w:val="0"/>
          <w:numId w:val="14"/>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72397C">
        <w:rPr>
          <w:rFonts w:ascii="Times New Roman" w:eastAsia="Times New Roman" w:hAnsi="Times New Roman" w:cs="Times New Roman"/>
          <w:b/>
          <w:sz w:val="24"/>
          <w:szCs w:val="24"/>
          <w:lang w:eastAsia="ru-RU"/>
        </w:rPr>
        <w:t>Оплата по Договору</w:t>
      </w:r>
    </w:p>
    <w:p w:rsidR="0072397C" w:rsidRPr="0072397C" w:rsidRDefault="0072397C" w:rsidP="0072397C">
      <w:pPr>
        <w:widowControl w:val="0"/>
        <w:spacing w:after="0" w:line="240" w:lineRule="auto"/>
        <w:ind w:left="709"/>
        <w:contextualSpacing/>
        <w:jc w:val="both"/>
        <w:rPr>
          <w:rFonts w:ascii="Times New Roman" w:eastAsia="Times New Roman" w:hAnsi="Times New Roman" w:cs="Times New Roman"/>
          <w:sz w:val="24"/>
          <w:szCs w:val="24"/>
          <w:lang w:eastAsia="ru-RU"/>
        </w:rPr>
      </w:pPr>
      <w:bookmarkStart w:id="3" w:name="_Ref486334854"/>
    </w:p>
    <w:p w:rsidR="0072397C" w:rsidRPr="0072397C" w:rsidRDefault="0072397C" w:rsidP="0072397C">
      <w:pPr>
        <w:widowControl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72397C">
        <w:rPr>
          <w:rFonts w:ascii="Times New Roman" w:eastAsia="Times New Roman" w:hAnsi="Times New Roman" w:cs="Times New Roman"/>
          <w:sz w:val="24"/>
          <w:szCs w:val="24"/>
          <w:lang w:eastAsia="ru-RU"/>
        </w:rPr>
        <w:t xml:space="preserve">Общая стоимость Имущества по Договору составляет:  </w:t>
      </w:r>
      <w:r w:rsidRPr="0061580B">
        <w:rPr>
          <w:rFonts w:ascii="Times New Roman" w:eastAsia="Times New Roman" w:hAnsi="Times New Roman" w:cs="Times New Roman"/>
          <w:b/>
          <w:i/>
          <w:sz w:val="24"/>
          <w:szCs w:val="24"/>
          <w:u w:val="single"/>
          <w:lang w:eastAsia="ru-RU"/>
        </w:rPr>
        <w:t>ОПРЕДЕЛЯЕТСЯ ПО РЕЗУЛЬТАТАМ ТОРГОВ</w:t>
      </w:r>
      <w:r w:rsidR="007470D5">
        <w:rPr>
          <w:rFonts w:ascii="Times New Roman" w:eastAsia="Times New Roman" w:hAnsi="Times New Roman" w:cs="Times New Roman"/>
          <w:b/>
          <w:i/>
          <w:sz w:val="24"/>
          <w:szCs w:val="24"/>
          <w:u w:val="single"/>
          <w:lang w:eastAsia="ru-RU"/>
        </w:rPr>
        <w:t xml:space="preserve"> + стоимость движимого </w:t>
      </w:r>
      <w:r w:rsidR="007470D5" w:rsidRPr="00811C97">
        <w:rPr>
          <w:rFonts w:ascii="Times New Roman" w:eastAsia="Times New Roman" w:hAnsi="Times New Roman" w:cs="Times New Roman"/>
          <w:b/>
          <w:i/>
          <w:sz w:val="24"/>
          <w:szCs w:val="24"/>
          <w:u w:val="single"/>
          <w:lang w:eastAsia="ru-RU"/>
        </w:rPr>
        <w:t>имущества по приложению №</w:t>
      </w:r>
      <w:r w:rsidR="00DF67DC" w:rsidRPr="00811C97">
        <w:rPr>
          <w:rFonts w:ascii="Times New Roman" w:eastAsia="Times New Roman" w:hAnsi="Times New Roman" w:cs="Times New Roman"/>
          <w:b/>
          <w:i/>
          <w:sz w:val="24"/>
          <w:szCs w:val="24"/>
          <w:u w:val="single"/>
          <w:lang w:eastAsia="ru-RU"/>
        </w:rPr>
        <w:t xml:space="preserve"> </w:t>
      </w:r>
      <w:r w:rsidR="00B87CE6" w:rsidRPr="00811C97">
        <w:rPr>
          <w:rFonts w:ascii="Times New Roman" w:eastAsia="Times New Roman" w:hAnsi="Times New Roman" w:cs="Times New Roman"/>
          <w:b/>
          <w:i/>
          <w:sz w:val="24"/>
          <w:szCs w:val="24"/>
          <w:u w:val="single"/>
          <w:lang w:eastAsia="ru-RU"/>
        </w:rPr>
        <w:t>5</w:t>
      </w:r>
      <w:r w:rsidRPr="00811C97">
        <w:rPr>
          <w:rFonts w:ascii="Times New Roman" w:eastAsia="Times New Roman" w:hAnsi="Times New Roman" w:cs="Times New Roman"/>
          <w:sz w:val="24"/>
          <w:szCs w:val="24"/>
          <w:lang w:eastAsia="ru-RU"/>
        </w:rPr>
        <w:t>,</w:t>
      </w:r>
      <w:r w:rsidRPr="0072397C">
        <w:rPr>
          <w:rFonts w:ascii="Times New Roman" w:eastAsia="Times New Roman" w:hAnsi="Times New Roman" w:cs="Times New Roman"/>
          <w:sz w:val="24"/>
          <w:szCs w:val="24"/>
          <w:lang w:eastAsia="ru-RU"/>
        </w:rPr>
        <w:t xml:space="preserve"> включая НДС (20 %)</w:t>
      </w:r>
      <w:r w:rsidRPr="0072397C">
        <w:rPr>
          <w:rFonts w:ascii="Times New Roman" w:eastAsia="Times New Roman" w:hAnsi="Times New Roman" w:cs="Times New Roman"/>
          <w:sz w:val="24"/>
          <w:szCs w:val="24"/>
          <w:vertAlign w:val="superscript"/>
          <w:lang w:eastAsia="ru-RU"/>
        </w:rPr>
        <w:footnoteReference w:id="4"/>
      </w:r>
      <w:r w:rsidRPr="0072397C">
        <w:rPr>
          <w:rFonts w:ascii="Times New Roman" w:eastAsia="Times New Roman" w:hAnsi="Times New Roman" w:cs="Times New Roman"/>
          <w:sz w:val="24"/>
          <w:szCs w:val="24"/>
          <w:lang w:eastAsia="ru-RU"/>
        </w:rPr>
        <w:t>,</w:t>
      </w:r>
      <w:bookmarkEnd w:id="3"/>
      <w:r w:rsidRPr="0072397C">
        <w:rPr>
          <w:rFonts w:ascii="Times New Roman" w:eastAsia="Times New Roman" w:hAnsi="Times New Roman" w:cs="Times New Roman"/>
          <w:sz w:val="24"/>
          <w:szCs w:val="24"/>
          <w:lang w:eastAsia="ru-RU"/>
        </w:rPr>
        <w:t xml:space="preserve"> в том числе:</w:t>
      </w:r>
    </w:p>
    <w:p w:rsidR="0072397C" w:rsidRDefault="0072397C" w:rsidP="0072397C">
      <w:pPr>
        <w:pStyle w:val="af3"/>
        <w:numPr>
          <w:ilvl w:val="2"/>
          <w:numId w:val="14"/>
        </w:numPr>
        <w:jc w:val="both"/>
        <w:rPr>
          <w:sz w:val="24"/>
          <w:szCs w:val="24"/>
        </w:rPr>
      </w:pPr>
      <w:r w:rsidRPr="0072397C">
        <w:rPr>
          <w:sz w:val="24"/>
          <w:szCs w:val="24"/>
        </w:rPr>
        <w:t xml:space="preserve">Стоимость </w:t>
      </w:r>
      <w:r w:rsidRPr="0061580B">
        <w:rPr>
          <w:sz w:val="24"/>
          <w:szCs w:val="24"/>
        </w:rPr>
        <w:t>Объекта</w:t>
      </w:r>
      <w:r w:rsidRPr="0072397C">
        <w:rPr>
          <w:sz w:val="24"/>
          <w:szCs w:val="24"/>
        </w:rPr>
        <w:t xml:space="preserve"> составляет: </w:t>
      </w:r>
      <w:r w:rsidRPr="0061580B">
        <w:rPr>
          <w:b/>
          <w:i/>
          <w:sz w:val="24"/>
          <w:szCs w:val="24"/>
          <w:u w:val="single"/>
        </w:rPr>
        <w:t>ОПРЕДЕЛЯЕТСЯ ПО РЕЗУЛЬТАТАМ ТОРГОВ</w:t>
      </w:r>
      <w:r w:rsidRPr="0072397C">
        <w:rPr>
          <w:sz w:val="24"/>
          <w:szCs w:val="24"/>
        </w:rPr>
        <w:t>, кроме того НДС (20 %) в размере ________ (____________) ________, итого с учетом НДС: ________ (____________) ________;</w:t>
      </w:r>
    </w:p>
    <w:p w:rsidR="00C50ED2" w:rsidRPr="007470D5" w:rsidRDefault="00C50ED2" w:rsidP="0072397C">
      <w:pPr>
        <w:pStyle w:val="af3"/>
        <w:numPr>
          <w:ilvl w:val="2"/>
          <w:numId w:val="14"/>
        </w:numPr>
        <w:jc w:val="both"/>
        <w:rPr>
          <w:sz w:val="24"/>
          <w:szCs w:val="24"/>
        </w:rPr>
      </w:pPr>
      <w:r>
        <w:rPr>
          <w:sz w:val="24"/>
          <w:szCs w:val="24"/>
        </w:rPr>
        <w:t xml:space="preserve">Стоимость </w:t>
      </w:r>
      <w:r w:rsidRPr="0061580B">
        <w:rPr>
          <w:bCs/>
          <w:sz w:val="24"/>
          <w:szCs w:val="24"/>
        </w:rPr>
        <w:t>Доли в праве собственности на земельный участок</w:t>
      </w:r>
      <w:r>
        <w:rPr>
          <w:b/>
          <w:bCs/>
          <w:sz w:val="24"/>
          <w:szCs w:val="24"/>
        </w:rPr>
        <w:t xml:space="preserve"> </w:t>
      </w:r>
      <w:r>
        <w:rPr>
          <w:bCs/>
          <w:sz w:val="24"/>
          <w:szCs w:val="24"/>
        </w:rPr>
        <w:t>составляет:</w:t>
      </w:r>
      <w:r w:rsidR="00092814" w:rsidRPr="00092814">
        <w:rPr>
          <w:rFonts w:asciiTheme="minorHAnsi" w:eastAsiaTheme="minorHAnsi" w:hAnsiTheme="minorHAnsi" w:cstheme="minorBidi"/>
          <w:sz w:val="24"/>
          <w:szCs w:val="24"/>
          <w:lang w:eastAsia="en-US"/>
        </w:rPr>
        <w:t xml:space="preserve"> </w:t>
      </w:r>
      <w:r w:rsidR="00092814" w:rsidRPr="0061580B">
        <w:rPr>
          <w:b/>
          <w:bCs/>
          <w:i/>
          <w:sz w:val="24"/>
          <w:szCs w:val="24"/>
          <w:u w:val="single"/>
        </w:rPr>
        <w:t>ОПРЕДЕЛЯЕТСЯ ПО РЕЗУЛЬТАТАМ ТОРГОВ</w:t>
      </w:r>
      <w:r w:rsidR="00092814" w:rsidRPr="00092814">
        <w:rPr>
          <w:bCs/>
          <w:sz w:val="24"/>
          <w:szCs w:val="24"/>
        </w:rPr>
        <w:t>, НДС не облагается на основании подпункта 6 пункта 2 статьи 146 НК РФ.;</w:t>
      </w:r>
      <w:r>
        <w:rPr>
          <w:bCs/>
          <w:sz w:val="24"/>
          <w:szCs w:val="24"/>
        </w:rPr>
        <w:t xml:space="preserve"> </w:t>
      </w:r>
    </w:p>
    <w:p w:rsidR="007470D5" w:rsidRPr="007470D5" w:rsidRDefault="007470D5" w:rsidP="007470D5">
      <w:pPr>
        <w:pStyle w:val="af3"/>
        <w:widowControl/>
        <w:numPr>
          <w:ilvl w:val="2"/>
          <w:numId w:val="14"/>
        </w:numPr>
        <w:jc w:val="both"/>
        <w:rPr>
          <w:sz w:val="24"/>
          <w:szCs w:val="24"/>
        </w:rPr>
      </w:pPr>
      <w:r w:rsidRPr="00642F6F">
        <w:rPr>
          <w:sz w:val="24"/>
          <w:szCs w:val="24"/>
        </w:rPr>
        <w:t xml:space="preserve">Стоимость Движимого имущества </w:t>
      </w:r>
      <w:r w:rsidRPr="00811C97">
        <w:rPr>
          <w:sz w:val="24"/>
          <w:szCs w:val="24"/>
        </w:rPr>
        <w:t xml:space="preserve">указана в Приложении № </w:t>
      </w:r>
      <w:r w:rsidR="00B87CE6" w:rsidRPr="00811C97">
        <w:rPr>
          <w:sz w:val="24"/>
          <w:szCs w:val="24"/>
        </w:rPr>
        <w:t>5</w:t>
      </w:r>
      <w:r w:rsidRPr="00811C97">
        <w:rPr>
          <w:sz w:val="24"/>
          <w:szCs w:val="24"/>
        </w:rPr>
        <w:t xml:space="preserve"> к Договору</w:t>
      </w:r>
      <w:r w:rsidRPr="00642F6F">
        <w:rPr>
          <w:sz w:val="24"/>
          <w:szCs w:val="24"/>
        </w:rPr>
        <w:t>.</w:t>
      </w:r>
    </w:p>
    <w:p w:rsidR="0072397C" w:rsidRDefault="0072397C" w:rsidP="0072397C">
      <w:pPr>
        <w:pStyle w:val="af3"/>
        <w:numPr>
          <w:ilvl w:val="1"/>
          <w:numId w:val="14"/>
        </w:numPr>
        <w:jc w:val="both"/>
        <w:rPr>
          <w:sz w:val="24"/>
          <w:szCs w:val="24"/>
        </w:rPr>
      </w:pPr>
      <w:bookmarkStart w:id="4" w:name="_Ref486334738"/>
      <w:r>
        <w:rPr>
          <w:sz w:val="24"/>
          <w:szCs w:val="24"/>
        </w:rPr>
        <w:t xml:space="preserve"> </w:t>
      </w:r>
      <w:bookmarkStart w:id="5" w:name="_Ref17967631"/>
      <w:r w:rsidR="007470D5" w:rsidRPr="00115996">
        <w:rPr>
          <w:sz w:val="24"/>
          <w:szCs w:val="24"/>
        </w:rPr>
        <w:t xml:space="preserve">Задаток, уплаченный Покупателем организатору торгов в форме аукциона (АО «Российский аукционный дом) на основании Договора о задатке от _________ № ____, в размере ________ (____________) ________ засчитывается в счет исполнения Покупателем обязанности по уплате цены </w:t>
      </w:r>
      <w:r w:rsidR="007470D5">
        <w:rPr>
          <w:sz w:val="24"/>
          <w:szCs w:val="24"/>
        </w:rPr>
        <w:t xml:space="preserve">Объекта </w:t>
      </w:r>
      <w:r w:rsidR="007470D5" w:rsidRPr="00E00F66">
        <w:rPr>
          <w:sz w:val="24"/>
          <w:szCs w:val="24"/>
        </w:rPr>
        <w:t>согласно п.4.1.1. Договора</w:t>
      </w:r>
      <w:r w:rsidR="007470D5" w:rsidRPr="009B5B10">
        <w:rPr>
          <w:sz w:val="24"/>
          <w:szCs w:val="24"/>
        </w:rPr>
        <w:t>.</w:t>
      </w:r>
      <w:bookmarkEnd w:id="5"/>
    </w:p>
    <w:p w:rsidR="0061580B" w:rsidRPr="0061580B" w:rsidRDefault="0072397C" w:rsidP="00627686">
      <w:pPr>
        <w:pStyle w:val="af3"/>
        <w:numPr>
          <w:ilvl w:val="1"/>
          <w:numId w:val="14"/>
        </w:numPr>
        <w:jc w:val="both"/>
        <w:rPr>
          <w:sz w:val="24"/>
          <w:szCs w:val="24"/>
        </w:rPr>
      </w:pPr>
      <w:r>
        <w:rPr>
          <w:sz w:val="24"/>
          <w:szCs w:val="24"/>
        </w:rPr>
        <w:t xml:space="preserve"> </w:t>
      </w:r>
      <w:r w:rsidR="0061580B" w:rsidRPr="0061580B">
        <w:rPr>
          <w:sz w:val="24"/>
          <w:szCs w:val="24"/>
        </w:rPr>
        <w:t>Оплата оставшейся части в размере __</w:t>
      </w:r>
      <w:r w:rsidR="0061580B" w:rsidRPr="0061580B">
        <w:rPr>
          <w:b/>
          <w:i/>
          <w:sz w:val="24"/>
          <w:szCs w:val="24"/>
          <w:u w:val="single"/>
        </w:rPr>
        <w:t>РАЗНИЦА МЕЖДУ СТОИМОСТЬЮ ОПРЕДЕЛЕННОЙ В РЕЗУЛЬТАТЕ ТОРГОВ И ЗАДАТКОМ УПЛАЧЕННЫМ ОРГАНИЗАТОРУ ТОРГОВ</w:t>
      </w:r>
      <w:r w:rsidR="0061580B" w:rsidRPr="0061580B">
        <w:rPr>
          <w:sz w:val="24"/>
          <w:szCs w:val="24"/>
        </w:rPr>
        <w:t>_ (_____________</w:t>
      </w:r>
      <w:proofErr w:type="gramStart"/>
      <w:r w:rsidR="0061580B" w:rsidRPr="0061580B">
        <w:rPr>
          <w:sz w:val="24"/>
          <w:szCs w:val="24"/>
        </w:rPr>
        <w:t>_)_</w:t>
      </w:r>
      <w:proofErr w:type="gramEnd"/>
      <w:r w:rsidR="0061580B" w:rsidRPr="0061580B">
        <w:rPr>
          <w:sz w:val="24"/>
          <w:szCs w:val="24"/>
        </w:rPr>
        <w:t>_________, включая НДС (20 %) осуществляется Покупателем в следующем порядке:</w:t>
      </w:r>
    </w:p>
    <w:p w:rsidR="00627686" w:rsidRDefault="007470D5" w:rsidP="00627686">
      <w:pPr>
        <w:ind w:left="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4.3.1. </w:t>
      </w:r>
      <w:r w:rsidRPr="009B5B10">
        <w:rPr>
          <w:rFonts w:ascii="Times New Roman" w:eastAsia="Times New Roman" w:hAnsi="Times New Roman" w:cs="Times New Roman"/>
          <w:b/>
          <w:i/>
          <w:sz w:val="24"/>
          <w:szCs w:val="24"/>
          <w:u w:val="single"/>
          <w:lang w:eastAsia="ru-RU"/>
        </w:rPr>
        <w:t xml:space="preserve">10 (ДЕСЯТЬ) % СТОИМОСТИ </w:t>
      </w:r>
      <w:r>
        <w:rPr>
          <w:rFonts w:ascii="Times New Roman" w:eastAsia="Times New Roman" w:hAnsi="Times New Roman" w:cs="Times New Roman"/>
          <w:b/>
          <w:i/>
          <w:sz w:val="24"/>
          <w:szCs w:val="24"/>
          <w:u w:val="single"/>
          <w:lang w:eastAsia="ru-RU"/>
        </w:rPr>
        <w:t>ИМУЩЕСТВА</w:t>
      </w:r>
      <w:r w:rsidRPr="009B5B10">
        <w:rPr>
          <w:rFonts w:ascii="Times New Roman" w:eastAsia="Times New Roman" w:hAnsi="Times New Roman" w:cs="Times New Roman"/>
          <w:b/>
          <w:i/>
          <w:sz w:val="24"/>
          <w:szCs w:val="24"/>
          <w:u w:val="single"/>
          <w:lang w:eastAsia="ru-RU"/>
        </w:rPr>
        <w:t>, ОПРЕДЕЛЕННОЙ ПО РЕЗУЛЬТАТАМ ТОРГОВ</w:t>
      </w:r>
      <w:r w:rsidRPr="009B5B10">
        <w:rPr>
          <w:rFonts w:ascii="Times New Roman" w:eastAsia="Times New Roman" w:hAnsi="Times New Roman" w:cs="Times New Roman"/>
          <w:sz w:val="24"/>
          <w:szCs w:val="24"/>
          <w:lang w:eastAsia="ru-RU"/>
        </w:rPr>
        <w:t>_ (_______________</w:t>
      </w:r>
      <w:proofErr w:type="gramStart"/>
      <w:r w:rsidRPr="009B5B10">
        <w:rPr>
          <w:rFonts w:ascii="Times New Roman" w:eastAsia="Times New Roman" w:hAnsi="Times New Roman" w:cs="Times New Roman"/>
          <w:sz w:val="24"/>
          <w:szCs w:val="24"/>
          <w:lang w:eastAsia="ru-RU"/>
        </w:rPr>
        <w:t>_)_</w:t>
      </w:r>
      <w:proofErr w:type="gramEnd"/>
      <w:r w:rsidRPr="009B5B10">
        <w:rPr>
          <w:rFonts w:ascii="Times New Roman" w:eastAsia="Times New Roman" w:hAnsi="Times New Roman" w:cs="Times New Roman"/>
          <w:sz w:val="24"/>
          <w:szCs w:val="24"/>
          <w:lang w:eastAsia="ru-RU"/>
        </w:rPr>
        <w:t>___________, в том числе НДС (20 %) оплачивается Покупателем единовременно, в течение 10 (Десяти) рабочих дней со дня подписания Договора и зачитываются в счет оплаты цены Объекта согласно п.4.1.1. Договора.</w:t>
      </w:r>
    </w:p>
    <w:p w:rsidR="007470D5" w:rsidRPr="007470D5" w:rsidRDefault="0061580B" w:rsidP="007470D5">
      <w:pPr>
        <w:ind w:left="708"/>
        <w:jc w:val="both"/>
        <w:rPr>
          <w:rFonts w:ascii="Times New Roman" w:hAnsi="Times New Roman" w:cs="Times New Roman"/>
          <w:b/>
          <w:i/>
          <w:sz w:val="24"/>
          <w:szCs w:val="24"/>
          <w:u w:val="single"/>
        </w:rPr>
      </w:pPr>
      <w:r w:rsidRPr="00627686">
        <w:rPr>
          <w:rFonts w:ascii="Times New Roman" w:hAnsi="Times New Roman" w:cs="Times New Roman"/>
          <w:sz w:val="24"/>
          <w:szCs w:val="24"/>
        </w:rPr>
        <w:t>4.3.2. _</w:t>
      </w:r>
      <w:r w:rsidR="007470D5" w:rsidRPr="007470D5">
        <w:rPr>
          <w:rFonts w:ascii="Times New Roman" w:eastAsia="Times New Roman" w:hAnsi="Times New Roman" w:cs="Times New Roman"/>
          <w:b/>
          <w:i/>
          <w:sz w:val="24"/>
          <w:szCs w:val="24"/>
          <w:u w:val="single"/>
          <w:lang w:eastAsia="ru-RU"/>
        </w:rPr>
        <w:t xml:space="preserve"> </w:t>
      </w:r>
      <w:r w:rsidR="007470D5" w:rsidRPr="007470D5">
        <w:rPr>
          <w:rFonts w:ascii="Times New Roman" w:hAnsi="Times New Roman" w:cs="Times New Roman"/>
          <w:b/>
          <w:i/>
          <w:sz w:val="24"/>
          <w:szCs w:val="24"/>
          <w:u w:val="single"/>
        </w:rPr>
        <w:t>РАЗНИЦА МЕЖДУ СУММОЙ УКАЗАННОЙ В П.4.3 И СУММОЙ УКАЗАННОЙ В П. 4.3.1. (__________________</w:t>
      </w:r>
      <w:proofErr w:type="gramStart"/>
      <w:r w:rsidR="007470D5" w:rsidRPr="007470D5">
        <w:rPr>
          <w:rFonts w:ascii="Times New Roman" w:hAnsi="Times New Roman" w:cs="Times New Roman"/>
          <w:b/>
          <w:i/>
          <w:sz w:val="24"/>
          <w:szCs w:val="24"/>
          <w:u w:val="single"/>
        </w:rPr>
        <w:t>_)_</w:t>
      </w:r>
      <w:proofErr w:type="gramEnd"/>
      <w:r w:rsidR="007470D5" w:rsidRPr="007470D5">
        <w:rPr>
          <w:rFonts w:ascii="Times New Roman" w:hAnsi="Times New Roman" w:cs="Times New Roman"/>
          <w:b/>
          <w:i/>
          <w:sz w:val="24"/>
          <w:szCs w:val="24"/>
          <w:u w:val="single"/>
        </w:rPr>
        <w:t xml:space="preserve">_______),  в  том  числе  НДС (20%),  оплачивается  Покупателем  единовременно,  в полном  объеме,  в  </w:t>
      </w:r>
      <w:r w:rsidR="007470D5" w:rsidRPr="007470D5">
        <w:rPr>
          <w:rFonts w:ascii="Times New Roman" w:hAnsi="Times New Roman" w:cs="Times New Roman"/>
          <w:b/>
          <w:i/>
          <w:sz w:val="24"/>
          <w:szCs w:val="24"/>
          <w:u w:val="single"/>
        </w:rPr>
        <w:lastRenderedPageBreak/>
        <w:t>течение 10 (десяти) рабочих дней со дня завершения Банком работ по обособлению и уведомлении об этом Покупателя и засчитываются:</w:t>
      </w:r>
    </w:p>
    <w:p w:rsidR="007470D5" w:rsidRPr="007470D5" w:rsidRDefault="007470D5" w:rsidP="007470D5">
      <w:pPr>
        <w:ind w:left="708"/>
        <w:jc w:val="both"/>
        <w:rPr>
          <w:rFonts w:ascii="Times New Roman" w:hAnsi="Times New Roman" w:cs="Times New Roman"/>
          <w:b/>
          <w:i/>
          <w:sz w:val="24"/>
          <w:szCs w:val="24"/>
          <w:u w:val="single"/>
        </w:rPr>
      </w:pPr>
      <w:r w:rsidRPr="007470D5">
        <w:rPr>
          <w:rFonts w:ascii="Times New Roman" w:hAnsi="Times New Roman" w:cs="Times New Roman"/>
          <w:b/>
          <w:i/>
          <w:sz w:val="24"/>
          <w:szCs w:val="24"/>
          <w:u w:val="single"/>
        </w:rPr>
        <w:t xml:space="preserve"> - в счет стоимости </w:t>
      </w:r>
      <w:r>
        <w:rPr>
          <w:rFonts w:ascii="Times New Roman" w:hAnsi="Times New Roman" w:cs="Times New Roman"/>
          <w:b/>
          <w:i/>
          <w:sz w:val="24"/>
          <w:szCs w:val="24"/>
          <w:u w:val="single"/>
        </w:rPr>
        <w:t>Доли в праве собственности на з</w:t>
      </w:r>
      <w:r w:rsidRPr="007470D5">
        <w:rPr>
          <w:rFonts w:ascii="Times New Roman" w:hAnsi="Times New Roman" w:cs="Times New Roman"/>
          <w:b/>
          <w:i/>
          <w:sz w:val="24"/>
          <w:szCs w:val="24"/>
          <w:u w:val="single"/>
        </w:rPr>
        <w:t>емельн</w:t>
      </w:r>
      <w:r>
        <w:rPr>
          <w:rFonts w:ascii="Times New Roman" w:hAnsi="Times New Roman" w:cs="Times New Roman"/>
          <w:b/>
          <w:i/>
          <w:sz w:val="24"/>
          <w:szCs w:val="24"/>
          <w:u w:val="single"/>
        </w:rPr>
        <w:t xml:space="preserve">ый </w:t>
      </w:r>
      <w:r w:rsidRPr="007470D5">
        <w:rPr>
          <w:rFonts w:ascii="Times New Roman" w:hAnsi="Times New Roman" w:cs="Times New Roman"/>
          <w:b/>
          <w:i/>
          <w:sz w:val="24"/>
          <w:szCs w:val="24"/>
          <w:u w:val="single"/>
        </w:rPr>
        <w:t>участ</w:t>
      </w:r>
      <w:r>
        <w:rPr>
          <w:rFonts w:ascii="Times New Roman" w:hAnsi="Times New Roman" w:cs="Times New Roman"/>
          <w:b/>
          <w:i/>
          <w:sz w:val="24"/>
          <w:szCs w:val="24"/>
          <w:u w:val="single"/>
        </w:rPr>
        <w:t>о</w:t>
      </w:r>
      <w:r w:rsidRPr="007470D5">
        <w:rPr>
          <w:rFonts w:ascii="Times New Roman" w:hAnsi="Times New Roman" w:cs="Times New Roman"/>
          <w:b/>
          <w:i/>
          <w:sz w:val="24"/>
          <w:szCs w:val="24"/>
          <w:u w:val="single"/>
        </w:rPr>
        <w:t>к согласно п. 4.1.2. Договора (ОПРЕДЕЛЕНА ПО РЕЗУЛЬТАТАМ ТОРГОВ) (__________), НДС не облагается;</w:t>
      </w:r>
    </w:p>
    <w:p w:rsidR="007470D5" w:rsidRPr="007470D5" w:rsidRDefault="007470D5" w:rsidP="007470D5">
      <w:pPr>
        <w:ind w:left="708"/>
        <w:jc w:val="both"/>
        <w:rPr>
          <w:rFonts w:ascii="Times New Roman" w:hAnsi="Times New Roman" w:cs="Times New Roman"/>
          <w:b/>
          <w:i/>
          <w:sz w:val="24"/>
          <w:szCs w:val="24"/>
          <w:u w:val="single"/>
        </w:rPr>
      </w:pPr>
      <w:r w:rsidRPr="007470D5">
        <w:rPr>
          <w:rFonts w:ascii="Times New Roman" w:hAnsi="Times New Roman" w:cs="Times New Roman"/>
          <w:b/>
          <w:i/>
          <w:sz w:val="24"/>
          <w:szCs w:val="24"/>
          <w:u w:val="single"/>
        </w:rPr>
        <w:t>- в счет стоимости Объекта согласно пункта 4.1.1. Договора (ОПРЕДЕЛЕНА ПО РЕЗУЛЬТАТАМ ТОРГОВ) (__________), в том числе НДС (20%);</w:t>
      </w:r>
    </w:p>
    <w:p w:rsidR="0072397C" w:rsidRPr="0072397C" w:rsidRDefault="007470D5" w:rsidP="007470D5">
      <w:pPr>
        <w:ind w:left="708"/>
        <w:jc w:val="both"/>
        <w:rPr>
          <w:sz w:val="24"/>
          <w:szCs w:val="24"/>
        </w:rPr>
      </w:pPr>
      <w:r w:rsidRPr="007470D5">
        <w:rPr>
          <w:rFonts w:ascii="Times New Roman" w:hAnsi="Times New Roman" w:cs="Times New Roman"/>
          <w:b/>
          <w:i/>
          <w:sz w:val="24"/>
          <w:szCs w:val="24"/>
          <w:u w:val="single"/>
        </w:rPr>
        <w:t>- в счет стоимости Движимого имущества согласно п. 4.1.3 (УКАЗАНА В ПРИЛОЖЕНИИ №</w:t>
      </w:r>
      <w:r w:rsidR="00DF67DC">
        <w:rPr>
          <w:rFonts w:ascii="Times New Roman" w:hAnsi="Times New Roman" w:cs="Times New Roman"/>
          <w:b/>
          <w:i/>
          <w:sz w:val="24"/>
          <w:szCs w:val="24"/>
          <w:u w:val="single"/>
        </w:rPr>
        <w:t>4</w:t>
      </w:r>
      <w:r w:rsidRPr="007470D5">
        <w:rPr>
          <w:rFonts w:ascii="Times New Roman" w:hAnsi="Times New Roman" w:cs="Times New Roman"/>
          <w:b/>
          <w:i/>
          <w:sz w:val="24"/>
          <w:szCs w:val="24"/>
          <w:u w:val="single"/>
        </w:rPr>
        <w:t xml:space="preserve"> К ДОГОВОРУ) в том числе НДС (20%).</w:t>
      </w:r>
    </w:p>
    <w:bookmarkEnd w:id="4"/>
    <w:p w:rsidR="0072397C" w:rsidRPr="0072397C" w:rsidRDefault="0072397C" w:rsidP="0072397C">
      <w:pPr>
        <w:pStyle w:val="af3"/>
        <w:numPr>
          <w:ilvl w:val="1"/>
          <w:numId w:val="14"/>
        </w:numPr>
        <w:jc w:val="both"/>
        <w:rPr>
          <w:sz w:val="24"/>
          <w:szCs w:val="24"/>
        </w:rPr>
      </w:pPr>
      <w:r w:rsidRPr="0072397C">
        <w:rPr>
          <w:sz w:val="24"/>
          <w:szCs w:val="24"/>
        </w:rPr>
        <w:t xml:space="preserve">Расчеты по Договору производятся в рублях, путем безналичного перечисления денежных средств на счет Продавца, указанный в разделе </w:t>
      </w:r>
      <w:r w:rsidRPr="0072397C">
        <w:rPr>
          <w:sz w:val="24"/>
          <w:szCs w:val="24"/>
        </w:rPr>
        <w:fldChar w:fldCharType="begin"/>
      </w:r>
      <w:r w:rsidRPr="0072397C">
        <w:rPr>
          <w:sz w:val="24"/>
          <w:szCs w:val="24"/>
        </w:rPr>
        <w:instrText xml:space="preserve"> REF _Ref486328623 \r \h </w:instrText>
      </w:r>
      <w:r w:rsidRPr="0072397C">
        <w:rPr>
          <w:sz w:val="24"/>
          <w:szCs w:val="24"/>
        </w:rPr>
      </w:r>
      <w:r w:rsidRPr="0072397C">
        <w:rPr>
          <w:sz w:val="24"/>
          <w:szCs w:val="24"/>
        </w:rPr>
        <w:fldChar w:fldCharType="separate"/>
      </w:r>
      <w:r w:rsidRPr="0072397C">
        <w:rPr>
          <w:sz w:val="24"/>
          <w:szCs w:val="24"/>
        </w:rPr>
        <w:t>13</w:t>
      </w:r>
      <w:r w:rsidRPr="0072397C">
        <w:rPr>
          <w:sz w:val="24"/>
          <w:szCs w:val="24"/>
        </w:rPr>
        <w:fldChar w:fldCharType="end"/>
      </w:r>
      <w:r w:rsidRPr="0072397C">
        <w:rPr>
          <w:sz w:val="24"/>
          <w:szCs w:val="24"/>
        </w:rPr>
        <w:t xml:space="preserve"> Договора. </w:t>
      </w:r>
    </w:p>
    <w:p w:rsidR="0072397C" w:rsidRPr="0072397C" w:rsidRDefault="0072397C" w:rsidP="0072397C">
      <w:pPr>
        <w:pStyle w:val="af3"/>
        <w:numPr>
          <w:ilvl w:val="1"/>
          <w:numId w:val="14"/>
        </w:numPr>
        <w:jc w:val="both"/>
        <w:rPr>
          <w:sz w:val="24"/>
          <w:szCs w:val="24"/>
        </w:rPr>
      </w:pPr>
      <w:r>
        <w:rPr>
          <w:sz w:val="24"/>
          <w:szCs w:val="24"/>
        </w:rPr>
        <w:t xml:space="preserve"> </w:t>
      </w:r>
      <w:r w:rsidRPr="0072397C">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72397C">
        <w:rPr>
          <w:sz w:val="24"/>
          <w:szCs w:val="24"/>
        </w:rPr>
        <w:fldChar w:fldCharType="begin"/>
      </w:r>
      <w:r w:rsidRPr="0072397C">
        <w:rPr>
          <w:sz w:val="24"/>
          <w:szCs w:val="24"/>
        </w:rPr>
        <w:instrText xml:space="preserve"> REF _Ref486328623 \r \h  \* MERGEFORMAT </w:instrText>
      </w:r>
      <w:r w:rsidRPr="0072397C">
        <w:rPr>
          <w:sz w:val="24"/>
          <w:szCs w:val="24"/>
        </w:rPr>
      </w:r>
      <w:r w:rsidRPr="0072397C">
        <w:rPr>
          <w:sz w:val="24"/>
          <w:szCs w:val="24"/>
        </w:rPr>
        <w:fldChar w:fldCharType="separate"/>
      </w:r>
      <w:r w:rsidRPr="0072397C">
        <w:rPr>
          <w:sz w:val="24"/>
          <w:szCs w:val="24"/>
        </w:rPr>
        <w:t>13</w:t>
      </w:r>
      <w:r w:rsidRPr="0072397C">
        <w:rPr>
          <w:sz w:val="24"/>
          <w:szCs w:val="24"/>
        </w:rPr>
        <w:fldChar w:fldCharType="end"/>
      </w:r>
      <w:r w:rsidRPr="0072397C">
        <w:rPr>
          <w:sz w:val="24"/>
          <w:szCs w:val="24"/>
        </w:rPr>
        <w:t xml:space="preserve"> Договора.</w:t>
      </w:r>
    </w:p>
    <w:p w:rsidR="0072397C" w:rsidRPr="0072397C" w:rsidRDefault="0072397C" w:rsidP="0072397C">
      <w:pPr>
        <w:pStyle w:val="af3"/>
        <w:numPr>
          <w:ilvl w:val="1"/>
          <w:numId w:val="14"/>
        </w:numPr>
        <w:jc w:val="both"/>
        <w:rPr>
          <w:sz w:val="24"/>
          <w:szCs w:val="24"/>
        </w:rPr>
      </w:pPr>
      <w:r>
        <w:rPr>
          <w:sz w:val="24"/>
          <w:szCs w:val="24"/>
        </w:rPr>
        <w:t xml:space="preserve"> </w:t>
      </w:r>
      <w:r w:rsidRPr="0072397C">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72397C" w:rsidRPr="0072397C" w:rsidRDefault="0072397C" w:rsidP="0072397C">
      <w:pPr>
        <w:pStyle w:val="af3"/>
        <w:numPr>
          <w:ilvl w:val="1"/>
          <w:numId w:val="14"/>
        </w:numPr>
        <w:jc w:val="both"/>
        <w:rPr>
          <w:sz w:val="24"/>
          <w:szCs w:val="24"/>
        </w:rPr>
      </w:pPr>
      <w:r w:rsidRPr="0072397C">
        <w:rPr>
          <w:sz w:val="24"/>
          <w:szCs w:val="24"/>
        </w:rPr>
        <w:t>Счет-фактура предоставляется в порядке и в сроки, установленные законодательством Российской Федерации.</w:t>
      </w:r>
    </w:p>
    <w:p w:rsidR="0072397C" w:rsidRPr="0072397C" w:rsidRDefault="0072397C" w:rsidP="0072397C">
      <w:pPr>
        <w:pStyle w:val="af3"/>
        <w:numPr>
          <w:ilvl w:val="1"/>
          <w:numId w:val="14"/>
        </w:numPr>
        <w:jc w:val="both"/>
        <w:rPr>
          <w:sz w:val="24"/>
          <w:szCs w:val="24"/>
        </w:rPr>
      </w:pPr>
      <w:bookmarkStart w:id="6" w:name="_Ref486333023"/>
      <w:bookmarkStart w:id="7" w:name="_Ref82174206"/>
      <w:r>
        <w:rPr>
          <w:sz w:val="24"/>
          <w:szCs w:val="24"/>
        </w:rPr>
        <w:t xml:space="preserve"> </w:t>
      </w:r>
      <w:r w:rsidRPr="0072397C">
        <w:rPr>
          <w:sz w:val="24"/>
          <w:szCs w:val="24"/>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rsidRPr="0072397C">
        <w:rPr>
          <w:sz w:val="24"/>
          <w:szCs w:val="24"/>
        </w:rPr>
        <w:fldChar w:fldCharType="begin"/>
      </w:r>
      <w:r w:rsidRPr="0072397C">
        <w:rPr>
          <w:sz w:val="24"/>
          <w:szCs w:val="24"/>
        </w:rPr>
        <w:instrText xml:space="preserve"> REF _Ref486328488 \r \h  \* MERGEFORMAT </w:instrText>
      </w:r>
      <w:r w:rsidRPr="0072397C">
        <w:rPr>
          <w:sz w:val="24"/>
          <w:szCs w:val="24"/>
        </w:rPr>
      </w:r>
      <w:r w:rsidRPr="0072397C">
        <w:rPr>
          <w:sz w:val="24"/>
          <w:szCs w:val="24"/>
        </w:rPr>
        <w:fldChar w:fldCharType="separate"/>
      </w:r>
      <w:r w:rsidRPr="0072397C">
        <w:rPr>
          <w:sz w:val="24"/>
          <w:szCs w:val="24"/>
        </w:rPr>
        <w:t>3.1</w:t>
      </w:r>
      <w:r w:rsidRPr="0072397C">
        <w:rPr>
          <w:sz w:val="24"/>
          <w:szCs w:val="24"/>
        </w:rPr>
        <w:fldChar w:fldCharType="end"/>
      </w:r>
      <w:r w:rsidRPr="0072397C">
        <w:rPr>
          <w:sz w:val="24"/>
          <w:szCs w:val="24"/>
        </w:rPr>
        <w:t xml:space="preserve"> Договора, до дня заключения Покупателем коммунальных, эксплуатационных и иных договоров по Имуществу, а также налог на имущество</w:t>
      </w:r>
      <w:r w:rsidRPr="0072397C">
        <w:rPr>
          <w:vertAlign w:val="superscript"/>
        </w:rPr>
        <w:footnoteReference w:id="5"/>
      </w:r>
      <w:r w:rsidRPr="0072397C">
        <w:rPr>
          <w:sz w:val="24"/>
          <w:szCs w:val="24"/>
        </w:rPr>
        <w:t xml:space="preserve"> и земельный налог</w:t>
      </w:r>
      <w:r w:rsidRPr="0072397C">
        <w:rPr>
          <w:vertAlign w:val="superscript"/>
        </w:rPr>
        <w:footnoteReference w:id="6"/>
      </w:r>
      <w:r w:rsidRPr="0072397C">
        <w:rPr>
          <w:sz w:val="24"/>
          <w:szCs w:val="24"/>
        </w:rPr>
        <w:t xml:space="preserve"> - до даты государственной регистрации перехода права собственности на Недвижимое имущество, в срок не позднее 5 (пяти) рабочих дней со дня получения от Продавца счета и копий подтверждающих документов, в том числе платежных документов, предъявленных </w:t>
      </w:r>
      <w:proofErr w:type="spellStart"/>
      <w:r w:rsidRPr="0072397C">
        <w:rPr>
          <w:sz w:val="24"/>
          <w:szCs w:val="24"/>
        </w:rPr>
        <w:t>ресурсоснабжающими</w:t>
      </w:r>
      <w:proofErr w:type="spellEnd"/>
      <w:r w:rsidRPr="0072397C">
        <w:rPr>
          <w:sz w:val="24"/>
          <w:szCs w:val="24"/>
        </w:rPr>
        <w:t xml:space="preserve"> организациями (счет, счет-фактура и т.д.).</w:t>
      </w:r>
      <w:bookmarkEnd w:id="6"/>
      <w:bookmarkEnd w:id="7"/>
    </w:p>
    <w:p w:rsidR="0072397C" w:rsidRPr="0072397C" w:rsidRDefault="0072397C" w:rsidP="0072397C">
      <w:pPr>
        <w:pStyle w:val="af3"/>
        <w:numPr>
          <w:ilvl w:val="1"/>
          <w:numId w:val="14"/>
        </w:numPr>
        <w:jc w:val="both"/>
        <w:rPr>
          <w:sz w:val="24"/>
          <w:szCs w:val="24"/>
        </w:rPr>
      </w:pPr>
      <w:r w:rsidRPr="0072397C">
        <w:rPr>
          <w:sz w:val="24"/>
          <w:szCs w:val="24"/>
        </w:rPr>
        <w:t xml:space="preserve"> </w:t>
      </w:r>
      <w:r w:rsidRPr="0072397C">
        <w:rPr>
          <w:vertAlign w:val="superscript"/>
        </w:rPr>
        <w:footnoteReference w:id="7"/>
      </w:r>
      <w:r w:rsidRPr="0072397C">
        <w:rPr>
          <w:sz w:val="24"/>
          <w:szCs w:val="24"/>
        </w:rPr>
        <w:t>При отсутствии индивидуальных узлов (приборов) учета сумма 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 w:rsidR="0072397C" w:rsidRDefault="0072397C" w:rsidP="0072397C">
      <w:pPr>
        <w:pStyle w:val="af3"/>
        <w:numPr>
          <w:ilvl w:val="1"/>
          <w:numId w:val="14"/>
        </w:numPr>
        <w:jc w:val="both"/>
        <w:rPr>
          <w:sz w:val="24"/>
          <w:szCs w:val="24"/>
        </w:rPr>
      </w:pPr>
      <w:r w:rsidRPr="0072397C">
        <w:rPr>
          <w:sz w:val="24"/>
          <w:szCs w:val="24"/>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rsidR="003271DC" w:rsidRPr="00CF2869" w:rsidRDefault="003271DC" w:rsidP="003271DC">
      <w:pPr>
        <w:numPr>
          <w:ilvl w:val="1"/>
          <w:numId w:val="14"/>
        </w:numPr>
        <w:spacing w:after="0" w:line="240" w:lineRule="auto"/>
        <w:contextualSpacing/>
        <w:jc w:val="both"/>
        <w:rPr>
          <w:rFonts w:ascii="Times New Roman" w:eastAsia="Times New Roman" w:hAnsi="Times New Roman" w:cs="Times New Roman"/>
          <w:sz w:val="24"/>
          <w:szCs w:val="24"/>
          <w:lang w:eastAsia="ru-RU"/>
        </w:rPr>
      </w:pPr>
      <w:bookmarkStart w:id="8" w:name="_Ref140593281"/>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8"/>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9"/>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возмещения указанных расходов</w:t>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Продавца рассчитывается следующим образом:</w:t>
      </w:r>
      <w:bookmarkEnd w:id="8"/>
      <w:r w:rsidRPr="00CF2869">
        <w:rPr>
          <w:rFonts w:ascii="Times New Roman" w:eastAsia="Times New Roman" w:hAnsi="Times New Roman" w:cs="Times New Roman"/>
          <w:sz w:val="24"/>
          <w:szCs w:val="24"/>
          <w:lang w:eastAsia="ru-RU"/>
        </w:rPr>
        <w:t xml:space="preserve"> </w:t>
      </w:r>
    </w:p>
    <w:p w:rsidR="003271DC" w:rsidRPr="00F42450" w:rsidRDefault="003271DC" w:rsidP="003271DC">
      <w:pPr>
        <w:spacing w:after="0" w:line="240" w:lineRule="auto"/>
        <w:ind w:left="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10"/>
      </w:r>
      <w:r w:rsidRPr="00F42450">
        <w:rPr>
          <w:rFonts w:ascii="Times New Roman" w:eastAsia="Times New Roman" w:hAnsi="Times New Roman" w:cs="Times New Roman"/>
          <w:sz w:val="24"/>
          <w:szCs w:val="24"/>
          <w:lang w:eastAsia="ru-RU"/>
        </w:rPr>
        <w:t>;</w:t>
      </w:r>
    </w:p>
    <w:p w:rsidR="003271DC" w:rsidRPr="009E7504" w:rsidRDefault="003271DC" w:rsidP="003271DC">
      <w:pPr>
        <w:spacing w:after="0" w:line="240" w:lineRule="auto"/>
        <w:ind w:left="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rsidR="003271DC" w:rsidRDefault="003271DC" w:rsidP="003271DC">
      <w:pPr>
        <w:pStyle w:val="af3"/>
        <w:ind w:left="360"/>
        <w:jc w:val="both"/>
        <w:rPr>
          <w:sz w:val="24"/>
          <w:szCs w:val="24"/>
        </w:rPr>
      </w:pPr>
      <w:r>
        <w:rPr>
          <w:sz w:val="24"/>
          <w:szCs w:val="24"/>
        </w:rPr>
        <w:t xml:space="preserve">в) </w:t>
      </w:r>
      <w:r w:rsidRPr="00DD42D2">
        <w:rPr>
          <w:sz w:val="24"/>
          <w:szCs w:val="24"/>
        </w:rPr>
        <w:t xml:space="preserve">если акт приема-передачи </w:t>
      </w:r>
      <w:r>
        <w:rPr>
          <w:sz w:val="24"/>
          <w:szCs w:val="24"/>
        </w:rPr>
        <w:t xml:space="preserve">Имущества подписан и </w:t>
      </w:r>
      <w:r w:rsidRPr="00DD42D2">
        <w:rPr>
          <w:sz w:val="24"/>
          <w:szCs w:val="24"/>
        </w:rPr>
        <w:t xml:space="preserve">переход права собственности зарегистрирован </w:t>
      </w:r>
      <w:r w:rsidRPr="00DD42D2">
        <w:rPr>
          <w:b/>
          <w:sz w:val="24"/>
          <w:szCs w:val="24"/>
        </w:rPr>
        <w:t>до 15-го числа</w:t>
      </w:r>
      <w:r w:rsidRPr="00DD42D2">
        <w:rPr>
          <w:sz w:val="24"/>
          <w:szCs w:val="24"/>
        </w:rPr>
        <w:t xml:space="preserve"> </w:t>
      </w:r>
      <w:r>
        <w:rPr>
          <w:sz w:val="24"/>
          <w:szCs w:val="24"/>
        </w:rPr>
        <w:t xml:space="preserve">(включительно) </w:t>
      </w:r>
      <w:r w:rsidRPr="0007279D">
        <w:rPr>
          <w:b/>
          <w:sz w:val="24"/>
          <w:szCs w:val="24"/>
        </w:rPr>
        <w:t>того же месяца</w:t>
      </w:r>
      <w:r w:rsidRPr="00DD42D2">
        <w:rPr>
          <w:sz w:val="24"/>
          <w:szCs w:val="24"/>
        </w:rPr>
        <w:t xml:space="preserve"> –</w:t>
      </w:r>
      <w:r>
        <w:rPr>
          <w:sz w:val="24"/>
          <w:szCs w:val="24"/>
        </w:rPr>
        <w:t xml:space="preserve"> расходов у Продавца, подлежащих</w:t>
      </w:r>
      <w:r w:rsidRPr="00DD42D2">
        <w:rPr>
          <w:b/>
          <w:sz w:val="24"/>
          <w:szCs w:val="24"/>
        </w:rPr>
        <w:t xml:space="preserve"> </w:t>
      </w:r>
      <w:r w:rsidRPr="00DD42D2">
        <w:rPr>
          <w:sz w:val="24"/>
          <w:szCs w:val="24"/>
        </w:rPr>
        <w:t>возмещению Покупателем</w:t>
      </w:r>
      <w:r>
        <w:rPr>
          <w:sz w:val="24"/>
          <w:szCs w:val="24"/>
        </w:rPr>
        <w:t>,</w:t>
      </w:r>
      <w:r w:rsidRPr="00DD42D2">
        <w:rPr>
          <w:b/>
          <w:sz w:val="24"/>
          <w:szCs w:val="24"/>
        </w:rPr>
        <w:t xml:space="preserve"> </w:t>
      </w:r>
      <w:r w:rsidRPr="0007279D">
        <w:rPr>
          <w:sz w:val="24"/>
          <w:szCs w:val="24"/>
        </w:rPr>
        <w:t>не образуется</w:t>
      </w:r>
      <w:r>
        <w:rPr>
          <w:sz w:val="24"/>
          <w:szCs w:val="24"/>
        </w:rPr>
        <w:t xml:space="preserve"> </w:t>
      </w:r>
      <w:r w:rsidRPr="00CF12E0">
        <w:rPr>
          <w:sz w:val="24"/>
          <w:szCs w:val="24"/>
        </w:rPr>
        <w:t>в силу</w:t>
      </w:r>
      <w:r>
        <w:rPr>
          <w:sz w:val="24"/>
          <w:szCs w:val="24"/>
        </w:rPr>
        <w:t xml:space="preserve"> пункта 5 статьи 382</w:t>
      </w:r>
      <w:r>
        <w:rPr>
          <w:sz w:val="24"/>
          <w:szCs w:val="24"/>
          <w:lang w:val="en-US"/>
        </w:rPr>
        <w:t> </w:t>
      </w:r>
      <w:r>
        <w:rPr>
          <w:sz w:val="24"/>
          <w:szCs w:val="24"/>
        </w:rPr>
        <w:t>НК РФ (налог на имущество), пункта 7 статьи</w:t>
      </w:r>
      <w:r w:rsidRPr="004035FD">
        <w:rPr>
          <w:sz w:val="24"/>
          <w:szCs w:val="24"/>
        </w:rPr>
        <w:t> 396 НК РФ (земельный налог)</w:t>
      </w:r>
      <w:r w:rsidRPr="004035FD">
        <w:rPr>
          <w:sz w:val="24"/>
          <w:szCs w:val="24"/>
          <w:vertAlign w:val="superscript"/>
        </w:rPr>
        <w:footnoteReference w:id="11"/>
      </w:r>
      <w:r>
        <w:rPr>
          <w:sz w:val="24"/>
          <w:szCs w:val="24"/>
        </w:rPr>
        <w:t>.</w:t>
      </w:r>
    </w:p>
    <w:p w:rsidR="00627686" w:rsidRPr="0072397C" w:rsidRDefault="00627686" w:rsidP="00627686">
      <w:pPr>
        <w:pStyle w:val="af3"/>
        <w:ind w:left="360"/>
        <w:jc w:val="both"/>
        <w:rPr>
          <w:sz w:val="24"/>
          <w:szCs w:val="24"/>
        </w:rPr>
      </w:pPr>
    </w:p>
    <w:p w:rsidR="0072397C" w:rsidRPr="0072397C" w:rsidRDefault="0072397C" w:rsidP="0072397C">
      <w:pPr>
        <w:widowControl w:val="0"/>
        <w:numPr>
          <w:ilvl w:val="0"/>
          <w:numId w:val="14"/>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72397C">
        <w:rPr>
          <w:rFonts w:ascii="Times New Roman" w:eastAsia="Times New Roman" w:hAnsi="Times New Roman" w:cs="Times New Roman"/>
          <w:b/>
          <w:sz w:val="24"/>
          <w:szCs w:val="24"/>
          <w:lang w:eastAsia="ru-RU"/>
        </w:rPr>
        <w:t>Права и обязанности Сторон</w:t>
      </w:r>
    </w:p>
    <w:p w:rsidR="0072397C" w:rsidRPr="00FF34F8" w:rsidRDefault="0072397C" w:rsidP="00FF34F8">
      <w:pPr>
        <w:pStyle w:val="af3"/>
        <w:numPr>
          <w:ilvl w:val="1"/>
          <w:numId w:val="6"/>
        </w:numPr>
        <w:jc w:val="both"/>
        <w:rPr>
          <w:b/>
          <w:sz w:val="24"/>
          <w:szCs w:val="24"/>
        </w:rPr>
      </w:pPr>
      <w:r w:rsidRPr="00FF34F8">
        <w:rPr>
          <w:b/>
          <w:sz w:val="24"/>
          <w:szCs w:val="24"/>
        </w:rPr>
        <w:t>Стороны обязуются:</w:t>
      </w:r>
    </w:p>
    <w:p w:rsidR="0072397C" w:rsidRPr="00FF34F8" w:rsidRDefault="003271DC" w:rsidP="00FF34F8">
      <w:pPr>
        <w:pStyle w:val="af3"/>
        <w:numPr>
          <w:ilvl w:val="2"/>
          <w:numId w:val="14"/>
        </w:numPr>
        <w:jc w:val="both"/>
        <w:rPr>
          <w:sz w:val="24"/>
          <w:szCs w:val="24"/>
        </w:rPr>
      </w:pPr>
      <w:bookmarkStart w:id="9" w:name="_Ref527451584"/>
      <w:r w:rsidRPr="00115996">
        <w:rPr>
          <w:sz w:val="24"/>
          <w:szCs w:val="24"/>
        </w:rPr>
        <w:t>В течение 270 (двухсот семидесяти) календарных дней со дня подписания Договора, но после осуществления Продавцом реконструкции (перепланировки, переустройства) и (или) капитального ремонта части Объекта</w:t>
      </w:r>
      <w:r>
        <w:rPr>
          <w:sz w:val="24"/>
          <w:szCs w:val="24"/>
        </w:rPr>
        <w:t xml:space="preserve"> при условии полной оплаты Покупателем стоимости Имущества</w:t>
      </w:r>
      <w:r w:rsidRPr="00115996">
        <w:rPr>
          <w:sz w:val="24"/>
          <w:szCs w:val="24"/>
        </w:rPr>
        <w:t>,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Недвижимое имущество к Покупателю по Договору совместно с документами для регистрации Договора аренды.</w:t>
      </w:r>
      <w:bookmarkEnd w:id="9"/>
    </w:p>
    <w:p w:rsidR="0072397C" w:rsidRPr="0072397C" w:rsidRDefault="0072397C" w:rsidP="0072397C">
      <w:pPr>
        <w:widowControl w:val="0"/>
        <w:spacing w:after="0" w:line="240" w:lineRule="auto"/>
        <w:ind w:firstLine="709"/>
        <w:jc w:val="both"/>
        <w:rPr>
          <w:rFonts w:ascii="Times New Roman" w:eastAsia="Times New Roman" w:hAnsi="Times New Roman" w:cs="Times New Roman"/>
          <w:sz w:val="24"/>
          <w:szCs w:val="24"/>
          <w:lang w:eastAsia="ru-RU"/>
        </w:rPr>
      </w:pPr>
    </w:p>
    <w:p w:rsidR="001F47AA" w:rsidRPr="001F47AA" w:rsidRDefault="0072397C" w:rsidP="00D22282">
      <w:pPr>
        <w:pStyle w:val="af3"/>
        <w:numPr>
          <w:ilvl w:val="1"/>
          <w:numId w:val="7"/>
        </w:numPr>
        <w:ind w:left="709"/>
        <w:jc w:val="both"/>
        <w:rPr>
          <w:sz w:val="24"/>
          <w:szCs w:val="24"/>
        </w:rPr>
      </w:pPr>
      <w:r w:rsidRPr="001F47AA">
        <w:rPr>
          <w:b/>
          <w:sz w:val="24"/>
          <w:szCs w:val="24"/>
        </w:rPr>
        <w:t>Продавец обязуется</w:t>
      </w:r>
      <w:r w:rsidRPr="001F47AA">
        <w:rPr>
          <w:b/>
          <w:sz w:val="24"/>
          <w:szCs w:val="24"/>
          <w:lang w:val="en-US"/>
        </w:rPr>
        <w:t>:</w:t>
      </w:r>
    </w:p>
    <w:p w:rsidR="00FF34F8" w:rsidRPr="001F47AA" w:rsidRDefault="00FF34F8" w:rsidP="001F47AA">
      <w:pPr>
        <w:pStyle w:val="af3"/>
        <w:numPr>
          <w:ilvl w:val="2"/>
          <w:numId w:val="16"/>
        </w:numPr>
        <w:ind w:left="709" w:hanging="11"/>
        <w:jc w:val="both"/>
        <w:rPr>
          <w:sz w:val="24"/>
          <w:szCs w:val="24"/>
        </w:rPr>
      </w:pPr>
      <w:r w:rsidRPr="001F47AA">
        <w:rPr>
          <w:sz w:val="24"/>
          <w:szCs w:val="24"/>
        </w:rPr>
        <w:t xml:space="preserve">В течении 9 месяцев своими силами и за свой счет произвести работы по обособлению Объекта недвижимости с организацией отдельного входа в Объект. </w:t>
      </w:r>
    </w:p>
    <w:p w:rsidR="0072397C" w:rsidRPr="00FF34F8" w:rsidRDefault="0072397C" w:rsidP="001F47AA">
      <w:pPr>
        <w:pStyle w:val="af3"/>
        <w:numPr>
          <w:ilvl w:val="2"/>
          <w:numId w:val="16"/>
        </w:numPr>
        <w:ind w:left="1418"/>
        <w:jc w:val="both"/>
        <w:rPr>
          <w:sz w:val="24"/>
          <w:szCs w:val="24"/>
        </w:rPr>
      </w:pPr>
      <w:r w:rsidRPr="00FF34F8">
        <w:rPr>
          <w:sz w:val="24"/>
          <w:szCs w:val="24"/>
        </w:rPr>
        <w:t xml:space="preserve">Одновременно с подписанием акта приема-передачи, указанного в пункте </w:t>
      </w:r>
      <w:r w:rsidRPr="00FF34F8">
        <w:rPr>
          <w:sz w:val="24"/>
          <w:szCs w:val="24"/>
        </w:rPr>
        <w:fldChar w:fldCharType="begin"/>
      </w:r>
      <w:r w:rsidRPr="00FF34F8">
        <w:rPr>
          <w:sz w:val="24"/>
          <w:szCs w:val="24"/>
        </w:rPr>
        <w:instrText xml:space="preserve"> REF _Ref486328488 \r \h  \* MERGEFORMAT </w:instrText>
      </w:r>
      <w:r w:rsidRPr="00FF34F8">
        <w:rPr>
          <w:sz w:val="24"/>
          <w:szCs w:val="24"/>
        </w:rPr>
      </w:r>
      <w:r w:rsidRPr="00FF34F8">
        <w:rPr>
          <w:sz w:val="24"/>
          <w:szCs w:val="24"/>
        </w:rPr>
        <w:fldChar w:fldCharType="separate"/>
      </w:r>
      <w:r w:rsidRPr="00FF34F8">
        <w:rPr>
          <w:sz w:val="24"/>
          <w:szCs w:val="24"/>
        </w:rPr>
        <w:t>3.1</w:t>
      </w:r>
      <w:r w:rsidRPr="00FF34F8">
        <w:rPr>
          <w:sz w:val="24"/>
          <w:szCs w:val="24"/>
        </w:rPr>
        <w:fldChar w:fldCharType="end"/>
      </w:r>
      <w:r w:rsidRPr="00FF34F8">
        <w:rPr>
          <w:sz w:val="24"/>
          <w:szCs w:val="24"/>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p>
    <w:p w:rsidR="0072397C" w:rsidRPr="00FF34F8" w:rsidRDefault="0072397C" w:rsidP="001F47AA">
      <w:pPr>
        <w:pStyle w:val="af3"/>
        <w:numPr>
          <w:ilvl w:val="2"/>
          <w:numId w:val="16"/>
        </w:numPr>
        <w:ind w:left="1418"/>
        <w:jc w:val="both"/>
        <w:rPr>
          <w:sz w:val="24"/>
          <w:szCs w:val="24"/>
        </w:rPr>
      </w:pPr>
      <w:r w:rsidRPr="0072397C">
        <w:rPr>
          <w:vertAlign w:val="superscript"/>
        </w:rPr>
        <w:footnoteReference w:id="12"/>
      </w:r>
      <w:r w:rsidRPr="00FF34F8">
        <w:rPr>
          <w:sz w:val="24"/>
          <w:szCs w:val="24"/>
        </w:rPr>
        <w:t>При выплате дохода</w:t>
      </w:r>
      <w:r w:rsidRPr="0072397C">
        <w:rPr>
          <w:vertAlign w:val="superscript"/>
        </w:rPr>
        <w:footnoteReference w:id="13"/>
      </w:r>
      <w:r w:rsidRPr="00FF34F8">
        <w:rPr>
          <w:sz w:val="24"/>
          <w:szCs w:val="24"/>
        </w:rPr>
        <w:t xml:space="preserve"> Покупателю Продавец, исполняя роль налогового агента в соответствии со статьей 226 НК РФ, удержать из сумм, причитающихся Покупателю, налог на доходы физических лиц (НДФЛ) по ставке 13 % и осуществить расчеты с бюджетом в порядке и сроки, установленные пунктами 4 и 6 статьи 226 НК РФ.</w:t>
      </w:r>
    </w:p>
    <w:p w:rsidR="0072397C" w:rsidRPr="00FF34F8" w:rsidRDefault="0072397C" w:rsidP="00FF34F8">
      <w:pPr>
        <w:pStyle w:val="af3"/>
        <w:numPr>
          <w:ilvl w:val="1"/>
          <w:numId w:val="8"/>
        </w:numPr>
        <w:jc w:val="both"/>
        <w:rPr>
          <w:b/>
          <w:sz w:val="24"/>
          <w:szCs w:val="24"/>
        </w:rPr>
      </w:pPr>
      <w:r w:rsidRPr="00FF34F8">
        <w:rPr>
          <w:b/>
          <w:sz w:val="24"/>
          <w:szCs w:val="24"/>
        </w:rPr>
        <w:t>Покупатель обязуется:</w:t>
      </w:r>
    </w:p>
    <w:p w:rsidR="0072397C" w:rsidRPr="00FF34F8" w:rsidRDefault="0072397C" w:rsidP="00FF34F8">
      <w:pPr>
        <w:pStyle w:val="af3"/>
        <w:numPr>
          <w:ilvl w:val="2"/>
          <w:numId w:val="8"/>
        </w:numPr>
        <w:jc w:val="both"/>
        <w:rPr>
          <w:sz w:val="24"/>
          <w:szCs w:val="24"/>
        </w:rPr>
      </w:pPr>
      <w:r w:rsidRPr="00FF34F8">
        <w:rPr>
          <w:sz w:val="24"/>
          <w:szCs w:val="24"/>
        </w:rPr>
        <w:t>Принять и оплатить Имущество в порядке и на условиях, установленных Договором.</w:t>
      </w:r>
    </w:p>
    <w:p w:rsidR="0072397C" w:rsidRDefault="0072397C" w:rsidP="00FF34F8">
      <w:pPr>
        <w:pStyle w:val="af3"/>
        <w:numPr>
          <w:ilvl w:val="2"/>
          <w:numId w:val="8"/>
        </w:numPr>
        <w:jc w:val="both"/>
        <w:rPr>
          <w:sz w:val="24"/>
          <w:szCs w:val="24"/>
        </w:rPr>
      </w:pPr>
      <w:r w:rsidRPr="00FF34F8">
        <w:rPr>
          <w:sz w:val="24"/>
          <w:szCs w:val="24"/>
        </w:rPr>
        <w:t xml:space="preserve">С даты (включая эту дату) подписания акта приема-передачи, указанного в пункте </w:t>
      </w:r>
      <w:r w:rsidRPr="00FF34F8">
        <w:rPr>
          <w:sz w:val="24"/>
          <w:szCs w:val="24"/>
        </w:rPr>
        <w:fldChar w:fldCharType="begin"/>
      </w:r>
      <w:r w:rsidRPr="00FF34F8">
        <w:rPr>
          <w:sz w:val="24"/>
          <w:szCs w:val="24"/>
        </w:rPr>
        <w:instrText xml:space="preserve"> REF _Ref486328488 \r \h  \* MERGEFORMAT </w:instrText>
      </w:r>
      <w:r w:rsidRPr="00FF34F8">
        <w:rPr>
          <w:sz w:val="24"/>
          <w:szCs w:val="24"/>
        </w:rPr>
      </w:r>
      <w:r w:rsidRPr="00FF34F8">
        <w:rPr>
          <w:sz w:val="24"/>
          <w:szCs w:val="24"/>
        </w:rPr>
        <w:fldChar w:fldCharType="separate"/>
      </w:r>
      <w:r w:rsidRPr="00FF34F8">
        <w:rPr>
          <w:sz w:val="24"/>
          <w:szCs w:val="24"/>
        </w:rPr>
        <w:t>3.1</w:t>
      </w:r>
      <w:r w:rsidRPr="00FF34F8">
        <w:rPr>
          <w:sz w:val="24"/>
          <w:szCs w:val="24"/>
        </w:rPr>
        <w:fldChar w:fldCharType="end"/>
      </w:r>
      <w:r w:rsidRPr="00FF34F8">
        <w:rPr>
          <w:sz w:val="24"/>
          <w:szCs w:val="24"/>
        </w:rPr>
        <w:t xml:space="preserve"> Договора, нести коммунальные, эксплуатационные, </w:t>
      </w:r>
      <w:r w:rsidRPr="00FF34F8">
        <w:rPr>
          <w:sz w:val="24"/>
          <w:szCs w:val="24"/>
        </w:rPr>
        <w:lastRenderedPageBreak/>
        <w:t>хозяйственные и иные расходы по Имуществу.</w:t>
      </w:r>
    </w:p>
    <w:p w:rsidR="00980EFA" w:rsidRPr="00980EFA" w:rsidRDefault="00DA0BDD" w:rsidP="00DA0BDD">
      <w:pPr>
        <w:pStyle w:val="af3"/>
        <w:numPr>
          <w:ilvl w:val="2"/>
          <w:numId w:val="8"/>
        </w:numPr>
        <w:jc w:val="both"/>
        <w:rPr>
          <w:sz w:val="24"/>
          <w:szCs w:val="24"/>
        </w:rPr>
      </w:pPr>
      <w:r>
        <w:rPr>
          <w:sz w:val="24"/>
          <w:szCs w:val="24"/>
        </w:rPr>
        <w:t>Н</w:t>
      </w:r>
      <w:r w:rsidR="00980EFA" w:rsidRPr="00980EFA">
        <w:rPr>
          <w:sz w:val="24"/>
          <w:szCs w:val="24"/>
        </w:rPr>
        <w:t xml:space="preserve">е позднее 20 (Двадцати) рабочих дней после осуществления государственной регистрации перехода права общей долевой собственности на </w:t>
      </w:r>
      <w:r w:rsidR="00980EFA" w:rsidRPr="00151B63">
        <w:rPr>
          <w:bCs/>
          <w:sz w:val="24"/>
          <w:szCs w:val="24"/>
        </w:rPr>
        <w:t>Объект</w:t>
      </w:r>
      <w:r w:rsidR="00980EFA" w:rsidRPr="00151B63">
        <w:rPr>
          <w:sz w:val="24"/>
          <w:szCs w:val="24"/>
        </w:rPr>
        <w:t>, за свой</w:t>
      </w:r>
      <w:r w:rsidR="00980EFA" w:rsidRPr="00980EFA">
        <w:rPr>
          <w:sz w:val="24"/>
          <w:szCs w:val="24"/>
        </w:rPr>
        <w:t xml:space="preserve"> счет и своими силами оформить технический план на помещения с целью постановки на кадастровый учет, и подписать Соглашения о разделении Объекта (Приложение № 4) на два объекта недвижимости. При этом, если фактическая площадь Объекта, в результате кадастровых обмеров, изменится – перерасчет стоимости Объекта за квадратный метр не производится.</w:t>
      </w:r>
    </w:p>
    <w:p w:rsidR="00FF34F8" w:rsidRPr="00FF34F8" w:rsidRDefault="00AA751A" w:rsidP="00FF34F8">
      <w:pPr>
        <w:pStyle w:val="af3"/>
        <w:numPr>
          <w:ilvl w:val="2"/>
          <w:numId w:val="8"/>
        </w:numPr>
        <w:jc w:val="both"/>
        <w:rPr>
          <w:sz w:val="24"/>
          <w:szCs w:val="24"/>
        </w:rPr>
      </w:pPr>
      <w:r>
        <w:rPr>
          <w:sz w:val="24"/>
          <w:szCs w:val="24"/>
        </w:rPr>
        <w:t>С</w:t>
      </w:r>
      <w:r w:rsidR="00FF34F8" w:rsidRPr="00FF34F8">
        <w:rPr>
          <w:sz w:val="24"/>
          <w:szCs w:val="24"/>
        </w:rPr>
        <w:t>воими силами и за свой счёт провести процедуру узаконивания перепланировки на приобретаемом объекте</w:t>
      </w:r>
    </w:p>
    <w:p w:rsidR="0072397C" w:rsidRDefault="0072397C" w:rsidP="00FF34F8">
      <w:pPr>
        <w:pStyle w:val="af3"/>
        <w:numPr>
          <w:ilvl w:val="2"/>
          <w:numId w:val="8"/>
        </w:numPr>
        <w:jc w:val="both"/>
        <w:rPr>
          <w:sz w:val="24"/>
          <w:szCs w:val="24"/>
        </w:rPr>
      </w:pPr>
      <w:r w:rsidRPr="0072397C">
        <w:rPr>
          <w:vertAlign w:val="superscript"/>
        </w:rPr>
        <w:footnoteReference w:id="14"/>
      </w:r>
      <w:r w:rsidRPr="00FF34F8">
        <w:rPr>
          <w:sz w:val="24"/>
          <w:szCs w:val="24"/>
        </w:rPr>
        <w:t>В течение 20 (двадцати) рабочих дней со дня регистрации перехода на Покупателя права собственности на Недвижимое имущество</w:t>
      </w:r>
      <w:r w:rsidRPr="0072397C">
        <w:rPr>
          <w:vertAlign w:val="superscript"/>
        </w:rPr>
        <w:footnoteReference w:id="15"/>
      </w:r>
      <w:r w:rsidRPr="00FF34F8">
        <w:rPr>
          <w:sz w:val="24"/>
          <w:szCs w:val="24"/>
        </w:rPr>
        <w:t xml:space="preserve"> переоформить договоры на коммунальные, эксплуатационные, хозяйственные и иные услуги.</w:t>
      </w:r>
    </w:p>
    <w:p w:rsidR="0072397C" w:rsidRPr="00BE4EA2" w:rsidRDefault="0072397C" w:rsidP="00FF34F8">
      <w:pPr>
        <w:pStyle w:val="af3"/>
        <w:numPr>
          <w:ilvl w:val="2"/>
          <w:numId w:val="8"/>
        </w:numPr>
        <w:jc w:val="both"/>
        <w:rPr>
          <w:sz w:val="24"/>
          <w:szCs w:val="24"/>
        </w:rPr>
      </w:pPr>
      <w:bookmarkStart w:id="10" w:name="_Ref486332634"/>
      <w:r w:rsidRPr="00FF34F8">
        <w:rPr>
          <w:sz w:val="24"/>
          <w:szCs w:val="24"/>
        </w:rPr>
        <w:t xml:space="preserve">Возместить Продавцу в полном объёме расходы, включая НДС, связанные с </w:t>
      </w:r>
      <w:r w:rsidRPr="00BE4EA2">
        <w:rPr>
          <w:sz w:val="24"/>
          <w:szCs w:val="24"/>
        </w:rPr>
        <w:t xml:space="preserve">содержанием Имущества, указанные в пункте </w:t>
      </w:r>
      <w:r w:rsidR="00980EFA" w:rsidRPr="00BE4EA2">
        <w:rPr>
          <w:sz w:val="24"/>
          <w:szCs w:val="24"/>
        </w:rPr>
        <w:t>4.</w:t>
      </w:r>
      <w:r w:rsidR="003F7CEA">
        <w:rPr>
          <w:sz w:val="24"/>
          <w:szCs w:val="24"/>
        </w:rPr>
        <w:t>8</w:t>
      </w:r>
      <w:r w:rsidR="00BF5FDA">
        <w:rPr>
          <w:sz w:val="24"/>
          <w:szCs w:val="24"/>
        </w:rPr>
        <w:t xml:space="preserve"> и 4.11</w:t>
      </w:r>
      <w:r w:rsidRPr="00BE4EA2">
        <w:rPr>
          <w:sz w:val="24"/>
          <w:szCs w:val="24"/>
        </w:rPr>
        <w:t xml:space="preserve"> Договора.</w:t>
      </w:r>
    </w:p>
    <w:bookmarkEnd w:id="10"/>
    <w:p w:rsidR="0072397C" w:rsidRPr="00BE4EA2" w:rsidRDefault="0072397C" w:rsidP="0072397C">
      <w:pPr>
        <w:widowControl w:val="0"/>
        <w:tabs>
          <w:tab w:val="left" w:pos="-1418"/>
        </w:tabs>
        <w:spacing w:after="0" w:line="240" w:lineRule="auto"/>
        <w:ind w:firstLine="709"/>
        <w:contextualSpacing/>
        <w:jc w:val="both"/>
        <w:rPr>
          <w:rFonts w:ascii="Times New Roman" w:eastAsia="Times New Roman" w:hAnsi="Times New Roman" w:cs="Times New Roman"/>
          <w:sz w:val="24"/>
          <w:szCs w:val="24"/>
          <w:lang w:eastAsia="ru-RU"/>
        </w:rPr>
      </w:pPr>
    </w:p>
    <w:p w:rsidR="0072397C" w:rsidRPr="00BE4EA2" w:rsidRDefault="0072397C" w:rsidP="0072397C">
      <w:pPr>
        <w:widowControl w:val="0"/>
        <w:numPr>
          <w:ilvl w:val="0"/>
          <w:numId w:val="14"/>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BE4EA2">
        <w:rPr>
          <w:rFonts w:ascii="Times New Roman" w:eastAsia="Times New Roman" w:hAnsi="Times New Roman" w:cs="Times New Roman"/>
          <w:b/>
          <w:sz w:val="24"/>
          <w:szCs w:val="24"/>
          <w:lang w:eastAsia="ru-RU"/>
        </w:rPr>
        <w:t>Ответственность сторон</w:t>
      </w:r>
    </w:p>
    <w:p w:rsidR="0072397C" w:rsidRPr="00BE4EA2" w:rsidRDefault="0072397C" w:rsidP="0072397C">
      <w:pPr>
        <w:widowControl w:val="0"/>
        <w:spacing w:after="0" w:line="240" w:lineRule="auto"/>
        <w:ind w:firstLine="709"/>
        <w:contextualSpacing/>
        <w:rPr>
          <w:rFonts w:ascii="Times New Roman" w:eastAsia="Times New Roman" w:hAnsi="Times New Roman" w:cs="Times New Roman"/>
          <w:sz w:val="24"/>
          <w:szCs w:val="24"/>
          <w:lang w:eastAsia="ru-RU"/>
        </w:rPr>
      </w:pPr>
    </w:p>
    <w:p w:rsidR="0072397C" w:rsidRPr="00BE4EA2" w:rsidRDefault="0072397C" w:rsidP="0072397C">
      <w:pPr>
        <w:widowControl w:val="0"/>
        <w:numPr>
          <w:ilvl w:val="1"/>
          <w:numId w:val="14"/>
        </w:numPr>
        <w:spacing w:after="0" w:line="240" w:lineRule="auto"/>
        <w:ind w:firstLine="709"/>
        <w:contextualSpacing/>
        <w:jc w:val="both"/>
        <w:rPr>
          <w:rFonts w:ascii="Times New Roman" w:eastAsia="Times New Roman" w:hAnsi="Times New Roman" w:cs="Times New Roman"/>
          <w:sz w:val="24"/>
          <w:szCs w:val="24"/>
          <w:lang w:eastAsia="ru-RU"/>
        </w:rPr>
      </w:pPr>
      <w:r w:rsidRPr="00BE4EA2">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и условиями Договора. </w:t>
      </w:r>
    </w:p>
    <w:p w:rsidR="00F51883" w:rsidRDefault="0072397C" w:rsidP="00F51883">
      <w:pPr>
        <w:widowControl w:val="0"/>
        <w:numPr>
          <w:ilvl w:val="1"/>
          <w:numId w:val="14"/>
        </w:numPr>
        <w:spacing w:after="0" w:line="240" w:lineRule="auto"/>
        <w:ind w:firstLine="709"/>
        <w:contextualSpacing/>
        <w:jc w:val="both"/>
        <w:rPr>
          <w:rFonts w:ascii="Times New Roman" w:eastAsia="Times New Roman" w:hAnsi="Times New Roman" w:cs="Times New Roman"/>
          <w:sz w:val="24"/>
          <w:szCs w:val="24"/>
          <w:lang w:eastAsia="ru-RU"/>
        </w:rPr>
      </w:pPr>
      <w:r w:rsidRPr="00BE4EA2">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980EFA" w:rsidRPr="00BE4EA2">
        <w:rPr>
          <w:rFonts w:ascii="Times New Roman" w:eastAsia="Times New Roman" w:hAnsi="Times New Roman" w:cs="Times New Roman"/>
          <w:sz w:val="24"/>
          <w:szCs w:val="24"/>
          <w:lang w:eastAsia="ru-RU"/>
        </w:rPr>
        <w:t>4.3 и 4.4</w:t>
      </w:r>
      <w:r w:rsidRPr="00BE4EA2">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00980EFA" w:rsidRPr="00BE4EA2">
        <w:rPr>
          <w:rFonts w:ascii="Times New Roman" w:eastAsia="Times New Roman" w:hAnsi="Times New Roman" w:cs="Times New Roman"/>
          <w:sz w:val="24"/>
          <w:szCs w:val="24"/>
          <w:lang w:eastAsia="ru-RU"/>
        </w:rPr>
        <w:t>4.</w:t>
      </w:r>
      <w:r w:rsidR="00DA6EC7">
        <w:rPr>
          <w:rFonts w:ascii="Times New Roman" w:eastAsia="Times New Roman" w:hAnsi="Times New Roman" w:cs="Times New Roman"/>
          <w:sz w:val="24"/>
          <w:szCs w:val="24"/>
          <w:lang w:eastAsia="ru-RU"/>
        </w:rPr>
        <w:t>8</w:t>
      </w:r>
      <w:r w:rsidR="00BF5FDA">
        <w:rPr>
          <w:rFonts w:ascii="Times New Roman" w:eastAsia="Times New Roman" w:hAnsi="Times New Roman" w:cs="Times New Roman"/>
          <w:sz w:val="24"/>
          <w:szCs w:val="24"/>
          <w:lang w:eastAsia="ru-RU"/>
        </w:rPr>
        <w:t xml:space="preserve"> и 4.11</w:t>
      </w:r>
      <w:r w:rsidRPr="00BE4EA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календарный день просрочки.</w:t>
      </w:r>
    </w:p>
    <w:p w:rsidR="0072397C" w:rsidRPr="00F51883" w:rsidRDefault="0072397C" w:rsidP="00F51883">
      <w:pPr>
        <w:widowControl w:val="0"/>
        <w:numPr>
          <w:ilvl w:val="1"/>
          <w:numId w:val="14"/>
        </w:numPr>
        <w:spacing w:after="0" w:line="240" w:lineRule="auto"/>
        <w:ind w:firstLine="709"/>
        <w:contextualSpacing/>
        <w:jc w:val="both"/>
        <w:rPr>
          <w:rFonts w:ascii="Times New Roman" w:eastAsia="Times New Roman" w:hAnsi="Times New Roman" w:cs="Times New Roman"/>
          <w:sz w:val="24"/>
          <w:szCs w:val="24"/>
          <w:lang w:eastAsia="ru-RU"/>
        </w:rPr>
      </w:pPr>
      <w:r w:rsidRPr="00F5006C">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980EFA" w:rsidRPr="00F5006C">
        <w:rPr>
          <w:rFonts w:ascii="Times New Roman" w:eastAsia="Times New Roman" w:hAnsi="Times New Roman" w:cs="Times New Roman"/>
          <w:sz w:val="24"/>
          <w:szCs w:val="24"/>
          <w:lang w:eastAsia="ru-RU"/>
        </w:rPr>
        <w:t>4.</w:t>
      </w:r>
      <w:r w:rsidR="00F5006C" w:rsidRPr="00F5006C">
        <w:rPr>
          <w:rFonts w:ascii="Times New Roman" w:eastAsia="Times New Roman" w:hAnsi="Times New Roman" w:cs="Times New Roman"/>
          <w:sz w:val="24"/>
          <w:szCs w:val="24"/>
          <w:lang w:eastAsia="ru-RU"/>
        </w:rPr>
        <w:t>3</w:t>
      </w:r>
      <w:r w:rsidRPr="00F5006C">
        <w:rPr>
          <w:rFonts w:ascii="Times New Roman" w:eastAsia="Times New Roman" w:hAnsi="Times New Roman" w:cs="Times New Roman"/>
          <w:sz w:val="24"/>
          <w:szCs w:val="24"/>
          <w:lang w:eastAsia="ru-RU"/>
        </w:rPr>
        <w:t xml:space="preserve"> Договора,</w:t>
      </w:r>
      <w:r w:rsidRPr="00F51883">
        <w:rPr>
          <w:rFonts w:ascii="Times New Roman" w:eastAsia="Times New Roman" w:hAnsi="Times New Roman" w:cs="Times New Roman"/>
          <w:sz w:val="24"/>
          <w:szCs w:val="24"/>
          <w:lang w:eastAsia="ru-RU"/>
        </w:rPr>
        <w:t xml:space="preserve"> более чем на 60 (шестьдесят) календарных дней Продавец имеет право на 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r w:rsidR="00980EFA" w:rsidRPr="00F51883">
        <w:rPr>
          <w:rFonts w:ascii="Times New Roman" w:eastAsia="Times New Roman" w:hAnsi="Times New Roman" w:cs="Times New Roman"/>
          <w:sz w:val="24"/>
          <w:szCs w:val="24"/>
          <w:lang w:eastAsia="ru-RU"/>
        </w:rPr>
        <w:t xml:space="preserve"> </w:t>
      </w:r>
    </w:p>
    <w:p w:rsidR="00980EFA" w:rsidRPr="00BE4EA2" w:rsidRDefault="0072397C" w:rsidP="00980EFA">
      <w:pPr>
        <w:widowControl w:val="0"/>
        <w:numPr>
          <w:ilvl w:val="1"/>
          <w:numId w:val="14"/>
        </w:numPr>
        <w:spacing w:after="0" w:line="240" w:lineRule="auto"/>
        <w:ind w:firstLine="709"/>
        <w:contextualSpacing/>
        <w:jc w:val="both"/>
        <w:rPr>
          <w:rFonts w:ascii="Times New Roman" w:eastAsia="Times New Roman" w:hAnsi="Times New Roman" w:cs="Times New Roman"/>
          <w:sz w:val="24"/>
          <w:szCs w:val="24"/>
          <w:lang w:eastAsia="ru-RU"/>
        </w:rPr>
      </w:pPr>
      <w:r w:rsidRPr="00BE4EA2">
        <w:rPr>
          <w:rFonts w:ascii="Times New Roman" w:hAnsi="Times New Roman" w:cs="Times New Roman"/>
          <w:sz w:val="24"/>
          <w:szCs w:val="24"/>
        </w:rPr>
        <w:t xml:space="preserve">В случае нарушения по вине Продавца срока передачи Имущества, установленного в пункте </w:t>
      </w:r>
      <w:r w:rsidRPr="00BE4EA2">
        <w:rPr>
          <w:rFonts w:ascii="Times New Roman" w:hAnsi="Times New Roman" w:cs="Times New Roman"/>
          <w:sz w:val="24"/>
          <w:szCs w:val="24"/>
        </w:rPr>
        <w:fldChar w:fldCharType="begin"/>
      </w:r>
      <w:r w:rsidRPr="00BE4EA2">
        <w:rPr>
          <w:rFonts w:ascii="Times New Roman" w:hAnsi="Times New Roman" w:cs="Times New Roman"/>
          <w:sz w:val="24"/>
          <w:szCs w:val="24"/>
        </w:rPr>
        <w:instrText xml:space="preserve"> REF _Ref486328488 \r \h  \* MERGEFORMAT </w:instrText>
      </w:r>
      <w:r w:rsidRPr="00BE4EA2">
        <w:rPr>
          <w:rFonts w:ascii="Times New Roman" w:hAnsi="Times New Roman" w:cs="Times New Roman"/>
          <w:sz w:val="24"/>
          <w:szCs w:val="24"/>
        </w:rPr>
      </w:r>
      <w:r w:rsidRPr="00BE4EA2">
        <w:rPr>
          <w:rFonts w:ascii="Times New Roman" w:hAnsi="Times New Roman" w:cs="Times New Roman"/>
          <w:sz w:val="24"/>
          <w:szCs w:val="24"/>
        </w:rPr>
        <w:fldChar w:fldCharType="separate"/>
      </w:r>
      <w:r w:rsidRPr="00BE4EA2">
        <w:rPr>
          <w:rFonts w:ascii="Times New Roman" w:hAnsi="Times New Roman" w:cs="Times New Roman"/>
          <w:sz w:val="24"/>
          <w:szCs w:val="24"/>
        </w:rPr>
        <w:t>3.1</w:t>
      </w:r>
      <w:r w:rsidRPr="00BE4EA2">
        <w:rPr>
          <w:rFonts w:ascii="Times New Roman" w:hAnsi="Times New Roman" w:cs="Times New Roman"/>
          <w:sz w:val="24"/>
          <w:szCs w:val="24"/>
        </w:rPr>
        <w:fldChar w:fldCharType="end"/>
      </w:r>
      <w:r w:rsidRPr="00BE4EA2">
        <w:rPr>
          <w:rFonts w:ascii="Times New Roman" w:hAnsi="Times New Roman" w:cs="Times New Roman"/>
          <w:sz w:val="24"/>
          <w:szCs w:val="24"/>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BE4EA2">
        <w:rPr>
          <w:rFonts w:ascii="Times New Roman" w:hAnsi="Times New Roman" w:cs="Times New Roman"/>
          <w:sz w:val="24"/>
          <w:szCs w:val="24"/>
        </w:rPr>
        <w:fldChar w:fldCharType="begin"/>
      </w:r>
      <w:r w:rsidRPr="00BE4EA2">
        <w:rPr>
          <w:rFonts w:ascii="Times New Roman" w:hAnsi="Times New Roman" w:cs="Times New Roman"/>
          <w:sz w:val="24"/>
          <w:szCs w:val="24"/>
        </w:rPr>
        <w:instrText xml:space="preserve"> REF _Ref486334854 \r \h  \* MERGEFORMAT </w:instrText>
      </w:r>
      <w:r w:rsidRPr="00BE4EA2">
        <w:rPr>
          <w:rFonts w:ascii="Times New Roman" w:hAnsi="Times New Roman" w:cs="Times New Roman"/>
          <w:sz w:val="24"/>
          <w:szCs w:val="24"/>
        </w:rPr>
      </w:r>
      <w:r w:rsidRPr="00BE4EA2">
        <w:rPr>
          <w:rFonts w:ascii="Times New Roman" w:hAnsi="Times New Roman" w:cs="Times New Roman"/>
          <w:sz w:val="24"/>
          <w:szCs w:val="24"/>
        </w:rPr>
        <w:fldChar w:fldCharType="separate"/>
      </w:r>
      <w:r w:rsidRPr="00BE4EA2">
        <w:rPr>
          <w:rFonts w:ascii="Times New Roman" w:hAnsi="Times New Roman" w:cs="Times New Roman"/>
          <w:sz w:val="24"/>
          <w:szCs w:val="24"/>
        </w:rPr>
        <w:t>4.1</w:t>
      </w:r>
      <w:r w:rsidRPr="00BE4EA2">
        <w:rPr>
          <w:rFonts w:ascii="Times New Roman" w:hAnsi="Times New Roman" w:cs="Times New Roman"/>
          <w:sz w:val="24"/>
          <w:szCs w:val="24"/>
        </w:rPr>
        <w:fldChar w:fldCharType="end"/>
      </w:r>
      <w:r w:rsidRPr="00BE4EA2">
        <w:rPr>
          <w:rFonts w:ascii="Times New Roman" w:hAnsi="Times New Roman" w:cs="Times New Roman"/>
          <w:sz w:val="24"/>
          <w:szCs w:val="24"/>
        </w:rPr>
        <w:t xml:space="preserve"> Договора, за каждый день просрочки, но не более 10 (десяти) % от этой стоимости.</w:t>
      </w:r>
    </w:p>
    <w:p w:rsidR="0072397C" w:rsidRPr="00BE4EA2" w:rsidRDefault="00980EFA" w:rsidP="00BE4EA2">
      <w:pPr>
        <w:widowControl w:val="0"/>
        <w:numPr>
          <w:ilvl w:val="1"/>
          <w:numId w:val="14"/>
        </w:numPr>
        <w:spacing w:after="0" w:line="240" w:lineRule="auto"/>
        <w:ind w:firstLine="709"/>
        <w:contextualSpacing/>
        <w:jc w:val="both"/>
        <w:rPr>
          <w:rFonts w:ascii="Times New Roman" w:eastAsia="Times New Roman" w:hAnsi="Times New Roman" w:cs="Times New Roman"/>
          <w:sz w:val="24"/>
          <w:szCs w:val="24"/>
          <w:lang w:eastAsia="ru-RU"/>
        </w:rPr>
      </w:pPr>
      <w:r w:rsidRPr="00BE4EA2">
        <w:rPr>
          <w:rFonts w:ascii="Times New Roman" w:hAnsi="Times New Roman" w:cs="Times New Roman"/>
          <w:sz w:val="24"/>
          <w:szCs w:val="24"/>
        </w:rPr>
        <w:t xml:space="preserve">  В случае уклонения Покупателем от исполнения обязанностей, предусмотренных пункт</w:t>
      </w:r>
      <w:r w:rsidR="00BF5FDA">
        <w:rPr>
          <w:rFonts w:ascii="Times New Roman" w:hAnsi="Times New Roman" w:cs="Times New Roman"/>
          <w:sz w:val="24"/>
          <w:szCs w:val="24"/>
        </w:rPr>
        <w:t>ами</w:t>
      </w:r>
      <w:r w:rsidRPr="00BE4EA2">
        <w:rPr>
          <w:rFonts w:ascii="Times New Roman" w:hAnsi="Times New Roman" w:cs="Times New Roman"/>
          <w:sz w:val="24"/>
          <w:szCs w:val="24"/>
        </w:rPr>
        <w:t xml:space="preserve"> </w:t>
      </w:r>
      <w:r w:rsidR="00BF5FDA">
        <w:rPr>
          <w:rFonts w:ascii="Times New Roman" w:hAnsi="Times New Roman" w:cs="Times New Roman"/>
          <w:sz w:val="24"/>
          <w:szCs w:val="24"/>
        </w:rPr>
        <w:t xml:space="preserve">5.3.3. и </w:t>
      </w:r>
      <w:r w:rsidRPr="00BE4EA2">
        <w:rPr>
          <w:rFonts w:ascii="Times New Roman" w:hAnsi="Times New Roman" w:cs="Times New Roman"/>
          <w:sz w:val="24"/>
          <w:szCs w:val="24"/>
        </w:rPr>
        <w:t>5.3.4. Договора последний обязан уплатить Продавцу неустойку в размере 0,1 (ноль целых одной десятой) %, включая НДС (если применимо), от стоимости Имущества, указанной в пункте 4.1 Договора, за каждый день просрочки.</w:t>
      </w:r>
      <w:r w:rsidR="0072397C" w:rsidRPr="00BE4EA2">
        <w:rPr>
          <w:rFonts w:ascii="Times New Roman" w:eastAsia="Times New Roman" w:hAnsi="Times New Roman" w:cs="Times New Roman"/>
          <w:sz w:val="24"/>
          <w:szCs w:val="24"/>
          <w:lang w:eastAsia="ru-RU"/>
        </w:rPr>
        <w:t xml:space="preserve"> </w:t>
      </w:r>
    </w:p>
    <w:p w:rsidR="0072397C" w:rsidRPr="00BE4EA2" w:rsidRDefault="0072397C" w:rsidP="0072397C">
      <w:pPr>
        <w:widowControl w:val="0"/>
        <w:numPr>
          <w:ilvl w:val="1"/>
          <w:numId w:val="14"/>
        </w:numPr>
        <w:spacing w:after="0" w:line="240" w:lineRule="auto"/>
        <w:ind w:firstLine="709"/>
        <w:contextualSpacing/>
        <w:jc w:val="both"/>
        <w:rPr>
          <w:rFonts w:ascii="Times New Roman" w:eastAsia="Times New Roman" w:hAnsi="Times New Roman" w:cs="Times New Roman"/>
          <w:sz w:val="24"/>
          <w:szCs w:val="24"/>
          <w:lang w:eastAsia="ru-RU"/>
        </w:rPr>
      </w:pPr>
      <w:r w:rsidRPr="00BE4EA2">
        <w:rPr>
          <w:rFonts w:ascii="Times New Roman" w:eastAsia="Times New Roman" w:hAnsi="Times New Roman" w:cs="Times New Roman"/>
          <w:sz w:val="24"/>
          <w:szCs w:val="24"/>
          <w:lang w:eastAsia="ru-RU"/>
        </w:rPr>
        <w:t>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w:t>
      </w:r>
      <w:r w:rsidR="00151B63">
        <w:rPr>
          <w:rFonts w:ascii="Times New Roman" w:eastAsia="Times New Roman" w:hAnsi="Times New Roman" w:cs="Times New Roman"/>
          <w:sz w:val="24"/>
          <w:szCs w:val="24"/>
          <w:lang w:eastAsia="ru-RU"/>
        </w:rPr>
        <w:t xml:space="preserve"> </w:t>
      </w:r>
      <w:r w:rsidRPr="00BE4EA2">
        <w:rPr>
          <w:rFonts w:ascii="Times New Roman" w:eastAsia="Times New Roman" w:hAnsi="Times New Roman" w:cs="Times New Roman"/>
          <w:sz w:val="24"/>
          <w:szCs w:val="24"/>
          <w:lang w:eastAsia="ru-RU"/>
        </w:rPr>
        <w:t xml:space="preserve">НДС (если применимо), от стоимости Имущества, указанной в пункте </w:t>
      </w:r>
      <w:r w:rsidRPr="00BE4EA2">
        <w:rPr>
          <w:rFonts w:ascii="Times New Roman" w:eastAsia="Times New Roman" w:hAnsi="Times New Roman" w:cs="Times New Roman"/>
          <w:sz w:val="24"/>
          <w:szCs w:val="24"/>
          <w:lang w:eastAsia="ru-RU"/>
        </w:rPr>
        <w:fldChar w:fldCharType="begin"/>
      </w:r>
      <w:r w:rsidRPr="00BE4EA2">
        <w:rPr>
          <w:rFonts w:ascii="Times New Roman" w:eastAsia="Times New Roman" w:hAnsi="Times New Roman" w:cs="Times New Roman"/>
          <w:sz w:val="24"/>
          <w:szCs w:val="24"/>
          <w:lang w:eastAsia="ru-RU"/>
        </w:rPr>
        <w:instrText xml:space="preserve"> REF _Ref486334854 \r \h  \* MERGEFORMAT </w:instrText>
      </w:r>
      <w:r w:rsidRPr="00BE4EA2">
        <w:rPr>
          <w:rFonts w:ascii="Times New Roman" w:eastAsia="Times New Roman" w:hAnsi="Times New Roman" w:cs="Times New Roman"/>
          <w:sz w:val="24"/>
          <w:szCs w:val="24"/>
          <w:lang w:eastAsia="ru-RU"/>
        </w:rPr>
      </w:r>
      <w:r w:rsidRPr="00BE4EA2">
        <w:rPr>
          <w:rFonts w:ascii="Times New Roman" w:eastAsia="Times New Roman" w:hAnsi="Times New Roman" w:cs="Times New Roman"/>
          <w:sz w:val="24"/>
          <w:szCs w:val="24"/>
          <w:lang w:eastAsia="ru-RU"/>
        </w:rPr>
        <w:fldChar w:fldCharType="separate"/>
      </w:r>
      <w:r w:rsidRPr="00BE4EA2">
        <w:rPr>
          <w:rFonts w:ascii="Times New Roman" w:eastAsia="Times New Roman" w:hAnsi="Times New Roman" w:cs="Times New Roman"/>
          <w:sz w:val="24"/>
          <w:szCs w:val="24"/>
          <w:lang w:eastAsia="ru-RU"/>
        </w:rPr>
        <w:t>4.1</w:t>
      </w:r>
      <w:r w:rsidRPr="00BE4EA2">
        <w:rPr>
          <w:rFonts w:ascii="Times New Roman" w:eastAsia="Times New Roman" w:hAnsi="Times New Roman" w:cs="Times New Roman"/>
          <w:sz w:val="24"/>
          <w:szCs w:val="24"/>
          <w:lang w:eastAsia="ru-RU"/>
        </w:rPr>
        <w:fldChar w:fldCharType="end"/>
      </w:r>
      <w:r w:rsidRPr="00BE4EA2">
        <w:rPr>
          <w:rFonts w:ascii="Times New Roman" w:eastAsia="Times New Roman" w:hAnsi="Times New Roman" w:cs="Times New Roman"/>
          <w:sz w:val="24"/>
          <w:szCs w:val="24"/>
          <w:lang w:eastAsia="ru-RU"/>
        </w:rPr>
        <w:t xml:space="preserve"> Договора, за каждый календарный день просрочки, а также Продавец имеет право на </w:t>
      </w:r>
      <w:r w:rsidRPr="00BE4EA2">
        <w:rPr>
          <w:rFonts w:ascii="Times New Roman" w:eastAsia="Times New Roman" w:hAnsi="Times New Roman" w:cs="Times New Roman"/>
          <w:sz w:val="24"/>
          <w:szCs w:val="24"/>
          <w:lang w:eastAsia="ru-RU"/>
        </w:rPr>
        <w:lastRenderedPageBreak/>
        <w:t>односторонний отказ от исполнения и расторжение Договора в одностороннем внесудебном порядке с письменным уведомлением другой Стороны, с указанием даты расторжения Договора.</w:t>
      </w:r>
    </w:p>
    <w:p w:rsidR="0072397C" w:rsidRPr="00BE4EA2" w:rsidRDefault="0072397C" w:rsidP="0072397C">
      <w:pPr>
        <w:widowControl w:val="0"/>
        <w:numPr>
          <w:ilvl w:val="1"/>
          <w:numId w:val="14"/>
        </w:numPr>
        <w:spacing w:after="0" w:line="240" w:lineRule="auto"/>
        <w:ind w:firstLine="709"/>
        <w:contextualSpacing/>
        <w:jc w:val="both"/>
        <w:rPr>
          <w:rFonts w:ascii="Times New Roman" w:eastAsia="Times New Roman" w:hAnsi="Times New Roman" w:cs="Times New Roman"/>
          <w:sz w:val="24"/>
          <w:szCs w:val="24"/>
          <w:lang w:eastAsia="ru-RU"/>
        </w:rPr>
      </w:pPr>
      <w:r w:rsidRPr="00BE4EA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BE4EA2">
        <w:rPr>
          <w:rFonts w:ascii="Times New Roman" w:eastAsia="Times New Roman" w:hAnsi="Times New Roman" w:cs="Times New Roman"/>
          <w:sz w:val="24"/>
          <w:szCs w:val="24"/>
          <w:lang w:eastAsia="ru-RU"/>
        </w:rPr>
        <w:fldChar w:fldCharType="begin"/>
      </w:r>
      <w:r w:rsidRPr="00BE4EA2">
        <w:rPr>
          <w:rFonts w:ascii="Times New Roman" w:eastAsia="Times New Roman" w:hAnsi="Times New Roman" w:cs="Times New Roman"/>
          <w:sz w:val="24"/>
          <w:szCs w:val="24"/>
          <w:lang w:eastAsia="ru-RU"/>
        </w:rPr>
        <w:instrText xml:space="preserve"> REF _Ref527451584 \r \h  \* MERGEFORMAT </w:instrText>
      </w:r>
      <w:r w:rsidRPr="00BE4EA2">
        <w:rPr>
          <w:rFonts w:ascii="Times New Roman" w:eastAsia="Times New Roman" w:hAnsi="Times New Roman" w:cs="Times New Roman"/>
          <w:sz w:val="24"/>
          <w:szCs w:val="24"/>
          <w:lang w:eastAsia="ru-RU"/>
        </w:rPr>
      </w:r>
      <w:r w:rsidRPr="00BE4EA2">
        <w:rPr>
          <w:rFonts w:ascii="Times New Roman" w:eastAsia="Times New Roman" w:hAnsi="Times New Roman" w:cs="Times New Roman"/>
          <w:sz w:val="24"/>
          <w:szCs w:val="24"/>
          <w:lang w:eastAsia="ru-RU"/>
        </w:rPr>
        <w:fldChar w:fldCharType="separate"/>
      </w:r>
      <w:r w:rsidRPr="00BE4EA2">
        <w:rPr>
          <w:rFonts w:ascii="Times New Roman" w:eastAsia="Times New Roman" w:hAnsi="Times New Roman" w:cs="Times New Roman"/>
          <w:sz w:val="24"/>
          <w:szCs w:val="24"/>
          <w:lang w:eastAsia="ru-RU"/>
        </w:rPr>
        <w:t>5.1.1</w:t>
      </w:r>
      <w:r w:rsidRPr="00BE4EA2">
        <w:rPr>
          <w:rFonts w:ascii="Times New Roman" w:eastAsia="Times New Roman" w:hAnsi="Times New Roman" w:cs="Times New Roman"/>
          <w:sz w:val="24"/>
          <w:szCs w:val="24"/>
          <w:lang w:eastAsia="ru-RU"/>
        </w:rPr>
        <w:fldChar w:fldCharType="end"/>
      </w:r>
      <w:r w:rsidRPr="00BE4EA2">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sidRPr="00BE4EA2">
        <w:rPr>
          <w:rFonts w:ascii="Times New Roman" w:eastAsia="Times New Roman" w:hAnsi="Times New Roman" w:cs="Times New Roman"/>
          <w:sz w:val="24"/>
          <w:szCs w:val="24"/>
          <w:lang w:eastAsia="ru-RU"/>
        </w:rPr>
        <w:fldChar w:fldCharType="begin"/>
      </w:r>
      <w:r w:rsidRPr="00BE4EA2">
        <w:rPr>
          <w:rFonts w:ascii="Times New Roman" w:eastAsia="Times New Roman" w:hAnsi="Times New Roman" w:cs="Times New Roman"/>
          <w:sz w:val="24"/>
          <w:szCs w:val="24"/>
          <w:lang w:eastAsia="ru-RU"/>
        </w:rPr>
        <w:instrText xml:space="preserve"> REF _Ref486334854 \r \h  \* MERGEFORMAT </w:instrText>
      </w:r>
      <w:r w:rsidRPr="00BE4EA2">
        <w:rPr>
          <w:rFonts w:ascii="Times New Roman" w:eastAsia="Times New Roman" w:hAnsi="Times New Roman" w:cs="Times New Roman"/>
          <w:sz w:val="24"/>
          <w:szCs w:val="24"/>
          <w:lang w:eastAsia="ru-RU"/>
        </w:rPr>
      </w:r>
      <w:r w:rsidRPr="00BE4EA2">
        <w:rPr>
          <w:rFonts w:ascii="Times New Roman" w:eastAsia="Times New Roman" w:hAnsi="Times New Roman" w:cs="Times New Roman"/>
          <w:sz w:val="24"/>
          <w:szCs w:val="24"/>
          <w:lang w:eastAsia="ru-RU"/>
        </w:rPr>
        <w:fldChar w:fldCharType="separate"/>
      </w:r>
      <w:r w:rsidRPr="00BE4EA2">
        <w:rPr>
          <w:rFonts w:ascii="Times New Roman" w:eastAsia="Times New Roman" w:hAnsi="Times New Roman" w:cs="Times New Roman"/>
          <w:sz w:val="24"/>
          <w:szCs w:val="24"/>
          <w:lang w:eastAsia="ru-RU"/>
        </w:rPr>
        <w:t>4.1</w:t>
      </w:r>
      <w:r w:rsidRPr="00BE4EA2">
        <w:rPr>
          <w:rFonts w:ascii="Times New Roman" w:eastAsia="Times New Roman" w:hAnsi="Times New Roman" w:cs="Times New Roman"/>
          <w:sz w:val="24"/>
          <w:szCs w:val="24"/>
          <w:lang w:eastAsia="ru-RU"/>
        </w:rPr>
        <w:fldChar w:fldCharType="end"/>
      </w:r>
      <w:r w:rsidRPr="00BE4EA2">
        <w:rPr>
          <w:rFonts w:ascii="Times New Roman" w:eastAsia="Times New Roman" w:hAnsi="Times New Roman" w:cs="Times New Roman"/>
          <w:sz w:val="24"/>
          <w:szCs w:val="24"/>
          <w:lang w:eastAsia="ru-RU"/>
        </w:rPr>
        <w:t xml:space="preserve"> Договора, за каждый день просрочки.</w:t>
      </w:r>
    </w:p>
    <w:p w:rsidR="0072397C" w:rsidRPr="00BE4EA2" w:rsidRDefault="0072397C" w:rsidP="0072397C">
      <w:pPr>
        <w:widowControl w:val="0"/>
        <w:numPr>
          <w:ilvl w:val="1"/>
          <w:numId w:val="14"/>
        </w:numPr>
        <w:spacing w:after="0" w:line="240" w:lineRule="auto"/>
        <w:ind w:firstLine="709"/>
        <w:contextualSpacing/>
        <w:jc w:val="both"/>
        <w:rPr>
          <w:rFonts w:ascii="Times New Roman" w:eastAsia="Times New Roman" w:hAnsi="Times New Roman" w:cs="Times New Roman"/>
          <w:sz w:val="24"/>
          <w:szCs w:val="24"/>
          <w:lang w:eastAsia="ru-RU"/>
        </w:rPr>
      </w:pPr>
      <w:r w:rsidRPr="00BE4EA2">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BE4EA2">
        <w:rPr>
          <w:rFonts w:ascii="Times New Roman" w:eastAsia="Times New Roman" w:hAnsi="Times New Roman" w:cs="Times New Roman"/>
          <w:sz w:val="24"/>
          <w:szCs w:val="24"/>
          <w:lang w:eastAsia="ru-RU"/>
        </w:rPr>
        <w:fldChar w:fldCharType="begin"/>
      </w:r>
      <w:r w:rsidRPr="00BE4EA2">
        <w:rPr>
          <w:rFonts w:ascii="Times New Roman" w:eastAsia="Times New Roman" w:hAnsi="Times New Roman" w:cs="Times New Roman"/>
          <w:sz w:val="24"/>
          <w:szCs w:val="24"/>
          <w:lang w:eastAsia="ru-RU"/>
        </w:rPr>
        <w:instrText xml:space="preserve"> REF _Ref527451584 \r \h  \* MERGEFORMAT </w:instrText>
      </w:r>
      <w:r w:rsidRPr="00BE4EA2">
        <w:rPr>
          <w:rFonts w:ascii="Times New Roman" w:eastAsia="Times New Roman" w:hAnsi="Times New Roman" w:cs="Times New Roman"/>
          <w:sz w:val="24"/>
          <w:szCs w:val="24"/>
          <w:lang w:eastAsia="ru-RU"/>
        </w:rPr>
      </w:r>
      <w:r w:rsidRPr="00BE4EA2">
        <w:rPr>
          <w:rFonts w:ascii="Times New Roman" w:eastAsia="Times New Roman" w:hAnsi="Times New Roman" w:cs="Times New Roman"/>
          <w:sz w:val="24"/>
          <w:szCs w:val="24"/>
          <w:lang w:eastAsia="ru-RU"/>
        </w:rPr>
        <w:fldChar w:fldCharType="separate"/>
      </w:r>
      <w:r w:rsidRPr="00BE4EA2">
        <w:rPr>
          <w:rFonts w:ascii="Times New Roman" w:eastAsia="Times New Roman" w:hAnsi="Times New Roman" w:cs="Times New Roman"/>
          <w:sz w:val="24"/>
          <w:szCs w:val="24"/>
          <w:lang w:eastAsia="ru-RU"/>
        </w:rPr>
        <w:t>5.1.1</w:t>
      </w:r>
      <w:r w:rsidRPr="00BE4EA2">
        <w:rPr>
          <w:rFonts w:ascii="Times New Roman" w:eastAsia="Times New Roman" w:hAnsi="Times New Roman" w:cs="Times New Roman"/>
          <w:sz w:val="24"/>
          <w:szCs w:val="24"/>
          <w:lang w:eastAsia="ru-RU"/>
        </w:rPr>
        <w:fldChar w:fldCharType="end"/>
      </w:r>
      <w:r w:rsidRPr="00BE4EA2">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 в одностороннем внесудебном порядке с письменным уведомлением другой Стороны, с указанием даты расторжения Договора.</w:t>
      </w:r>
    </w:p>
    <w:p w:rsidR="0072397C" w:rsidRPr="0072397C" w:rsidRDefault="0072397C" w:rsidP="0072397C">
      <w:pPr>
        <w:widowControl w:val="0"/>
        <w:numPr>
          <w:ilvl w:val="1"/>
          <w:numId w:val="14"/>
        </w:numPr>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 xml:space="preserve">В случае нарушения сроков возврата Имущества (пункт </w:t>
      </w:r>
      <w:r w:rsidRPr="0072397C">
        <w:rPr>
          <w:rFonts w:ascii="Times New Roman" w:eastAsia="Times New Roman" w:hAnsi="Times New Roman" w:cs="Times New Roman"/>
          <w:sz w:val="24"/>
          <w:szCs w:val="24"/>
          <w:lang w:eastAsia="ru-RU"/>
        </w:rPr>
        <w:fldChar w:fldCharType="begin"/>
      </w:r>
      <w:r w:rsidRPr="0072397C">
        <w:rPr>
          <w:rFonts w:ascii="Times New Roman" w:eastAsia="Times New Roman" w:hAnsi="Times New Roman" w:cs="Times New Roman"/>
          <w:sz w:val="24"/>
          <w:szCs w:val="24"/>
          <w:lang w:eastAsia="ru-RU"/>
        </w:rPr>
        <w:instrText xml:space="preserve"> REF _Ref3210543 \r \h </w:instrText>
      </w:r>
      <w:r w:rsidRPr="0072397C">
        <w:rPr>
          <w:rFonts w:ascii="Times New Roman" w:eastAsia="Times New Roman" w:hAnsi="Times New Roman" w:cs="Times New Roman"/>
          <w:sz w:val="24"/>
          <w:szCs w:val="24"/>
          <w:lang w:eastAsia="ru-RU"/>
        </w:rPr>
      </w:r>
      <w:r w:rsidRPr="0072397C">
        <w:rPr>
          <w:rFonts w:ascii="Times New Roman" w:eastAsia="Times New Roman" w:hAnsi="Times New Roman" w:cs="Times New Roman"/>
          <w:sz w:val="24"/>
          <w:szCs w:val="24"/>
          <w:lang w:eastAsia="ru-RU"/>
        </w:rPr>
        <w:fldChar w:fldCharType="separate"/>
      </w:r>
      <w:r w:rsidRPr="0072397C">
        <w:rPr>
          <w:rFonts w:ascii="Times New Roman" w:eastAsia="Times New Roman" w:hAnsi="Times New Roman" w:cs="Times New Roman"/>
          <w:sz w:val="24"/>
          <w:szCs w:val="24"/>
          <w:lang w:eastAsia="ru-RU"/>
        </w:rPr>
        <w:t>7.3</w:t>
      </w:r>
      <w:r w:rsidRPr="0072397C">
        <w:rPr>
          <w:rFonts w:ascii="Times New Roman" w:eastAsia="Times New Roman" w:hAnsi="Times New Roman" w:cs="Times New Roman"/>
          <w:sz w:val="24"/>
          <w:szCs w:val="24"/>
          <w:lang w:eastAsia="ru-RU"/>
        </w:rPr>
        <w:fldChar w:fldCharType="end"/>
      </w:r>
      <w:r w:rsidRPr="0072397C">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72397C" w:rsidRPr="0072397C" w:rsidRDefault="0072397C" w:rsidP="0072397C">
      <w:pPr>
        <w:widowControl w:val="0"/>
        <w:numPr>
          <w:ilvl w:val="1"/>
          <w:numId w:val="14"/>
        </w:numPr>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11" w:name="_Ref510611957"/>
      <w:r w:rsidRPr="0072397C">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11"/>
      <w:r w:rsidRPr="0072397C">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72397C" w:rsidRDefault="0072397C" w:rsidP="0072397C">
      <w:pPr>
        <w:widowControl w:val="0"/>
        <w:numPr>
          <w:ilvl w:val="1"/>
          <w:numId w:val="14"/>
        </w:numPr>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4E1D21" w:rsidRPr="004E1D21" w:rsidRDefault="004E1D21" w:rsidP="004E1D21">
      <w:pPr>
        <w:widowControl w:val="0"/>
        <w:numPr>
          <w:ilvl w:val="1"/>
          <w:numId w:val="14"/>
        </w:numPr>
        <w:spacing w:after="0" w:line="240" w:lineRule="auto"/>
        <w:ind w:firstLine="709"/>
        <w:contextualSpacing/>
        <w:jc w:val="both"/>
        <w:rPr>
          <w:rFonts w:ascii="Times New Roman" w:eastAsia="Times New Roman" w:hAnsi="Times New Roman" w:cs="Times New Roman"/>
          <w:sz w:val="24"/>
          <w:szCs w:val="24"/>
          <w:lang w:eastAsia="ru-RU"/>
        </w:rPr>
      </w:pPr>
      <w:r w:rsidRPr="004E1D21">
        <w:rPr>
          <w:rFonts w:ascii="Times New Roman" w:eastAsia="Times New Roman" w:hAnsi="Times New Roman" w:cs="Times New Roman"/>
          <w:sz w:val="24"/>
          <w:szCs w:val="24"/>
          <w:lang w:eastAsia="ru-RU"/>
        </w:rPr>
        <w:t xml:space="preserve">За нарушение обязательств, предусмотренных пунктами 4.8, </w:t>
      </w:r>
      <w:r w:rsidRPr="004E1D21">
        <w:rPr>
          <w:rFonts w:ascii="Times New Roman" w:eastAsia="Times New Roman" w:hAnsi="Times New Roman" w:cs="Times New Roman"/>
          <w:sz w:val="24"/>
          <w:szCs w:val="24"/>
          <w:lang w:eastAsia="ru-RU"/>
        </w:rPr>
        <w:fldChar w:fldCharType="begin"/>
      </w:r>
      <w:r w:rsidRPr="004E1D21">
        <w:rPr>
          <w:rFonts w:ascii="Times New Roman" w:eastAsia="Times New Roman" w:hAnsi="Times New Roman" w:cs="Times New Roman"/>
          <w:sz w:val="24"/>
          <w:szCs w:val="24"/>
          <w:lang w:eastAsia="ru-RU"/>
        </w:rPr>
        <w:instrText xml:space="preserve"> REF _Ref140593281 \r \h </w:instrText>
      </w:r>
      <w:r w:rsidRPr="004E1D21">
        <w:rPr>
          <w:rFonts w:ascii="Times New Roman" w:eastAsia="Times New Roman" w:hAnsi="Times New Roman" w:cs="Times New Roman"/>
          <w:sz w:val="24"/>
          <w:szCs w:val="24"/>
          <w:lang w:eastAsia="ru-RU"/>
        </w:rPr>
      </w:r>
      <w:r w:rsidRPr="004E1D21">
        <w:rPr>
          <w:rFonts w:ascii="Times New Roman" w:eastAsia="Times New Roman" w:hAnsi="Times New Roman" w:cs="Times New Roman"/>
          <w:sz w:val="24"/>
          <w:szCs w:val="24"/>
          <w:lang w:eastAsia="ru-RU"/>
        </w:rPr>
        <w:fldChar w:fldCharType="separate"/>
      </w:r>
      <w:r w:rsidRPr="004E1D21">
        <w:rPr>
          <w:rFonts w:ascii="Times New Roman" w:eastAsia="Times New Roman" w:hAnsi="Times New Roman" w:cs="Times New Roman"/>
          <w:sz w:val="24"/>
          <w:szCs w:val="24"/>
          <w:lang w:eastAsia="ru-RU"/>
        </w:rPr>
        <w:t>4.11</w:t>
      </w:r>
      <w:r w:rsidRPr="004E1D21">
        <w:rPr>
          <w:rFonts w:ascii="Times New Roman" w:eastAsia="Times New Roman" w:hAnsi="Times New Roman" w:cs="Times New Roman"/>
          <w:sz w:val="24"/>
          <w:szCs w:val="24"/>
          <w:lang w:eastAsia="ru-RU"/>
        </w:rPr>
        <w:fldChar w:fldCharType="end"/>
      </w:r>
      <w:r w:rsidRPr="004E1D21">
        <w:rPr>
          <w:rFonts w:ascii="Times New Roman" w:eastAsia="Times New Roman" w:hAnsi="Times New Roman" w:cs="Times New Roman"/>
          <w:sz w:val="24"/>
          <w:szCs w:val="24"/>
          <w:lang w:eastAsia="ru-RU"/>
        </w:rPr>
        <w:t xml:space="preserve"> и </w:t>
      </w:r>
      <w:r w:rsidRPr="004E1D21">
        <w:rPr>
          <w:rFonts w:ascii="Times New Roman" w:eastAsia="Times New Roman" w:hAnsi="Times New Roman" w:cs="Times New Roman"/>
          <w:sz w:val="24"/>
          <w:szCs w:val="24"/>
          <w:lang w:eastAsia="ru-RU"/>
        </w:rPr>
        <w:fldChar w:fldCharType="begin"/>
      </w:r>
      <w:r w:rsidRPr="004E1D21">
        <w:rPr>
          <w:rFonts w:ascii="Times New Roman" w:eastAsia="Times New Roman" w:hAnsi="Times New Roman" w:cs="Times New Roman"/>
          <w:sz w:val="24"/>
          <w:szCs w:val="24"/>
          <w:lang w:eastAsia="ru-RU"/>
        </w:rPr>
        <w:instrText xml:space="preserve"> REF _Ref121494585 \r \h </w:instrText>
      </w:r>
      <w:r w:rsidRPr="004E1D21">
        <w:rPr>
          <w:rFonts w:ascii="Times New Roman" w:eastAsia="Times New Roman" w:hAnsi="Times New Roman" w:cs="Times New Roman"/>
          <w:sz w:val="24"/>
          <w:szCs w:val="24"/>
          <w:lang w:eastAsia="ru-RU"/>
        </w:rPr>
      </w:r>
      <w:r w:rsidRPr="004E1D21">
        <w:rPr>
          <w:rFonts w:ascii="Times New Roman" w:eastAsia="Times New Roman" w:hAnsi="Times New Roman" w:cs="Times New Roman"/>
          <w:sz w:val="24"/>
          <w:szCs w:val="24"/>
          <w:lang w:eastAsia="ru-RU"/>
        </w:rPr>
        <w:fldChar w:fldCharType="separate"/>
      </w:r>
      <w:r w:rsidRPr="004E1D21">
        <w:rPr>
          <w:rFonts w:ascii="Times New Roman" w:eastAsia="Times New Roman" w:hAnsi="Times New Roman" w:cs="Times New Roman"/>
          <w:sz w:val="24"/>
          <w:szCs w:val="24"/>
          <w:lang w:eastAsia="ru-RU"/>
        </w:rPr>
        <w:t>5.3.3</w:t>
      </w:r>
      <w:r w:rsidRPr="004E1D21">
        <w:rPr>
          <w:rFonts w:ascii="Times New Roman" w:eastAsia="Times New Roman" w:hAnsi="Times New Roman" w:cs="Times New Roman"/>
          <w:sz w:val="24"/>
          <w:szCs w:val="24"/>
          <w:lang w:eastAsia="ru-RU"/>
        </w:rPr>
        <w:fldChar w:fldCharType="end"/>
      </w:r>
      <w:r w:rsidRPr="004E1D21">
        <w:rPr>
          <w:rFonts w:ascii="Times New Roman" w:eastAsia="Times New Roman" w:hAnsi="Times New Roman" w:cs="Times New Roman"/>
          <w:sz w:val="24"/>
          <w:szCs w:val="24"/>
          <w:lang w:eastAsia="ru-RU"/>
        </w:rPr>
        <w:t xml:space="preserve"> Договора, Продавец вправе потребовать от Покупателя уплаты неустойки в размере 0,3 % (ноль целых трех десятых процента), включая НДС (если применимо), от общей стоимости Имущества, за каждый календарный день просрочки, а также потребовать возмещения убытков в полном объеме. </w:t>
      </w:r>
    </w:p>
    <w:p w:rsidR="004E1D21" w:rsidRPr="0072397C" w:rsidRDefault="004E1D21" w:rsidP="004E1D21">
      <w:pPr>
        <w:widowControl w:val="0"/>
        <w:numPr>
          <w:ilvl w:val="1"/>
          <w:numId w:val="14"/>
        </w:numPr>
        <w:spacing w:after="0" w:line="240" w:lineRule="auto"/>
        <w:ind w:firstLine="709"/>
        <w:contextualSpacing/>
        <w:jc w:val="both"/>
        <w:rPr>
          <w:rFonts w:ascii="Times New Roman" w:eastAsia="Times New Roman" w:hAnsi="Times New Roman" w:cs="Times New Roman"/>
          <w:sz w:val="24"/>
          <w:szCs w:val="24"/>
          <w:lang w:eastAsia="ru-RU"/>
        </w:rPr>
      </w:pPr>
      <w:r w:rsidRPr="00115996">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72397C" w:rsidRPr="0072397C" w:rsidRDefault="0072397C" w:rsidP="0072397C">
      <w:pPr>
        <w:widowControl w:val="0"/>
        <w:spacing w:after="0" w:line="240" w:lineRule="auto"/>
        <w:ind w:left="709"/>
        <w:contextualSpacing/>
        <w:jc w:val="both"/>
        <w:rPr>
          <w:rFonts w:ascii="Times New Roman" w:eastAsia="Times New Roman" w:hAnsi="Times New Roman" w:cs="Times New Roman"/>
          <w:sz w:val="24"/>
          <w:szCs w:val="24"/>
          <w:lang w:eastAsia="ru-RU"/>
        </w:rPr>
      </w:pPr>
    </w:p>
    <w:p w:rsidR="0072397C" w:rsidRPr="0072397C" w:rsidRDefault="0072397C" w:rsidP="0072397C">
      <w:pPr>
        <w:widowControl w:val="0"/>
        <w:numPr>
          <w:ilvl w:val="0"/>
          <w:numId w:val="14"/>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72397C">
        <w:rPr>
          <w:rFonts w:ascii="Times New Roman" w:eastAsia="Times New Roman" w:hAnsi="Times New Roman" w:cs="Times New Roman"/>
          <w:b/>
          <w:sz w:val="24"/>
          <w:szCs w:val="24"/>
          <w:lang w:eastAsia="ru-RU"/>
        </w:rPr>
        <w:t>Изменение и расторжение Договора</w:t>
      </w:r>
    </w:p>
    <w:p w:rsidR="0072397C" w:rsidRPr="0072397C" w:rsidRDefault="0072397C" w:rsidP="0072397C">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72397C" w:rsidRPr="0072397C" w:rsidRDefault="0072397C" w:rsidP="0072397C">
      <w:pPr>
        <w:widowControl w:val="0"/>
        <w:numPr>
          <w:ilvl w:val="1"/>
          <w:numId w:val="14"/>
        </w:numPr>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подписанного Сторонами. </w:t>
      </w:r>
    </w:p>
    <w:p w:rsidR="0072397C" w:rsidRPr="0072397C" w:rsidRDefault="0072397C" w:rsidP="0072397C">
      <w:pPr>
        <w:widowControl w:val="0"/>
        <w:numPr>
          <w:ilvl w:val="1"/>
          <w:numId w:val="14"/>
        </w:numPr>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lastRenderedPageBreak/>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72397C" w:rsidRPr="0072397C" w:rsidRDefault="0072397C" w:rsidP="0072397C">
      <w:pPr>
        <w:widowControl w:val="0"/>
        <w:numPr>
          <w:ilvl w:val="1"/>
          <w:numId w:val="14"/>
        </w:numPr>
        <w:spacing w:after="0" w:line="240" w:lineRule="auto"/>
        <w:ind w:firstLine="709"/>
        <w:contextualSpacing/>
        <w:jc w:val="both"/>
        <w:rPr>
          <w:rFonts w:ascii="Times New Roman" w:eastAsia="Times New Roman" w:hAnsi="Times New Roman" w:cs="Times New Roman"/>
          <w:sz w:val="24"/>
          <w:szCs w:val="24"/>
          <w:lang w:eastAsia="ru-RU"/>
        </w:rPr>
      </w:pPr>
      <w:bookmarkStart w:id="12" w:name="_Ref3210543"/>
      <w:r w:rsidRPr="0072397C">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2"/>
    </w:p>
    <w:p w:rsidR="0072397C" w:rsidRPr="0072397C" w:rsidRDefault="0072397C" w:rsidP="0072397C">
      <w:pPr>
        <w:widowControl w:val="0"/>
        <w:numPr>
          <w:ilvl w:val="1"/>
          <w:numId w:val="14"/>
        </w:numPr>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Продавец имеет право в любой момент и без объяснения причин отказаться от исполнения и расторгнуть Договор в одностороннем внесудебном порядке путем направления Покупателю письменного уведомления не позднее, чем за 3 (три) календарных дня до даты расторжения, указанной в уведомлении, без компенсации Покупателю каких-либо убытков.</w:t>
      </w:r>
    </w:p>
    <w:p w:rsidR="0072397C" w:rsidRPr="0072397C" w:rsidRDefault="0072397C" w:rsidP="0072397C">
      <w:pPr>
        <w:widowControl w:val="0"/>
        <w:spacing w:after="0" w:line="240" w:lineRule="auto"/>
        <w:ind w:firstLine="709"/>
        <w:contextualSpacing/>
        <w:rPr>
          <w:rFonts w:ascii="Times New Roman" w:eastAsia="Times New Roman" w:hAnsi="Times New Roman" w:cs="Times New Roman"/>
          <w:sz w:val="24"/>
          <w:szCs w:val="24"/>
          <w:lang w:eastAsia="ru-RU"/>
        </w:rPr>
      </w:pPr>
    </w:p>
    <w:p w:rsidR="0072397C" w:rsidRPr="0072397C" w:rsidRDefault="0072397C" w:rsidP="0072397C">
      <w:pPr>
        <w:widowControl w:val="0"/>
        <w:numPr>
          <w:ilvl w:val="0"/>
          <w:numId w:val="14"/>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72397C">
        <w:rPr>
          <w:rFonts w:ascii="Times New Roman" w:eastAsia="Times New Roman" w:hAnsi="Times New Roman" w:cs="Times New Roman"/>
          <w:b/>
          <w:sz w:val="24"/>
          <w:szCs w:val="24"/>
          <w:lang w:eastAsia="ru-RU"/>
        </w:rPr>
        <w:t>Обстоятельства непреодолимой силы (форс-мажор)</w:t>
      </w:r>
    </w:p>
    <w:p w:rsidR="0072397C" w:rsidRPr="0072397C" w:rsidRDefault="0072397C" w:rsidP="0072397C">
      <w:pPr>
        <w:widowControl w:val="0"/>
        <w:spacing w:after="0" w:line="240" w:lineRule="auto"/>
        <w:ind w:firstLine="709"/>
        <w:contextualSpacing/>
        <w:rPr>
          <w:rFonts w:ascii="Times New Roman" w:eastAsia="Times New Roman" w:hAnsi="Times New Roman" w:cs="Times New Roman"/>
          <w:sz w:val="24"/>
          <w:szCs w:val="24"/>
          <w:lang w:eastAsia="ru-RU"/>
        </w:rPr>
      </w:pPr>
    </w:p>
    <w:p w:rsidR="0072397C" w:rsidRPr="0072397C" w:rsidRDefault="0072397C" w:rsidP="0072397C">
      <w:pPr>
        <w:widowControl w:val="0"/>
        <w:numPr>
          <w:ilvl w:val="1"/>
          <w:numId w:val="14"/>
        </w:numPr>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72397C" w:rsidRPr="0072397C" w:rsidRDefault="0072397C" w:rsidP="0072397C">
      <w:pPr>
        <w:widowControl w:val="0"/>
        <w:numPr>
          <w:ilvl w:val="1"/>
          <w:numId w:val="14"/>
        </w:numPr>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72397C" w:rsidRPr="0072397C" w:rsidRDefault="0072397C" w:rsidP="0072397C">
      <w:pPr>
        <w:widowControl w:val="0"/>
        <w:numPr>
          <w:ilvl w:val="1"/>
          <w:numId w:val="14"/>
        </w:numPr>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72397C" w:rsidRPr="0072397C" w:rsidRDefault="0072397C" w:rsidP="0072397C">
      <w:pPr>
        <w:widowControl w:val="0"/>
        <w:numPr>
          <w:ilvl w:val="1"/>
          <w:numId w:val="14"/>
        </w:numPr>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72397C" w:rsidRPr="0072397C" w:rsidRDefault="0072397C" w:rsidP="0072397C">
      <w:pPr>
        <w:widowControl w:val="0"/>
        <w:numPr>
          <w:ilvl w:val="1"/>
          <w:numId w:val="14"/>
        </w:numPr>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72397C" w:rsidRPr="0072397C" w:rsidRDefault="0072397C" w:rsidP="0072397C">
      <w:pPr>
        <w:widowControl w:val="0"/>
        <w:spacing w:after="0" w:line="240" w:lineRule="auto"/>
        <w:ind w:firstLine="709"/>
        <w:contextualSpacing/>
        <w:jc w:val="both"/>
        <w:rPr>
          <w:rFonts w:ascii="Times New Roman" w:eastAsia="Times New Roman" w:hAnsi="Times New Roman" w:cs="Times New Roman"/>
          <w:sz w:val="24"/>
          <w:szCs w:val="24"/>
          <w:lang w:eastAsia="ru-RU"/>
        </w:rPr>
      </w:pPr>
    </w:p>
    <w:p w:rsidR="0072397C" w:rsidRPr="0072397C" w:rsidRDefault="0072397C" w:rsidP="0072397C">
      <w:pPr>
        <w:widowControl w:val="0"/>
        <w:numPr>
          <w:ilvl w:val="0"/>
          <w:numId w:val="14"/>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72397C">
        <w:rPr>
          <w:rFonts w:ascii="Times New Roman" w:eastAsia="Times New Roman" w:hAnsi="Times New Roman" w:cs="Times New Roman"/>
          <w:b/>
          <w:sz w:val="24"/>
          <w:szCs w:val="24"/>
          <w:lang w:eastAsia="ru-RU"/>
        </w:rPr>
        <w:t>Конфиденциальность</w:t>
      </w:r>
    </w:p>
    <w:p w:rsidR="0072397C" w:rsidRPr="0072397C" w:rsidRDefault="0072397C" w:rsidP="0072397C">
      <w:pPr>
        <w:widowControl w:val="0"/>
        <w:spacing w:after="0" w:line="240" w:lineRule="auto"/>
        <w:ind w:firstLine="709"/>
        <w:contextualSpacing/>
        <w:rPr>
          <w:rFonts w:ascii="Times New Roman" w:eastAsia="Times New Roman" w:hAnsi="Times New Roman" w:cs="Times New Roman"/>
          <w:sz w:val="24"/>
          <w:szCs w:val="24"/>
          <w:lang w:eastAsia="ru-RU"/>
        </w:rPr>
      </w:pPr>
    </w:p>
    <w:p w:rsidR="0072397C" w:rsidRPr="004E1D21" w:rsidRDefault="004E1D21" w:rsidP="004E1D21">
      <w:pPr>
        <w:pStyle w:val="af3"/>
        <w:keepLines/>
        <w:numPr>
          <w:ilvl w:val="1"/>
          <w:numId w:val="14"/>
        </w:numPr>
        <w:suppressAutoHyphens/>
        <w:jc w:val="both"/>
        <w:rPr>
          <w:sz w:val="24"/>
          <w:szCs w:val="24"/>
          <w:lang w:val="x-none" w:eastAsia="x-none"/>
        </w:rPr>
      </w:pPr>
      <w:r>
        <w:rPr>
          <w:sz w:val="24"/>
          <w:szCs w:val="24"/>
          <w:lang w:eastAsia="x-none"/>
        </w:rPr>
        <w:t xml:space="preserve"> </w:t>
      </w:r>
      <w:r w:rsidR="0072397C" w:rsidRPr="004E1D21">
        <w:rPr>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0072397C" w:rsidRPr="004E1D21">
        <w:rPr>
          <w:sz w:val="24"/>
          <w:szCs w:val="24"/>
          <w:lang w:eastAsia="x-none"/>
        </w:rPr>
        <w:t xml:space="preserve"> и содержания</w:t>
      </w:r>
      <w:r w:rsidR="0072397C" w:rsidRPr="004E1D21">
        <w:rPr>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4E1D21" w:rsidRPr="003432B3" w:rsidRDefault="004E1D21" w:rsidP="004E1D21">
      <w:pPr>
        <w:pStyle w:val="af3"/>
        <w:widowControl/>
        <w:numPr>
          <w:ilvl w:val="1"/>
          <w:numId w:val="14"/>
        </w:numPr>
        <w:spacing w:after="200" w:line="276" w:lineRule="auto"/>
        <w:rPr>
          <w:sz w:val="24"/>
          <w:szCs w:val="24"/>
          <w:lang w:eastAsia="x-none"/>
        </w:rPr>
      </w:pPr>
      <w:r>
        <w:rPr>
          <w:sz w:val="24"/>
          <w:szCs w:val="24"/>
          <w:lang w:eastAsia="x-none"/>
        </w:rPr>
        <w:t xml:space="preserve"> </w:t>
      </w:r>
      <w:r w:rsidRPr="003432B3">
        <w:rPr>
          <w:sz w:val="24"/>
          <w:szCs w:val="24"/>
          <w:lang w:eastAsia="x-none"/>
        </w:rPr>
        <w:t xml:space="preserve">При предоставлении конфиденциальной информации в письменной форме (в том числе, электронной форме), на документе, содержащем такую информацию, </w:t>
      </w:r>
      <w:r w:rsidRPr="003432B3">
        <w:rPr>
          <w:sz w:val="24"/>
          <w:szCs w:val="24"/>
          <w:lang w:eastAsia="x-none"/>
        </w:rPr>
        <w:lastRenderedPageBreak/>
        <w:t>проставляется ограничительная пометка «Коммерческая тайна» и/или «Конфиденциально».</w:t>
      </w:r>
    </w:p>
    <w:p w:rsidR="004E1D21" w:rsidRPr="004E1D21" w:rsidRDefault="004E1D21" w:rsidP="004E1D21">
      <w:pPr>
        <w:pStyle w:val="af3"/>
        <w:keepLines/>
        <w:numPr>
          <w:ilvl w:val="1"/>
          <w:numId w:val="14"/>
        </w:numPr>
        <w:suppressAutoHyphens/>
        <w:jc w:val="both"/>
        <w:rPr>
          <w:sz w:val="24"/>
          <w:szCs w:val="24"/>
          <w:lang w:val="x-none" w:eastAsia="x-none"/>
        </w:rPr>
      </w:pPr>
      <w:r>
        <w:rPr>
          <w:sz w:val="24"/>
          <w:szCs w:val="24"/>
          <w:lang w:eastAsia="x-none"/>
        </w:rPr>
        <w:t xml:space="preserve"> </w:t>
      </w:r>
      <w:r w:rsidRPr="004E1D21">
        <w:rPr>
          <w:sz w:val="24"/>
          <w:szCs w:val="24"/>
          <w:lang w:eastAsia="x-none"/>
        </w:rPr>
        <w:t>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w:t>
      </w:r>
    </w:p>
    <w:p w:rsidR="0072397C" w:rsidRPr="004E1D21" w:rsidRDefault="004E1D21" w:rsidP="004E1D21">
      <w:pPr>
        <w:pStyle w:val="af3"/>
        <w:keepLines/>
        <w:numPr>
          <w:ilvl w:val="1"/>
          <w:numId w:val="14"/>
        </w:numPr>
        <w:suppressAutoHyphens/>
        <w:jc w:val="both"/>
        <w:rPr>
          <w:sz w:val="24"/>
          <w:szCs w:val="24"/>
          <w:lang w:val="x-none" w:eastAsia="x-none"/>
        </w:rPr>
      </w:pPr>
      <w:r>
        <w:rPr>
          <w:sz w:val="24"/>
          <w:szCs w:val="24"/>
          <w:lang w:eastAsia="x-none"/>
        </w:rPr>
        <w:t xml:space="preserve"> </w:t>
      </w:r>
      <w:r w:rsidR="0072397C" w:rsidRPr="004E1D21">
        <w:rPr>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72397C" w:rsidRPr="004E1D21" w:rsidRDefault="004E1D21" w:rsidP="004E1D21">
      <w:pPr>
        <w:pStyle w:val="af3"/>
        <w:keepLines/>
        <w:numPr>
          <w:ilvl w:val="1"/>
          <w:numId w:val="14"/>
        </w:numPr>
        <w:suppressAutoHyphens/>
        <w:jc w:val="both"/>
        <w:rPr>
          <w:sz w:val="24"/>
          <w:szCs w:val="24"/>
          <w:lang w:val="x-none" w:eastAsia="x-none"/>
        </w:rPr>
      </w:pPr>
      <w:r>
        <w:rPr>
          <w:sz w:val="24"/>
          <w:szCs w:val="24"/>
          <w:lang w:eastAsia="x-none"/>
        </w:rPr>
        <w:t xml:space="preserve"> </w:t>
      </w:r>
      <w:r w:rsidR="0072397C" w:rsidRPr="004E1D21">
        <w:rPr>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0072397C" w:rsidRPr="004E1D21">
        <w:rPr>
          <w:sz w:val="24"/>
          <w:szCs w:val="24"/>
          <w:lang w:eastAsia="x-none"/>
        </w:rPr>
        <w:t xml:space="preserve"> 3 (трех) лет </w:t>
      </w:r>
      <w:r w:rsidR="0072397C" w:rsidRPr="004E1D21">
        <w:rPr>
          <w:sz w:val="24"/>
          <w:szCs w:val="24"/>
          <w:lang w:val="x-none" w:eastAsia="x-none"/>
        </w:rPr>
        <w:t>после прекращения действия Договора.</w:t>
      </w:r>
    </w:p>
    <w:p w:rsidR="0072397C" w:rsidRPr="004E1D21" w:rsidRDefault="0072397C" w:rsidP="004E1D21">
      <w:pPr>
        <w:pStyle w:val="af3"/>
        <w:keepLines/>
        <w:numPr>
          <w:ilvl w:val="1"/>
          <w:numId w:val="20"/>
        </w:numPr>
        <w:suppressAutoHyphens/>
        <w:jc w:val="both"/>
        <w:rPr>
          <w:sz w:val="24"/>
          <w:szCs w:val="24"/>
          <w:lang w:val="x-none" w:eastAsia="x-none"/>
        </w:rPr>
      </w:pPr>
      <w:r w:rsidRPr="004E1D21">
        <w:rPr>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72397C" w:rsidRPr="0072397C" w:rsidRDefault="0072397C" w:rsidP="0072397C">
      <w:pPr>
        <w:widowControl w:val="0"/>
        <w:spacing w:after="0" w:line="240" w:lineRule="auto"/>
        <w:ind w:firstLine="709"/>
        <w:contextualSpacing/>
        <w:rPr>
          <w:rFonts w:ascii="Times New Roman" w:eastAsia="Times New Roman" w:hAnsi="Times New Roman" w:cs="Times New Roman"/>
          <w:sz w:val="24"/>
          <w:szCs w:val="24"/>
          <w:lang w:eastAsia="ru-RU"/>
        </w:rPr>
      </w:pPr>
    </w:p>
    <w:p w:rsidR="0072397C" w:rsidRPr="0072397C" w:rsidRDefault="0072397C" w:rsidP="0072397C">
      <w:pPr>
        <w:widowControl w:val="0"/>
        <w:numPr>
          <w:ilvl w:val="0"/>
          <w:numId w:val="14"/>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72397C">
        <w:rPr>
          <w:rFonts w:ascii="Times New Roman" w:eastAsia="Times New Roman" w:hAnsi="Times New Roman" w:cs="Times New Roman"/>
          <w:b/>
          <w:sz w:val="24"/>
          <w:szCs w:val="24"/>
          <w:lang w:eastAsia="ru-RU"/>
        </w:rPr>
        <w:t>Порядок разрешения споров</w:t>
      </w:r>
    </w:p>
    <w:p w:rsidR="0072397C" w:rsidRPr="0072397C" w:rsidRDefault="0072397C" w:rsidP="0072397C">
      <w:pPr>
        <w:widowControl w:val="0"/>
        <w:spacing w:after="0" w:line="240" w:lineRule="auto"/>
        <w:ind w:firstLine="709"/>
        <w:contextualSpacing/>
        <w:rPr>
          <w:rFonts w:ascii="Times New Roman" w:eastAsia="Times New Roman" w:hAnsi="Times New Roman" w:cs="Times New Roman"/>
          <w:sz w:val="24"/>
          <w:szCs w:val="24"/>
          <w:lang w:eastAsia="ru-RU"/>
        </w:rPr>
      </w:pPr>
    </w:p>
    <w:p w:rsidR="0072397C" w:rsidRPr="0072397C" w:rsidRDefault="0072397C" w:rsidP="0072397C">
      <w:pPr>
        <w:widowControl w:val="0"/>
        <w:numPr>
          <w:ilvl w:val="1"/>
          <w:numId w:val="14"/>
        </w:numPr>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72397C">
        <w:rPr>
          <w:rFonts w:ascii="Times New Roman" w:eastAsia="Times New Roman" w:hAnsi="Times New Roman" w:cs="Times New Roman"/>
          <w:color w:val="000000"/>
          <w:sz w:val="24"/>
          <w:szCs w:val="24"/>
          <w:lang w:eastAsia="ru-RU"/>
        </w:rPr>
        <w:t>недостижения</w:t>
      </w:r>
      <w:proofErr w:type="spellEnd"/>
      <w:r w:rsidRPr="0072397C">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72397C">
        <w:rPr>
          <w:rFonts w:ascii="Times New Roman" w:eastAsia="Times New Roman" w:hAnsi="Times New Roman" w:cs="Times New Roman"/>
          <w:sz w:val="24"/>
          <w:szCs w:val="24"/>
          <w:lang w:eastAsia="ru-RU"/>
        </w:rPr>
        <w:t>.</w:t>
      </w:r>
      <w:bookmarkStart w:id="13" w:name="_Ref1393199"/>
    </w:p>
    <w:bookmarkEnd w:id="13"/>
    <w:p w:rsidR="0072397C" w:rsidRPr="0072397C" w:rsidRDefault="0072397C" w:rsidP="0072397C">
      <w:pPr>
        <w:widowControl w:val="0"/>
        <w:numPr>
          <w:ilvl w:val="1"/>
          <w:numId w:val="14"/>
        </w:numPr>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color w:val="000000"/>
          <w:sz w:val="24"/>
          <w:szCs w:val="24"/>
          <w:lang w:eastAsia="ru-RU"/>
        </w:rPr>
        <w:t xml:space="preserve">В случае </w:t>
      </w:r>
      <w:proofErr w:type="spellStart"/>
      <w:r w:rsidRPr="0072397C">
        <w:rPr>
          <w:rFonts w:ascii="Times New Roman" w:eastAsia="Times New Roman" w:hAnsi="Times New Roman" w:cs="Times New Roman"/>
          <w:color w:val="000000"/>
          <w:sz w:val="24"/>
          <w:szCs w:val="24"/>
          <w:lang w:eastAsia="ru-RU"/>
        </w:rPr>
        <w:t>неурегулирования</w:t>
      </w:r>
      <w:proofErr w:type="spellEnd"/>
      <w:r w:rsidRPr="0072397C">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sidRPr="0072397C">
        <w:rPr>
          <w:rFonts w:ascii="Times New Roman" w:eastAsia="Times New Roman" w:hAnsi="Times New Roman" w:cs="Times New Roman"/>
          <w:color w:val="000000"/>
          <w:sz w:val="24"/>
          <w:szCs w:val="24"/>
          <w:lang w:eastAsia="ru-RU"/>
        </w:rPr>
        <w:fldChar w:fldCharType="begin"/>
      </w:r>
      <w:r w:rsidRPr="0072397C">
        <w:rPr>
          <w:rFonts w:ascii="Times New Roman" w:eastAsia="Times New Roman" w:hAnsi="Times New Roman" w:cs="Times New Roman"/>
          <w:color w:val="000000"/>
          <w:sz w:val="24"/>
          <w:szCs w:val="24"/>
          <w:lang w:eastAsia="ru-RU"/>
        </w:rPr>
        <w:instrText xml:space="preserve"> REF _Ref1393199 \r \h  \* MERGEFORMAT </w:instrText>
      </w:r>
      <w:r w:rsidRPr="0072397C">
        <w:rPr>
          <w:rFonts w:ascii="Times New Roman" w:eastAsia="Times New Roman" w:hAnsi="Times New Roman" w:cs="Times New Roman"/>
          <w:color w:val="000000"/>
          <w:sz w:val="24"/>
          <w:szCs w:val="24"/>
          <w:lang w:eastAsia="ru-RU"/>
        </w:rPr>
      </w:r>
      <w:r w:rsidRPr="0072397C">
        <w:rPr>
          <w:rFonts w:ascii="Times New Roman" w:eastAsia="Times New Roman" w:hAnsi="Times New Roman" w:cs="Times New Roman"/>
          <w:color w:val="000000"/>
          <w:sz w:val="24"/>
          <w:szCs w:val="24"/>
          <w:lang w:eastAsia="ru-RU"/>
        </w:rPr>
        <w:fldChar w:fldCharType="separate"/>
      </w:r>
      <w:r w:rsidRPr="0072397C">
        <w:rPr>
          <w:rFonts w:ascii="Times New Roman" w:eastAsia="Times New Roman" w:hAnsi="Times New Roman" w:cs="Times New Roman"/>
          <w:color w:val="000000"/>
          <w:sz w:val="24"/>
          <w:szCs w:val="24"/>
          <w:lang w:eastAsia="ru-RU"/>
        </w:rPr>
        <w:t>10.1</w:t>
      </w:r>
      <w:r w:rsidRPr="0072397C">
        <w:rPr>
          <w:rFonts w:ascii="Times New Roman" w:eastAsia="Times New Roman" w:hAnsi="Times New Roman" w:cs="Times New Roman"/>
          <w:color w:val="000000"/>
          <w:sz w:val="24"/>
          <w:szCs w:val="24"/>
          <w:lang w:eastAsia="ru-RU"/>
        </w:rPr>
        <w:fldChar w:fldCharType="end"/>
      </w:r>
      <w:r w:rsidRPr="0072397C">
        <w:rPr>
          <w:rFonts w:ascii="Times New Roman" w:eastAsia="Times New Roman" w:hAnsi="Times New Roman" w:cs="Times New Roman"/>
          <w:color w:val="000000"/>
          <w:sz w:val="24"/>
          <w:szCs w:val="24"/>
          <w:lang w:eastAsia="ru-RU"/>
        </w:rPr>
        <w:t xml:space="preserve"> Договора, спор, передается в </w:t>
      </w:r>
      <w:r w:rsidR="004E1D21" w:rsidRPr="00115996">
        <w:rPr>
          <w:rFonts w:ascii="Times New Roman" w:eastAsia="Times New Roman" w:hAnsi="Times New Roman" w:cs="Times New Roman"/>
          <w:color w:val="000000"/>
          <w:sz w:val="24"/>
          <w:szCs w:val="24"/>
          <w:lang w:eastAsia="ru-RU"/>
        </w:rPr>
        <w:t>Арбитражный суд Ханты-Мансийского автономного округа - Югры</w:t>
      </w:r>
      <w:r w:rsidR="004E1D21" w:rsidRPr="00115996">
        <w:rPr>
          <w:rFonts w:ascii="Times New Roman" w:eastAsia="Times New Roman" w:hAnsi="Times New Roman" w:cs="Times New Roman"/>
          <w:sz w:val="24"/>
          <w:szCs w:val="24"/>
          <w:lang w:eastAsia="ru-RU"/>
        </w:rPr>
        <w:t>.</w:t>
      </w:r>
    </w:p>
    <w:p w:rsidR="0072397C" w:rsidRPr="0072397C" w:rsidRDefault="0072397C" w:rsidP="0072397C">
      <w:pPr>
        <w:widowControl w:val="0"/>
        <w:spacing w:after="0" w:line="240" w:lineRule="auto"/>
        <w:ind w:firstLine="709"/>
        <w:contextualSpacing/>
        <w:rPr>
          <w:rFonts w:ascii="Times New Roman" w:eastAsia="Times New Roman" w:hAnsi="Times New Roman" w:cs="Times New Roman"/>
          <w:sz w:val="24"/>
          <w:szCs w:val="24"/>
          <w:lang w:eastAsia="ru-RU"/>
        </w:rPr>
      </w:pPr>
    </w:p>
    <w:p w:rsidR="0072397C" w:rsidRPr="0072397C" w:rsidRDefault="0072397C" w:rsidP="0072397C">
      <w:pPr>
        <w:widowControl w:val="0"/>
        <w:numPr>
          <w:ilvl w:val="0"/>
          <w:numId w:val="14"/>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72397C">
        <w:rPr>
          <w:rFonts w:ascii="Times New Roman" w:eastAsia="Times New Roman" w:hAnsi="Times New Roman" w:cs="Times New Roman"/>
          <w:b/>
          <w:sz w:val="24"/>
          <w:szCs w:val="24"/>
          <w:lang w:eastAsia="ru-RU"/>
        </w:rPr>
        <w:t>Прочие условия</w:t>
      </w:r>
    </w:p>
    <w:p w:rsidR="0072397C" w:rsidRPr="0072397C" w:rsidRDefault="0072397C" w:rsidP="0072397C">
      <w:pPr>
        <w:widowControl w:val="0"/>
        <w:numPr>
          <w:ilvl w:val="1"/>
          <w:numId w:val="14"/>
        </w:numPr>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72397C" w:rsidRPr="0072397C" w:rsidRDefault="0072397C" w:rsidP="0072397C">
      <w:pPr>
        <w:widowControl w:val="0"/>
        <w:numPr>
          <w:ilvl w:val="1"/>
          <w:numId w:val="14"/>
        </w:numPr>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p>
    <w:p w:rsidR="0072397C" w:rsidRPr="0072397C" w:rsidRDefault="0072397C" w:rsidP="0072397C">
      <w:pPr>
        <w:widowControl w:val="0"/>
        <w:numPr>
          <w:ilvl w:val="1"/>
          <w:numId w:val="14"/>
        </w:numPr>
        <w:spacing w:after="0" w:line="240" w:lineRule="auto"/>
        <w:ind w:firstLine="709"/>
        <w:contextualSpacing/>
        <w:jc w:val="both"/>
        <w:rPr>
          <w:rFonts w:ascii="Times New Roman" w:eastAsia="Times New Roman" w:hAnsi="Times New Roman" w:cs="Times New Roman"/>
          <w:sz w:val="24"/>
          <w:szCs w:val="24"/>
          <w:lang w:eastAsia="ru-RU"/>
        </w:rPr>
      </w:pPr>
      <w:bookmarkStart w:id="14" w:name="_Ref82077350"/>
      <w:r w:rsidRPr="0072397C">
        <w:rPr>
          <w:rFonts w:ascii="Times New Roman" w:eastAsia="Times New Roman" w:hAnsi="Times New Roman" w:cs="Times New Roman"/>
          <w:sz w:val="24"/>
          <w:szCs w:val="24"/>
          <w:lang w:eastAsia="ru-RU"/>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72397C">
        <w:rPr>
          <w:rFonts w:ascii="Times New Roman" w:eastAsia="Times New Roman" w:hAnsi="Times New Roman" w:cs="Times New Roman"/>
          <w:sz w:val="24"/>
          <w:szCs w:val="24"/>
          <w:lang w:eastAsia="ru-RU"/>
        </w:rPr>
        <w:fldChar w:fldCharType="begin"/>
      </w:r>
      <w:r w:rsidRPr="0072397C">
        <w:rPr>
          <w:rFonts w:ascii="Times New Roman" w:eastAsia="Times New Roman" w:hAnsi="Times New Roman" w:cs="Times New Roman"/>
          <w:sz w:val="24"/>
          <w:szCs w:val="24"/>
          <w:lang w:eastAsia="ru-RU"/>
        </w:rPr>
        <w:instrText xml:space="preserve"> REF _Ref486328623 \r \h </w:instrText>
      </w:r>
      <w:r w:rsidRPr="0072397C">
        <w:rPr>
          <w:rFonts w:ascii="Times New Roman" w:eastAsia="Times New Roman" w:hAnsi="Times New Roman" w:cs="Times New Roman"/>
          <w:sz w:val="24"/>
          <w:szCs w:val="24"/>
          <w:lang w:eastAsia="ru-RU"/>
        </w:rPr>
      </w:r>
      <w:r w:rsidRPr="0072397C">
        <w:rPr>
          <w:rFonts w:ascii="Times New Roman" w:eastAsia="Times New Roman" w:hAnsi="Times New Roman" w:cs="Times New Roman"/>
          <w:sz w:val="24"/>
          <w:szCs w:val="24"/>
          <w:lang w:eastAsia="ru-RU"/>
        </w:rPr>
        <w:fldChar w:fldCharType="separate"/>
      </w:r>
      <w:r w:rsidRPr="0072397C">
        <w:rPr>
          <w:rFonts w:ascii="Times New Roman" w:eastAsia="Times New Roman" w:hAnsi="Times New Roman" w:cs="Times New Roman"/>
          <w:sz w:val="24"/>
          <w:szCs w:val="24"/>
          <w:lang w:eastAsia="ru-RU"/>
        </w:rPr>
        <w:t>13</w:t>
      </w:r>
      <w:r w:rsidRPr="0072397C">
        <w:rPr>
          <w:rFonts w:ascii="Times New Roman" w:eastAsia="Times New Roman" w:hAnsi="Times New Roman" w:cs="Times New Roman"/>
          <w:sz w:val="24"/>
          <w:szCs w:val="24"/>
          <w:lang w:eastAsia="ru-RU"/>
        </w:rPr>
        <w:fldChar w:fldCharType="end"/>
      </w:r>
      <w:r w:rsidRPr="0072397C">
        <w:rPr>
          <w:rFonts w:ascii="Times New Roman" w:eastAsia="Times New Roman" w:hAnsi="Times New Roman" w:cs="Times New Roman"/>
          <w:sz w:val="24"/>
          <w:szCs w:val="24"/>
          <w:lang w:eastAsia="ru-RU"/>
        </w:rPr>
        <w:t xml:space="preserve"> Договора, и приобретают юридическую силу с момента доставки адресату, за исключением случаев, отдельно оговоренных в Договоре.</w:t>
      </w:r>
      <w:bookmarkEnd w:id="14"/>
      <w:r w:rsidRPr="0072397C">
        <w:rPr>
          <w:rFonts w:ascii="Times New Roman" w:eastAsia="Times New Roman" w:hAnsi="Times New Roman" w:cs="Times New Roman"/>
          <w:sz w:val="24"/>
          <w:szCs w:val="24"/>
          <w:lang w:eastAsia="ru-RU"/>
        </w:rPr>
        <w:t xml:space="preserve"> </w:t>
      </w:r>
    </w:p>
    <w:p w:rsidR="0072397C" w:rsidRPr="0072397C" w:rsidRDefault="0072397C" w:rsidP="0072397C">
      <w:pPr>
        <w:spacing w:after="0" w:line="240" w:lineRule="auto"/>
        <w:ind w:firstLine="709"/>
        <w:jc w:val="both"/>
        <w:rPr>
          <w:rFonts w:ascii="Times New Roman" w:hAnsi="Times New Roman" w:cs="Times New Roman"/>
          <w:sz w:val="24"/>
          <w:szCs w:val="24"/>
        </w:rPr>
      </w:pPr>
      <w:r w:rsidRPr="0072397C">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72397C" w:rsidRPr="0072397C" w:rsidRDefault="0072397C" w:rsidP="0072397C">
      <w:pPr>
        <w:spacing w:after="0" w:line="240" w:lineRule="auto"/>
        <w:ind w:firstLine="709"/>
        <w:jc w:val="both"/>
        <w:rPr>
          <w:rFonts w:ascii="Times New Roman" w:hAnsi="Times New Roman" w:cs="Times New Roman"/>
          <w:sz w:val="24"/>
          <w:szCs w:val="24"/>
        </w:rPr>
      </w:pPr>
      <w:r w:rsidRPr="0072397C">
        <w:rPr>
          <w:rFonts w:ascii="Times New Roman" w:hAnsi="Times New Roman" w:cs="Times New Roman"/>
          <w:sz w:val="24"/>
          <w:szCs w:val="24"/>
        </w:rPr>
        <w:t>Допустимые способы направления юридически значимых сообщений:</w:t>
      </w:r>
    </w:p>
    <w:p w:rsidR="0072397C" w:rsidRPr="0072397C" w:rsidRDefault="0072397C" w:rsidP="0072397C">
      <w:pPr>
        <w:spacing w:after="0" w:line="240" w:lineRule="auto"/>
        <w:ind w:firstLine="709"/>
        <w:jc w:val="both"/>
        <w:rPr>
          <w:rFonts w:ascii="Times New Roman" w:hAnsi="Times New Roman" w:cs="Times New Roman"/>
          <w:sz w:val="24"/>
          <w:szCs w:val="24"/>
        </w:rPr>
      </w:pPr>
      <w:r w:rsidRPr="0072397C">
        <w:rPr>
          <w:rFonts w:ascii="Times New Roman" w:hAnsi="Times New Roman" w:cs="Times New Roman"/>
          <w:sz w:val="24"/>
          <w:szCs w:val="24"/>
        </w:rPr>
        <w:t>а) через собственного курьера под расписку на копии;</w:t>
      </w:r>
    </w:p>
    <w:p w:rsidR="0072397C" w:rsidRPr="0072397C" w:rsidRDefault="0072397C" w:rsidP="0072397C">
      <w:pPr>
        <w:spacing w:after="0" w:line="240" w:lineRule="auto"/>
        <w:ind w:firstLine="709"/>
        <w:jc w:val="both"/>
        <w:rPr>
          <w:rFonts w:ascii="Times New Roman" w:hAnsi="Times New Roman" w:cs="Times New Roman"/>
          <w:sz w:val="24"/>
          <w:szCs w:val="24"/>
        </w:rPr>
      </w:pPr>
      <w:r w:rsidRPr="0072397C">
        <w:rPr>
          <w:rFonts w:ascii="Times New Roman" w:hAnsi="Times New Roman" w:cs="Times New Roman"/>
          <w:sz w:val="24"/>
          <w:szCs w:val="24"/>
        </w:rPr>
        <w:lastRenderedPageBreak/>
        <w:t>б) через курьерскую службу с описью вложения;</w:t>
      </w:r>
    </w:p>
    <w:p w:rsidR="0072397C" w:rsidRPr="0072397C" w:rsidRDefault="0072397C" w:rsidP="0072397C">
      <w:pPr>
        <w:spacing w:after="0" w:line="240" w:lineRule="auto"/>
        <w:ind w:firstLine="709"/>
        <w:jc w:val="both"/>
        <w:rPr>
          <w:rFonts w:ascii="Times New Roman" w:hAnsi="Times New Roman" w:cs="Times New Roman"/>
          <w:sz w:val="24"/>
          <w:szCs w:val="24"/>
        </w:rPr>
      </w:pPr>
      <w:r w:rsidRPr="0072397C">
        <w:rPr>
          <w:rFonts w:ascii="Times New Roman" w:hAnsi="Times New Roman" w:cs="Times New Roman"/>
          <w:sz w:val="24"/>
          <w:szCs w:val="24"/>
        </w:rPr>
        <w:t>в) по почте с уведомлением о вручении и описью вложения;</w:t>
      </w:r>
    </w:p>
    <w:p w:rsidR="0072397C" w:rsidRPr="0072397C" w:rsidRDefault="0072397C" w:rsidP="0072397C">
      <w:pPr>
        <w:spacing w:after="0" w:line="240" w:lineRule="auto"/>
        <w:ind w:firstLine="709"/>
        <w:jc w:val="both"/>
        <w:rPr>
          <w:rFonts w:ascii="Times New Roman" w:hAnsi="Times New Roman" w:cs="Times New Roman"/>
          <w:sz w:val="24"/>
          <w:szCs w:val="24"/>
        </w:rPr>
      </w:pPr>
      <w:r w:rsidRPr="0072397C">
        <w:rPr>
          <w:rFonts w:ascii="Times New Roman" w:hAnsi="Times New Roman" w:cs="Times New Roman"/>
          <w:sz w:val="24"/>
          <w:szCs w:val="24"/>
        </w:rPr>
        <w:t>г) телеграммой с уведомлением о вручении.</w:t>
      </w:r>
    </w:p>
    <w:p w:rsidR="0072397C" w:rsidRPr="0072397C" w:rsidRDefault="0072397C" w:rsidP="0072397C">
      <w:pPr>
        <w:tabs>
          <w:tab w:val="left" w:pos="-5387"/>
        </w:tabs>
        <w:snapToGrid w:val="0"/>
        <w:spacing w:after="0" w:line="240" w:lineRule="auto"/>
        <w:ind w:firstLine="709"/>
        <w:jc w:val="both"/>
        <w:rPr>
          <w:rFonts w:ascii="Times New Roman" w:hAnsi="Times New Roman" w:cs="Times New Roman"/>
          <w:sz w:val="24"/>
          <w:szCs w:val="24"/>
        </w:rPr>
      </w:pPr>
      <w:r w:rsidRPr="0072397C">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72397C" w:rsidRPr="0072397C" w:rsidRDefault="0072397C" w:rsidP="0072397C">
      <w:pPr>
        <w:widowControl w:val="0"/>
        <w:numPr>
          <w:ilvl w:val="1"/>
          <w:numId w:val="14"/>
        </w:numPr>
        <w:tabs>
          <w:tab w:val="left" w:pos="-5387"/>
        </w:tabs>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72397C" w:rsidRPr="0072397C" w:rsidRDefault="0072397C" w:rsidP="0072397C">
      <w:pPr>
        <w:widowControl w:val="0"/>
        <w:numPr>
          <w:ilvl w:val="1"/>
          <w:numId w:val="14"/>
        </w:numPr>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0"/>
          <w:lang w:eastAsia="ru-RU"/>
        </w:rPr>
        <w:t xml:space="preserve">Обращения, отзывы, комментарии Покупателя по всем вопросам, связанным с исполнением Продавцом своих обязательств, могут направляться по адресу электронной почты </w:t>
      </w:r>
      <w:proofErr w:type="spellStart"/>
      <w:r w:rsidRPr="0072397C">
        <w:rPr>
          <w:rFonts w:ascii="Times New Roman" w:eastAsia="Times New Roman" w:hAnsi="Times New Roman" w:cs="Times New Roman"/>
          <w:b/>
          <w:sz w:val="24"/>
          <w:szCs w:val="20"/>
          <w:lang w:val="en-US" w:eastAsia="ru-RU"/>
        </w:rPr>
        <w:t>crem</w:t>
      </w:r>
      <w:proofErr w:type="spellEnd"/>
      <w:r w:rsidRPr="0072397C">
        <w:rPr>
          <w:rFonts w:ascii="Times New Roman" w:eastAsia="Times New Roman" w:hAnsi="Times New Roman" w:cs="Times New Roman"/>
          <w:b/>
          <w:sz w:val="24"/>
          <w:szCs w:val="20"/>
          <w:lang w:eastAsia="ru-RU"/>
        </w:rPr>
        <w:t>@</w:t>
      </w:r>
      <w:proofErr w:type="spellStart"/>
      <w:r w:rsidRPr="0072397C">
        <w:rPr>
          <w:rFonts w:ascii="Times New Roman" w:eastAsia="Times New Roman" w:hAnsi="Times New Roman" w:cs="Times New Roman"/>
          <w:b/>
          <w:sz w:val="24"/>
          <w:szCs w:val="20"/>
          <w:lang w:val="en-US" w:eastAsia="ru-RU"/>
        </w:rPr>
        <w:t>sberbank</w:t>
      </w:r>
      <w:proofErr w:type="spellEnd"/>
      <w:r w:rsidRPr="0072397C">
        <w:rPr>
          <w:rFonts w:ascii="Times New Roman" w:eastAsia="Times New Roman" w:hAnsi="Times New Roman" w:cs="Times New Roman"/>
          <w:b/>
          <w:sz w:val="24"/>
          <w:szCs w:val="20"/>
          <w:lang w:eastAsia="ru-RU"/>
        </w:rPr>
        <w:t>.</w:t>
      </w:r>
      <w:proofErr w:type="spellStart"/>
      <w:r w:rsidRPr="0072397C">
        <w:rPr>
          <w:rFonts w:ascii="Times New Roman" w:eastAsia="Times New Roman" w:hAnsi="Times New Roman" w:cs="Times New Roman"/>
          <w:b/>
          <w:sz w:val="24"/>
          <w:szCs w:val="20"/>
          <w:lang w:val="en-US" w:eastAsia="ru-RU"/>
        </w:rPr>
        <w:t>ru</w:t>
      </w:r>
      <w:proofErr w:type="spellEnd"/>
      <w:r w:rsidRPr="0072397C">
        <w:rPr>
          <w:rFonts w:ascii="Times New Roman" w:eastAsia="Times New Roman" w:hAnsi="Times New Roman" w:cs="Times New Roman"/>
          <w:sz w:val="24"/>
          <w:szCs w:val="20"/>
          <w:lang w:eastAsia="ru-RU"/>
        </w:rPr>
        <w:t xml:space="preserve"> для получения обратной связи. В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72397C">
        <w:rPr>
          <w:rFonts w:ascii="Times New Roman" w:eastAsia="Times New Roman" w:hAnsi="Times New Roman" w:cs="Times New Roman"/>
          <w:sz w:val="24"/>
          <w:szCs w:val="20"/>
          <w:lang w:eastAsia="ru-RU"/>
        </w:rPr>
        <w:fldChar w:fldCharType="begin"/>
      </w:r>
      <w:r w:rsidRPr="0072397C">
        <w:rPr>
          <w:rFonts w:ascii="Times New Roman" w:eastAsia="Times New Roman" w:hAnsi="Times New Roman" w:cs="Times New Roman"/>
          <w:sz w:val="24"/>
          <w:szCs w:val="20"/>
          <w:lang w:eastAsia="ru-RU"/>
        </w:rPr>
        <w:instrText xml:space="preserve"> REF _Ref82077350 \r \h </w:instrText>
      </w:r>
      <w:r w:rsidRPr="0072397C">
        <w:rPr>
          <w:rFonts w:ascii="Times New Roman" w:eastAsia="Times New Roman" w:hAnsi="Times New Roman" w:cs="Times New Roman"/>
          <w:sz w:val="24"/>
          <w:szCs w:val="20"/>
          <w:lang w:eastAsia="ru-RU"/>
        </w:rPr>
      </w:r>
      <w:r w:rsidRPr="0072397C">
        <w:rPr>
          <w:rFonts w:ascii="Times New Roman" w:eastAsia="Times New Roman" w:hAnsi="Times New Roman" w:cs="Times New Roman"/>
          <w:sz w:val="24"/>
          <w:szCs w:val="20"/>
          <w:lang w:eastAsia="ru-RU"/>
        </w:rPr>
        <w:fldChar w:fldCharType="separate"/>
      </w:r>
      <w:r w:rsidRPr="0072397C">
        <w:rPr>
          <w:rFonts w:ascii="Times New Roman" w:eastAsia="Times New Roman" w:hAnsi="Times New Roman" w:cs="Times New Roman"/>
          <w:sz w:val="24"/>
          <w:szCs w:val="20"/>
          <w:lang w:eastAsia="ru-RU"/>
        </w:rPr>
        <w:t>11.3</w:t>
      </w:r>
      <w:r w:rsidRPr="0072397C">
        <w:rPr>
          <w:rFonts w:ascii="Times New Roman" w:eastAsia="Times New Roman" w:hAnsi="Times New Roman" w:cs="Times New Roman"/>
          <w:sz w:val="24"/>
          <w:szCs w:val="20"/>
          <w:lang w:eastAsia="ru-RU"/>
        </w:rPr>
        <w:fldChar w:fldCharType="end"/>
      </w:r>
      <w:r w:rsidRPr="0072397C">
        <w:rPr>
          <w:rFonts w:ascii="Times New Roman" w:eastAsia="Times New Roman" w:hAnsi="Times New Roman" w:cs="Times New Roman"/>
          <w:sz w:val="24"/>
          <w:szCs w:val="20"/>
          <w:lang w:eastAsia="ru-RU"/>
        </w:rPr>
        <w:t xml:space="preserve"> Договора.</w:t>
      </w:r>
    </w:p>
    <w:p w:rsidR="0072397C" w:rsidRPr="00F51883" w:rsidRDefault="0072397C" w:rsidP="0072397C">
      <w:pPr>
        <w:widowControl w:val="0"/>
        <w:numPr>
          <w:ilvl w:val="1"/>
          <w:numId w:val="14"/>
        </w:numPr>
        <w:spacing w:after="0" w:line="240" w:lineRule="auto"/>
        <w:ind w:firstLine="709"/>
        <w:contextualSpacing/>
        <w:jc w:val="both"/>
        <w:rPr>
          <w:rFonts w:ascii="Times New Roman" w:eastAsia="Times New Roman" w:hAnsi="Times New Roman" w:cs="Times New Roman"/>
          <w:sz w:val="24"/>
          <w:szCs w:val="24"/>
          <w:lang w:eastAsia="ru-RU"/>
        </w:rPr>
      </w:pPr>
      <w:r w:rsidRPr="00F51883">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72397C" w:rsidRPr="00F51883" w:rsidRDefault="0072397C" w:rsidP="0072397C">
      <w:pPr>
        <w:widowControl w:val="0"/>
        <w:numPr>
          <w:ilvl w:val="1"/>
          <w:numId w:val="14"/>
        </w:numPr>
        <w:spacing w:after="0" w:line="240" w:lineRule="auto"/>
        <w:ind w:firstLine="709"/>
        <w:contextualSpacing/>
        <w:jc w:val="both"/>
        <w:rPr>
          <w:rFonts w:ascii="Times New Roman" w:eastAsia="Times New Roman" w:hAnsi="Times New Roman" w:cs="Times New Roman"/>
          <w:sz w:val="24"/>
          <w:szCs w:val="24"/>
          <w:lang w:eastAsia="ru-RU"/>
        </w:rPr>
      </w:pPr>
      <w:r w:rsidRPr="00F51883">
        <w:rPr>
          <w:rFonts w:ascii="Times New Roman" w:eastAsia="Times New Roman" w:hAnsi="Times New Roman" w:cs="Times New Roman"/>
          <w:sz w:val="24"/>
          <w:szCs w:val="24"/>
          <w:lang w:eastAsia="ru-RU"/>
        </w:rPr>
        <w:t>В ходе исполнения заключенного Договора запрещается подключение</w:t>
      </w:r>
      <w:r w:rsidRPr="00F51883">
        <w:rPr>
          <w:rFonts w:ascii="Times New Roman" w:eastAsia="Times New Roman" w:hAnsi="Times New Roman" w:cs="Times New Roman"/>
          <w:sz w:val="24"/>
          <w:szCs w:val="24"/>
          <w:vertAlign w:val="superscript"/>
          <w:lang w:eastAsia="ru-RU"/>
        </w:rPr>
        <w:footnoteReference w:id="16"/>
      </w:r>
      <w:r w:rsidRPr="00F51883">
        <w:rPr>
          <w:rFonts w:ascii="Times New Roman" w:eastAsia="Times New Roman" w:hAnsi="Times New Roman" w:cs="Times New Roman"/>
          <w:sz w:val="24"/>
          <w:szCs w:val="24"/>
          <w:lang w:eastAsia="ru-RU"/>
        </w:rPr>
        <w:t xml:space="preserve"> любого оборудования</w:t>
      </w:r>
      <w:r w:rsidRPr="00F51883">
        <w:rPr>
          <w:rFonts w:ascii="Times New Roman" w:eastAsia="Times New Roman" w:hAnsi="Times New Roman" w:cs="Times New Roman"/>
          <w:sz w:val="24"/>
          <w:szCs w:val="24"/>
          <w:vertAlign w:val="superscript"/>
          <w:lang w:eastAsia="ru-RU"/>
        </w:rPr>
        <w:footnoteReference w:id="17"/>
      </w:r>
      <w:r w:rsidRPr="00F51883">
        <w:rPr>
          <w:rFonts w:ascii="Times New Roman" w:eastAsia="Times New Roman" w:hAnsi="Times New Roman" w:cs="Times New Roman"/>
          <w:sz w:val="24"/>
          <w:szCs w:val="24"/>
          <w:lang w:eastAsia="ru-RU"/>
        </w:rPr>
        <w:t xml:space="preserve"> Покупателя к ИТ-инфраструктуре</w:t>
      </w:r>
      <w:r w:rsidRPr="00F51883">
        <w:rPr>
          <w:rFonts w:ascii="Times New Roman" w:eastAsia="Times New Roman" w:hAnsi="Times New Roman" w:cs="Times New Roman"/>
          <w:sz w:val="24"/>
          <w:szCs w:val="24"/>
          <w:vertAlign w:val="superscript"/>
          <w:lang w:eastAsia="ru-RU"/>
        </w:rPr>
        <w:footnoteReference w:id="18"/>
      </w:r>
      <w:r w:rsidRPr="00F51883">
        <w:rPr>
          <w:rFonts w:ascii="Times New Roman" w:eastAsia="Times New Roman" w:hAnsi="Times New Roman" w:cs="Times New Roman"/>
          <w:sz w:val="24"/>
          <w:szCs w:val="24"/>
          <w:lang w:eastAsia="ru-RU"/>
        </w:rPr>
        <w:t xml:space="preserve"> Продавца, а также допуск работников</w:t>
      </w:r>
      <w:r w:rsidRPr="00F51883">
        <w:rPr>
          <w:rFonts w:ascii="Times New Roman" w:eastAsia="Times New Roman" w:hAnsi="Times New Roman" w:cs="Times New Roman"/>
          <w:sz w:val="24"/>
          <w:szCs w:val="24"/>
          <w:vertAlign w:val="superscript"/>
          <w:lang w:eastAsia="ru-RU"/>
        </w:rPr>
        <w:footnoteReference w:id="19"/>
      </w:r>
      <w:r w:rsidRPr="00F51883">
        <w:rPr>
          <w:rFonts w:ascii="Times New Roman" w:eastAsia="Times New Roman" w:hAnsi="Times New Roman" w:cs="Times New Roman"/>
          <w:sz w:val="24"/>
          <w:szCs w:val="24"/>
          <w:lang w:eastAsia="ru-RU"/>
        </w:rPr>
        <w:t xml:space="preserve"> Покупателя к работе на средствах вычислительной техники и в автоматизированных системах Продавца.</w:t>
      </w:r>
    </w:p>
    <w:p w:rsidR="0072397C" w:rsidRPr="0072397C" w:rsidRDefault="0072397C" w:rsidP="0072397C">
      <w:pPr>
        <w:widowControl w:val="0"/>
        <w:numPr>
          <w:ilvl w:val="1"/>
          <w:numId w:val="14"/>
        </w:numPr>
        <w:spacing w:after="0" w:line="240" w:lineRule="auto"/>
        <w:ind w:firstLine="709"/>
        <w:jc w:val="both"/>
        <w:rPr>
          <w:rFonts w:ascii="Times New Roman" w:eastAsia="Times New Roman" w:hAnsi="Times New Roman" w:cs="Times New Roman"/>
          <w:sz w:val="24"/>
          <w:szCs w:val="24"/>
          <w:lang w:eastAsia="ru-RU"/>
        </w:rPr>
      </w:pPr>
      <w:r w:rsidRPr="00F51883">
        <w:rPr>
          <w:rFonts w:ascii="Times New Roman" w:eastAsia="Times New Roman" w:hAnsi="Times New Roman" w:cs="Times New Roman"/>
          <w:bCs/>
          <w:sz w:val="24"/>
          <w:szCs w:val="24"/>
          <w:lang w:eastAsia="ru-RU"/>
        </w:rPr>
        <w:t>В целях недопущения действий коррупционного характера, Стороны</w:t>
      </w:r>
      <w:r w:rsidRPr="0072397C">
        <w:rPr>
          <w:rFonts w:ascii="Times New Roman" w:eastAsia="Times New Roman" w:hAnsi="Times New Roman" w:cs="Times New Roman"/>
          <w:bCs/>
          <w:sz w:val="24"/>
          <w:szCs w:val="24"/>
          <w:lang w:eastAsia="ru-RU"/>
        </w:rPr>
        <w:t xml:space="preserve"> обязуются выполнять требования, изложенные в «</w:t>
      </w:r>
      <w:r w:rsidRPr="0072397C">
        <w:rPr>
          <w:rFonts w:ascii="Times New Roman" w:eastAsia="Times New Roman" w:hAnsi="Times New Roman" w:cs="Times New Roman"/>
          <w:bCs/>
          <w:sz w:val="24"/>
          <w:szCs w:val="24"/>
        </w:rPr>
        <w:t>Антикоррупционной оговорке»</w:t>
      </w:r>
      <w:r w:rsidRPr="0072397C">
        <w:rPr>
          <w:rFonts w:ascii="Times New Roman" w:eastAsia="Times New Roman" w:hAnsi="Times New Roman" w:cs="Times New Roman"/>
          <w:bCs/>
          <w:sz w:val="24"/>
          <w:szCs w:val="24"/>
          <w:lang w:eastAsia="ru-RU"/>
        </w:rPr>
        <w:t xml:space="preserve"> (Приложении № </w:t>
      </w:r>
      <w:r w:rsidR="00D74D1C">
        <w:rPr>
          <w:rFonts w:ascii="Times New Roman" w:eastAsia="Times New Roman" w:hAnsi="Times New Roman" w:cs="Times New Roman"/>
          <w:bCs/>
          <w:sz w:val="24"/>
          <w:szCs w:val="24"/>
          <w:lang w:eastAsia="ru-RU"/>
        </w:rPr>
        <w:t>3</w:t>
      </w:r>
      <w:r w:rsidRPr="0072397C">
        <w:rPr>
          <w:rFonts w:ascii="Times New Roman" w:eastAsia="Times New Roman" w:hAnsi="Times New Roman" w:cs="Times New Roman"/>
          <w:bCs/>
          <w:sz w:val="24"/>
          <w:szCs w:val="24"/>
          <w:lang w:eastAsia="ru-RU"/>
        </w:rPr>
        <w:t xml:space="preserve"> к Договору).</w:t>
      </w:r>
    </w:p>
    <w:p w:rsidR="0072397C" w:rsidRPr="0072397C" w:rsidRDefault="0072397C" w:rsidP="0072397C">
      <w:pPr>
        <w:widowControl w:val="0"/>
        <w:numPr>
          <w:ilvl w:val="1"/>
          <w:numId w:val="14"/>
        </w:numPr>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регистрации прав: ______________________</w:t>
      </w:r>
      <w:r w:rsidRPr="0072397C">
        <w:rPr>
          <w:rFonts w:ascii="Times New Roman" w:eastAsia="Times New Roman" w:hAnsi="Times New Roman" w:cs="Times New Roman"/>
          <w:sz w:val="24"/>
          <w:szCs w:val="24"/>
          <w:vertAlign w:val="superscript"/>
          <w:lang w:eastAsia="ru-RU"/>
        </w:rPr>
        <w:footnoteReference w:id="20"/>
      </w:r>
      <w:r w:rsidRPr="0072397C">
        <w:rPr>
          <w:rFonts w:ascii="Times New Roman" w:eastAsia="Times New Roman" w:hAnsi="Times New Roman" w:cs="Times New Roman"/>
          <w:sz w:val="24"/>
          <w:szCs w:val="24"/>
          <w:lang w:eastAsia="ru-RU"/>
        </w:rPr>
        <w:t>.</w:t>
      </w:r>
    </w:p>
    <w:p w:rsidR="0072397C" w:rsidRPr="0072397C" w:rsidRDefault="0072397C" w:rsidP="0072397C">
      <w:pPr>
        <w:widowControl w:val="0"/>
        <w:numPr>
          <w:ilvl w:val="1"/>
          <w:numId w:val="14"/>
        </w:numPr>
        <w:tabs>
          <w:tab w:val="left" w:pos="0"/>
        </w:tabs>
        <w:spacing w:after="0" w:line="240" w:lineRule="auto"/>
        <w:ind w:firstLine="709"/>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72397C" w:rsidRPr="0072397C" w:rsidRDefault="0072397C" w:rsidP="0072397C">
      <w:pPr>
        <w:widowControl w:val="0"/>
        <w:numPr>
          <w:ilvl w:val="0"/>
          <w:numId w:val="14"/>
        </w:numPr>
        <w:spacing w:after="0" w:line="240" w:lineRule="auto"/>
        <w:ind w:firstLine="709"/>
        <w:contextualSpacing/>
        <w:jc w:val="center"/>
        <w:outlineLvl w:val="0"/>
        <w:rPr>
          <w:rFonts w:ascii="Times New Roman" w:eastAsia="Times New Roman" w:hAnsi="Times New Roman" w:cs="Times New Roman"/>
          <w:b/>
          <w:sz w:val="24"/>
          <w:szCs w:val="24"/>
          <w:lang w:eastAsia="ru-RU"/>
        </w:rPr>
      </w:pPr>
      <w:bookmarkStart w:id="15" w:name="_GoBack"/>
      <w:bookmarkEnd w:id="15"/>
      <w:r w:rsidRPr="0072397C">
        <w:rPr>
          <w:rFonts w:ascii="Times New Roman" w:eastAsia="Times New Roman" w:hAnsi="Times New Roman" w:cs="Times New Roman"/>
          <w:b/>
          <w:sz w:val="24"/>
          <w:szCs w:val="24"/>
          <w:lang w:eastAsia="ru-RU"/>
        </w:rPr>
        <w:t>Приложения к Договору</w:t>
      </w:r>
    </w:p>
    <w:p w:rsidR="0072397C" w:rsidRPr="00B87CE6" w:rsidRDefault="0072397C" w:rsidP="0072397C">
      <w:pPr>
        <w:widowControl w:val="0"/>
        <w:numPr>
          <w:ilvl w:val="1"/>
          <w:numId w:val="14"/>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B87CE6">
        <w:rPr>
          <w:rFonts w:ascii="Times New Roman" w:eastAsia="Times New Roman" w:hAnsi="Times New Roman" w:cs="Times New Roman"/>
          <w:bCs/>
          <w:sz w:val="24"/>
          <w:szCs w:val="24"/>
          <w:lang w:eastAsia="ru-RU"/>
        </w:rPr>
        <w:t xml:space="preserve">Приложение № </w:t>
      </w:r>
      <w:r w:rsidR="00D74D1C" w:rsidRPr="00B87CE6">
        <w:rPr>
          <w:rFonts w:ascii="Times New Roman" w:eastAsia="Times New Roman" w:hAnsi="Times New Roman" w:cs="Times New Roman"/>
          <w:bCs/>
          <w:sz w:val="24"/>
          <w:szCs w:val="24"/>
          <w:lang w:eastAsia="ru-RU"/>
        </w:rPr>
        <w:t>1</w:t>
      </w:r>
      <w:r w:rsidRPr="00B87CE6">
        <w:rPr>
          <w:rFonts w:ascii="Times New Roman" w:eastAsia="Times New Roman" w:hAnsi="Times New Roman" w:cs="Times New Roman"/>
          <w:bCs/>
          <w:sz w:val="24"/>
          <w:szCs w:val="24"/>
          <w:lang w:eastAsia="ru-RU"/>
        </w:rPr>
        <w:t xml:space="preserve"> –</w:t>
      </w:r>
      <w:r w:rsidR="00D74D1C" w:rsidRPr="00B87CE6">
        <w:rPr>
          <w:rFonts w:ascii="Times New Roman" w:eastAsia="Calibri" w:hAnsi="Times New Roman" w:cs="Times New Roman"/>
          <w:sz w:val="24"/>
          <w:szCs w:val="24"/>
        </w:rPr>
        <w:t xml:space="preserve"> План Здания с указанием Объекта – </w:t>
      </w:r>
      <w:r w:rsidR="00D74D1C" w:rsidRPr="00B87CE6">
        <w:rPr>
          <w:rFonts w:ascii="Times New Roman" w:eastAsia="Calibri" w:hAnsi="Times New Roman" w:cs="Times New Roman"/>
          <w:bCs/>
          <w:sz w:val="24"/>
          <w:szCs w:val="24"/>
        </w:rPr>
        <w:t xml:space="preserve">на </w:t>
      </w:r>
      <w:r w:rsidR="00DF67DC" w:rsidRPr="00B87CE6">
        <w:rPr>
          <w:rFonts w:ascii="Times New Roman" w:eastAsia="Calibri" w:hAnsi="Times New Roman" w:cs="Times New Roman"/>
          <w:bCs/>
          <w:sz w:val="24"/>
          <w:szCs w:val="24"/>
        </w:rPr>
        <w:t>3</w:t>
      </w:r>
      <w:r w:rsidR="00D74D1C" w:rsidRPr="00B87CE6">
        <w:rPr>
          <w:rFonts w:ascii="Times New Roman" w:eastAsia="Calibri" w:hAnsi="Times New Roman" w:cs="Times New Roman"/>
          <w:sz w:val="24"/>
          <w:szCs w:val="24"/>
        </w:rPr>
        <w:t xml:space="preserve"> листах.</w:t>
      </w:r>
    </w:p>
    <w:p w:rsidR="00D74D1C" w:rsidRPr="00B87CE6" w:rsidRDefault="00D74D1C" w:rsidP="0072397C">
      <w:pPr>
        <w:widowControl w:val="0"/>
        <w:numPr>
          <w:ilvl w:val="1"/>
          <w:numId w:val="14"/>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B87CE6">
        <w:rPr>
          <w:rFonts w:ascii="Times New Roman" w:eastAsia="Times New Roman" w:hAnsi="Times New Roman" w:cs="Times New Roman"/>
          <w:bCs/>
          <w:sz w:val="24"/>
          <w:szCs w:val="24"/>
          <w:lang w:eastAsia="ru-RU"/>
        </w:rPr>
        <w:t xml:space="preserve">Приложение № 2 – Форма </w:t>
      </w:r>
      <w:r w:rsidRPr="00B87CE6">
        <w:rPr>
          <w:rFonts w:ascii="Times New Roman" w:eastAsia="Times New Roman" w:hAnsi="Times New Roman" w:cs="Times New Roman"/>
          <w:sz w:val="24"/>
          <w:szCs w:val="24"/>
          <w:lang w:eastAsia="ru-RU"/>
        </w:rPr>
        <w:t xml:space="preserve">Акта приема-передачи Имущества – </w:t>
      </w:r>
      <w:r w:rsidRPr="00B87CE6">
        <w:rPr>
          <w:rFonts w:ascii="Times New Roman" w:eastAsia="Times New Roman" w:hAnsi="Times New Roman" w:cs="Times New Roman"/>
          <w:bCs/>
          <w:sz w:val="24"/>
          <w:szCs w:val="24"/>
          <w:lang w:eastAsia="ru-RU"/>
        </w:rPr>
        <w:t xml:space="preserve">на </w:t>
      </w:r>
      <w:r w:rsidRPr="00B87CE6">
        <w:rPr>
          <w:rFonts w:ascii="Times New Roman" w:eastAsia="Times New Roman" w:hAnsi="Times New Roman" w:cs="Times New Roman"/>
          <w:sz w:val="24"/>
          <w:szCs w:val="24"/>
          <w:lang w:eastAsia="ru-RU"/>
        </w:rPr>
        <w:t>__ листах.</w:t>
      </w:r>
    </w:p>
    <w:p w:rsidR="0072397C" w:rsidRPr="00B87CE6" w:rsidRDefault="0072397C" w:rsidP="0072397C">
      <w:pPr>
        <w:widowControl w:val="0"/>
        <w:numPr>
          <w:ilvl w:val="1"/>
          <w:numId w:val="14"/>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B87CE6">
        <w:rPr>
          <w:rFonts w:ascii="Times New Roman" w:eastAsia="Times New Roman" w:hAnsi="Times New Roman" w:cs="Times New Roman"/>
          <w:sz w:val="24"/>
          <w:szCs w:val="24"/>
          <w:lang w:eastAsia="ru-RU"/>
        </w:rPr>
        <w:t xml:space="preserve">Приложение № </w:t>
      </w:r>
      <w:r w:rsidR="00D74D1C" w:rsidRPr="00B87CE6">
        <w:rPr>
          <w:rFonts w:ascii="Times New Roman" w:eastAsia="Times New Roman" w:hAnsi="Times New Roman" w:cs="Times New Roman"/>
          <w:sz w:val="24"/>
          <w:szCs w:val="24"/>
          <w:lang w:eastAsia="ru-RU"/>
        </w:rPr>
        <w:t>3</w:t>
      </w:r>
      <w:r w:rsidRPr="00B87CE6">
        <w:rPr>
          <w:rFonts w:ascii="Times New Roman" w:eastAsia="Times New Roman" w:hAnsi="Times New Roman" w:cs="Times New Roman"/>
          <w:sz w:val="24"/>
          <w:szCs w:val="24"/>
          <w:lang w:eastAsia="ru-RU"/>
        </w:rPr>
        <w:t xml:space="preserve"> – </w:t>
      </w:r>
      <w:r w:rsidRPr="00B87CE6">
        <w:rPr>
          <w:rFonts w:ascii="Times New Roman" w:eastAsia="Times New Roman" w:hAnsi="Times New Roman" w:cs="Times New Roman"/>
          <w:bCs/>
          <w:sz w:val="24"/>
          <w:szCs w:val="24"/>
        </w:rPr>
        <w:t>Антикоррупционная оговорка</w:t>
      </w:r>
      <w:r w:rsidRPr="00B87CE6">
        <w:rPr>
          <w:rFonts w:ascii="Times New Roman" w:eastAsia="Times New Roman" w:hAnsi="Times New Roman" w:cs="Times New Roman"/>
          <w:bCs/>
          <w:sz w:val="24"/>
          <w:szCs w:val="24"/>
          <w:lang w:eastAsia="ru-RU"/>
        </w:rPr>
        <w:t xml:space="preserve"> </w:t>
      </w:r>
      <w:r w:rsidRPr="00B87CE6">
        <w:rPr>
          <w:rFonts w:ascii="Times New Roman" w:eastAsia="Times New Roman" w:hAnsi="Times New Roman" w:cs="Times New Roman"/>
          <w:sz w:val="24"/>
          <w:szCs w:val="24"/>
          <w:lang w:eastAsia="ru-RU"/>
        </w:rPr>
        <w:t xml:space="preserve">– </w:t>
      </w:r>
      <w:r w:rsidRPr="00B87CE6">
        <w:rPr>
          <w:rFonts w:ascii="Times New Roman" w:eastAsia="Times New Roman" w:hAnsi="Times New Roman" w:cs="Times New Roman"/>
          <w:bCs/>
          <w:sz w:val="24"/>
          <w:szCs w:val="24"/>
          <w:lang w:eastAsia="ru-RU"/>
        </w:rPr>
        <w:t xml:space="preserve">на </w:t>
      </w:r>
      <w:r w:rsidRPr="00B87CE6">
        <w:rPr>
          <w:rFonts w:ascii="Times New Roman" w:eastAsia="Times New Roman" w:hAnsi="Times New Roman" w:cs="Times New Roman"/>
          <w:sz w:val="24"/>
          <w:szCs w:val="24"/>
          <w:lang w:eastAsia="ru-RU"/>
        </w:rPr>
        <w:t>2 листах.</w:t>
      </w:r>
    </w:p>
    <w:p w:rsidR="00B87CE6" w:rsidRPr="00B87CE6" w:rsidRDefault="00B87CE6" w:rsidP="0072397C">
      <w:pPr>
        <w:widowControl w:val="0"/>
        <w:numPr>
          <w:ilvl w:val="1"/>
          <w:numId w:val="14"/>
        </w:num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B87CE6">
        <w:rPr>
          <w:rFonts w:ascii="Times New Roman" w:eastAsia="Times New Roman" w:hAnsi="Times New Roman" w:cs="Times New Roman"/>
          <w:sz w:val="24"/>
          <w:szCs w:val="24"/>
          <w:lang w:eastAsia="ru-RU"/>
        </w:rPr>
        <w:t>Приложение № 4 – Соглашения о разделении Объекта – на ____листах</w:t>
      </w:r>
    </w:p>
    <w:p w:rsidR="00B87CE6" w:rsidRDefault="00B87CE6" w:rsidP="0072397C">
      <w:pPr>
        <w:widowControl w:val="0"/>
        <w:numPr>
          <w:ilvl w:val="1"/>
          <w:numId w:val="14"/>
        </w:num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5 – Перечень движимого имущества – на ____ листах </w:t>
      </w:r>
    </w:p>
    <w:p w:rsidR="00D74D1C" w:rsidRPr="0072397C" w:rsidRDefault="00D74D1C" w:rsidP="00B87CE6">
      <w:pPr>
        <w:widowControl w:val="0"/>
        <w:snapToGrid w:val="0"/>
        <w:spacing w:after="0" w:line="240" w:lineRule="auto"/>
        <w:ind w:left="360"/>
        <w:contextualSpacing/>
        <w:jc w:val="both"/>
        <w:rPr>
          <w:rFonts w:ascii="Times New Roman" w:eastAsia="Times New Roman" w:hAnsi="Times New Roman" w:cs="Times New Roman"/>
          <w:sz w:val="24"/>
          <w:szCs w:val="24"/>
          <w:lang w:eastAsia="ru-RU"/>
        </w:rPr>
      </w:pPr>
    </w:p>
    <w:p w:rsidR="0072397C" w:rsidRPr="0072397C" w:rsidRDefault="0072397C" w:rsidP="0072397C">
      <w:pPr>
        <w:widowControl w:val="0"/>
        <w:spacing w:after="0" w:line="240" w:lineRule="auto"/>
        <w:ind w:firstLine="709"/>
        <w:contextualSpacing/>
        <w:rPr>
          <w:rFonts w:ascii="Times New Roman" w:eastAsia="Times New Roman" w:hAnsi="Times New Roman" w:cs="Times New Roman"/>
          <w:sz w:val="24"/>
          <w:szCs w:val="24"/>
          <w:lang w:eastAsia="ru-RU"/>
        </w:rPr>
      </w:pPr>
    </w:p>
    <w:p w:rsidR="0072397C" w:rsidRPr="0072397C" w:rsidRDefault="0072397C" w:rsidP="0072397C">
      <w:pPr>
        <w:widowControl w:val="0"/>
        <w:numPr>
          <w:ilvl w:val="0"/>
          <w:numId w:val="14"/>
        </w:numPr>
        <w:spacing w:after="0" w:line="240" w:lineRule="auto"/>
        <w:ind w:left="540" w:firstLine="709"/>
        <w:contextualSpacing/>
        <w:jc w:val="center"/>
        <w:outlineLvl w:val="0"/>
        <w:rPr>
          <w:rFonts w:ascii="Times New Roman" w:eastAsia="Times New Roman" w:hAnsi="Times New Roman" w:cs="Times New Roman"/>
          <w:b/>
          <w:sz w:val="24"/>
          <w:szCs w:val="24"/>
          <w:lang w:eastAsia="ru-RU"/>
        </w:rPr>
      </w:pPr>
      <w:bookmarkStart w:id="16" w:name="_Ref486328623"/>
      <w:r w:rsidRPr="0072397C">
        <w:rPr>
          <w:rFonts w:ascii="Times New Roman" w:eastAsia="Times New Roman" w:hAnsi="Times New Roman" w:cs="Times New Roman"/>
          <w:b/>
          <w:sz w:val="24"/>
          <w:szCs w:val="24"/>
          <w:lang w:eastAsia="ru-RU"/>
        </w:rPr>
        <w:lastRenderedPageBreak/>
        <w:t>Реквизиты и подписи Сторон</w:t>
      </w:r>
      <w:bookmarkEnd w:id="16"/>
    </w:p>
    <w:p w:rsidR="0072397C" w:rsidRPr="0072397C" w:rsidRDefault="0072397C" w:rsidP="0072397C">
      <w:pPr>
        <w:widowControl w:val="0"/>
        <w:spacing w:after="0" w:line="240" w:lineRule="auto"/>
        <w:ind w:left="1249"/>
        <w:contextualSpacing/>
        <w:outlineLvl w:val="0"/>
        <w:rPr>
          <w:rFonts w:ascii="Times New Roman" w:eastAsia="Times New Roman" w:hAnsi="Times New Roman" w:cs="Times New Roman"/>
          <w:b/>
          <w:sz w:val="24"/>
          <w:szCs w:val="24"/>
          <w:lang w:eastAsia="ru-RU"/>
        </w:rPr>
      </w:pPr>
    </w:p>
    <w:tbl>
      <w:tblPr>
        <w:tblStyle w:val="25"/>
        <w:tblW w:w="0" w:type="auto"/>
        <w:jc w:val="center"/>
        <w:tblLook w:val="04A0" w:firstRow="1" w:lastRow="0" w:firstColumn="1" w:lastColumn="0" w:noHBand="0" w:noVBand="1"/>
      </w:tblPr>
      <w:tblGrid>
        <w:gridCol w:w="4815"/>
        <w:gridCol w:w="4530"/>
      </w:tblGrid>
      <w:tr w:rsidR="00A40D90" w:rsidRPr="00A40D90" w:rsidTr="00E85957">
        <w:trPr>
          <w:jc w:val="center"/>
        </w:trPr>
        <w:tc>
          <w:tcPr>
            <w:tcW w:w="4815" w:type="dxa"/>
          </w:tcPr>
          <w:p w:rsidR="00A40D90" w:rsidRPr="00A40D90" w:rsidRDefault="00A40D90" w:rsidP="00A40D90">
            <w:pPr>
              <w:pBdr>
                <w:bottom w:val="single" w:sz="12" w:space="1" w:color="auto"/>
              </w:pBdr>
              <w:snapToGrid w:val="0"/>
              <w:spacing w:after="200" w:line="276" w:lineRule="auto"/>
              <w:contextualSpacing/>
              <w:jc w:val="both"/>
              <w:rPr>
                <w:rFonts w:eastAsia="Calibri"/>
                <w:b/>
                <w:sz w:val="24"/>
                <w:szCs w:val="24"/>
              </w:rPr>
            </w:pPr>
            <w:r w:rsidRPr="00A40D90">
              <w:rPr>
                <w:rFonts w:eastAsia="Calibri"/>
                <w:b/>
                <w:sz w:val="24"/>
                <w:szCs w:val="24"/>
              </w:rPr>
              <w:t>Продавец:</w:t>
            </w:r>
          </w:p>
          <w:p w:rsidR="00A40D90" w:rsidRPr="00A40D90" w:rsidRDefault="00A40D90" w:rsidP="00A40D90">
            <w:pPr>
              <w:snapToGrid w:val="0"/>
              <w:spacing w:line="240" w:lineRule="exact"/>
              <w:contextualSpacing/>
              <w:jc w:val="both"/>
              <w:rPr>
                <w:b/>
                <w:sz w:val="24"/>
              </w:rPr>
            </w:pPr>
            <w:r w:rsidRPr="00A40D90">
              <w:rPr>
                <w:b/>
                <w:sz w:val="24"/>
              </w:rPr>
              <w:t>ПАО Сбербанк</w:t>
            </w:r>
          </w:p>
          <w:p w:rsidR="00A40D90" w:rsidRPr="00A40D90" w:rsidRDefault="00A40D90" w:rsidP="00A40D90">
            <w:pPr>
              <w:snapToGrid w:val="0"/>
              <w:spacing w:line="240" w:lineRule="exact"/>
              <w:contextualSpacing/>
              <w:jc w:val="both"/>
              <w:rPr>
                <w:b/>
                <w:sz w:val="24"/>
              </w:rPr>
            </w:pPr>
            <w:r w:rsidRPr="00A40D90">
              <w:rPr>
                <w:b/>
                <w:sz w:val="24"/>
              </w:rPr>
              <w:t>Местонахождение __________</w:t>
            </w:r>
          </w:p>
          <w:p w:rsidR="00A40D90" w:rsidRPr="00A40D90" w:rsidRDefault="00A40D90" w:rsidP="00A40D90">
            <w:pPr>
              <w:snapToGrid w:val="0"/>
              <w:spacing w:line="240" w:lineRule="exact"/>
              <w:contextualSpacing/>
              <w:jc w:val="both"/>
              <w:rPr>
                <w:b/>
                <w:sz w:val="24"/>
              </w:rPr>
            </w:pPr>
            <w:r w:rsidRPr="00A40D90">
              <w:rPr>
                <w:b/>
                <w:sz w:val="24"/>
              </w:rPr>
              <w:t>Почтовый адрес _____________</w:t>
            </w:r>
          </w:p>
          <w:p w:rsidR="00A40D90" w:rsidRPr="00A40D90" w:rsidRDefault="00A40D90" w:rsidP="00A40D90">
            <w:pPr>
              <w:snapToGrid w:val="0"/>
              <w:spacing w:line="240" w:lineRule="exact"/>
              <w:contextualSpacing/>
              <w:jc w:val="both"/>
              <w:rPr>
                <w:b/>
                <w:sz w:val="24"/>
              </w:rPr>
            </w:pPr>
            <w:r w:rsidRPr="00A40D90">
              <w:rPr>
                <w:b/>
                <w:sz w:val="24"/>
              </w:rPr>
              <w:t>ИНН ___________</w:t>
            </w:r>
          </w:p>
          <w:p w:rsidR="00A40D90" w:rsidRPr="00A40D90" w:rsidRDefault="00A40D90" w:rsidP="00A40D90">
            <w:pPr>
              <w:snapToGrid w:val="0"/>
              <w:spacing w:line="240" w:lineRule="exact"/>
              <w:contextualSpacing/>
              <w:jc w:val="both"/>
              <w:rPr>
                <w:b/>
                <w:sz w:val="24"/>
              </w:rPr>
            </w:pPr>
            <w:r w:rsidRPr="00A40D90">
              <w:rPr>
                <w:b/>
                <w:sz w:val="24"/>
              </w:rPr>
              <w:t>Расчетный счет ___________</w:t>
            </w:r>
          </w:p>
          <w:p w:rsidR="00A40D90" w:rsidRPr="00A40D90" w:rsidRDefault="00A40D90" w:rsidP="00A40D90">
            <w:pPr>
              <w:snapToGrid w:val="0"/>
              <w:spacing w:line="240" w:lineRule="exact"/>
              <w:contextualSpacing/>
              <w:jc w:val="both"/>
              <w:rPr>
                <w:b/>
                <w:sz w:val="24"/>
              </w:rPr>
            </w:pPr>
            <w:r w:rsidRPr="00A40D90">
              <w:rPr>
                <w:b/>
                <w:sz w:val="24"/>
              </w:rPr>
              <w:t>Корр. счет ___________</w:t>
            </w:r>
          </w:p>
          <w:p w:rsidR="00A40D90" w:rsidRPr="00A40D90" w:rsidRDefault="00A40D90" w:rsidP="00A40D90">
            <w:pPr>
              <w:snapToGrid w:val="0"/>
              <w:spacing w:line="240" w:lineRule="exact"/>
              <w:contextualSpacing/>
              <w:jc w:val="both"/>
              <w:rPr>
                <w:b/>
                <w:sz w:val="24"/>
              </w:rPr>
            </w:pPr>
            <w:r w:rsidRPr="00A40D90">
              <w:rPr>
                <w:b/>
                <w:sz w:val="24"/>
              </w:rPr>
              <w:t>БИК ___________</w:t>
            </w:r>
          </w:p>
          <w:p w:rsidR="00A40D90" w:rsidRPr="00A40D90" w:rsidRDefault="00A40D90" w:rsidP="00A40D90">
            <w:pPr>
              <w:snapToGrid w:val="0"/>
              <w:spacing w:line="240" w:lineRule="exact"/>
              <w:contextualSpacing/>
              <w:jc w:val="both"/>
              <w:rPr>
                <w:b/>
                <w:sz w:val="24"/>
              </w:rPr>
            </w:pPr>
            <w:r w:rsidRPr="00A40D90">
              <w:rPr>
                <w:b/>
                <w:sz w:val="24"/>
              </w:rPr>
              <w:t>ОКВЭД ___________</w:t>
            </w:r>
          </w:p>
          <w:p w:rsidR="00A40D90" w:rsidRPr="00A40D90" w:rsidRDefault="00A40D90" w:rsidP="00A40D90">
            <w:pPr>
              <w:snapToGrid w:val="0"/>
              <w:spacing w:line="240" w:lineRule="exact"/>
              <w:contextualSpacing/>
              <w:jc w:val="both"/>
              <w:rPr>
                <w:b/>
                <w:sz w:val="24"/>
              </w:rPr>
            </w:pPr>
            <w:r w:rsidRPr="00A40D90">
              <w:rPr>
                <w:b/>
                <w:sz w:val="24"/>
              </w:rPr>
              <w:t>ОКПО ___________</w:t>
            </w:r>
          </w:p>
          <w:p w:rsidR="00A40D90" w:rsidRPr="00A40D90" w:rsidRDefault="00A40D90" w:rsidP="00A40D90">
            <w:pPr>
              <w:snapToGrid w:val="0"/>
              <w:spacing w:line="240" w:lineRule="exact"/>
              <w:contextualSpacing/>
              <w:jc w:val="both"/>
              <w:rPr>
                <w:b/>
                <w:sz w:val="24"/>
              </w:rPr>
            </w:pPr>
            <w:r w:rsidRPr="00A40D90">
              <w:rPr>
                <w:b/>
                <w:sz w:val="24"/>
              </w:rPr>
              <w:t>КПП ___________</w:t>
            </w:r>
          </w:p>
          <w:p w:rsidR="00A40D90" w:rsidRPr="00A40D90" w:rsidRDefault="00A40D90" w:rsidP="00A40D90">
            <w:pPr>
              <w:snapToGrid w:val="0"/>
              <w:spacing w:line="240" w:lineRule="exact"/>
              <w:contextualSpacing/>
              <w:jc w:val="both"/>
              <w:rPr>
                <w:b/>
                <w:sz w:val="24"/>
              </w:rPr>
            </w:pPr>
            <w:r w:rsidRPr="00A40D90">
              <w:rPr>
                <w:b/>
                <w:sz w:val="24"/>
              </w:rPr>
              <w:t>ОГРН ___________</w:t>
            </w:r>
          </w:p>
          <w:p w:rsidR="00A40D90" w:rsidRPr="00A40D90" w:rsidRDefault="00A40D90" w:rsidP="00A40D90">
            <w:pPr>
              <w:snapToGrid w:val="0"/>
              <w:spacing w:line="240" w:lineRule="exact"/>
              <w:contextualSpacing/>
              <w:jc w:val="both"/>
              <w:rPr>
                <w:b/>
                <w:sz w:val="24"/>
              </w:rPr>
            </w:pPr>
            <w:r w:rsidRPr="00A40D90">
              <w:rPr>
                <w:b/>
                <w:sz w:val="24"/>
              </w:rPr>
              <w:t>Контактный телефон: ___________</w:t>
            </w:r>
          </w:p>
          <w:p w:rsidR="00A40D90" w:rsidRPr="00A40D90" w:rsidRDefault="00A40D90" w:rsidP="00A40D90">
            <w:pPr>
              <w:snapToGrid w:val="0"/>
              <w:spacing w:line="240" w:lineRule="exact"/>
              <w:contextualSpacing/>
              <w:jc w:val="both"/>
              <w:rPr>
                <w:b/>
                <w:sz w:val="24"/>
              </w:rPr>
            </w:pPr>
            <w:r w:rsidRPr="00A40D90">
              <w:rPr>
                <w:b/>
                <w:sz w:val="24"/>
                <w:lang w:val="en-US"/>
              </w:rPr>
              <w:t>e</w:t>
            </w:r>
            <w:r w:rsidRPr="00A40D90">
              <w:rPr>
                <w:b/>
                <w:sz w:val="24"/>
              </w:rPr>
              <w:t>-</w:t>
            </w:r>
            <w:r w:rsidRPr="00A40D90">
              <w:rPr>
                <w:b/>
                <w:sz w:val="24"/>
                <w:lang w:val="en-US"/>
              </w:rPr>
              <w:t>mail</w:t>
            </w:r>
            <w:r w:rsidRPr="00A40D90">
              <w:rPr>
                <w:b/>
                <w:sz w:val="24"/>
              </w:rPr>
              <w:t>: ___________</w:t>
            </w:r>
          </w:p>
          <w:p w:rsidR="00A40D90" w:rsidRPr="00A40D90" w:rsidRDefault="00A40D90" w:rsidP="00A40D90">
            <w:pPr>
              <w:snapToGrid w:val="0"/>
              <w:spacing w:after="200" w:line="276" w:lineRule="auto"/>
              <w:contextualSpacing/>
              <w:jc w:val="both"/>
              <w:rPr>
                <w:rFonts w:eastAsia="Calibri"/>
                <w:b/>
                <w:sz w:val="24"/>
                <w:szCs w:val="24"/>
              </w:rPr>
            </w:pPr>
          </w:p>
        </w:tc>
        <w:tc>
          <w:tcPr>
            <w:tcW w:w="4530" w:type="dxa"/>
          </w:tcPr>
          <w:p w:rsidR="00A40D90" w:rsidRPr="00A40D90" w:rsidRDefault="00A40D90" w:rsidP="00A40D90">
            <w:pPr>
              <w:keepNext/>
              <w:snapToGrid w:val="0"/>
              <w:spacing w:line="240" w:lineRule="exact"/>
              <w:contextualSpacing/>
              <w:jc w:val="both"/>
              <w:outlineLvl w:val="0"/>
              <w:rPr>
                <w:b/>
                <w:sz w:val="24"/>
                <w:szCs w:val="24"/>
              </w:rPr>
            </w:pPr>
            <w:r w:rsidRPr="00A40D90">
              <w:rPr>
                <w:b/>
                <w:sz w:val="24"/>
                <w:szCs w:val="24"/>
              </w:rPr>
              <w:t xml:space="preserve">    Покупатель:</w:t>
            </w:r>
          </w:p>
          <w:p w:rsidR="00A40D90" w:rsidRPr="00A40D90" w:rsidRDefault="00A40D90" w:rsidP="00A40D90">
            <w:pPr>
              <w:keepNext/>
              <w:pBdr>
                <w:bottom w:val="single" w:sz="12" w:space="1" w:color="auto"/>
              </w:pBdr>
              <w:snapToGrid w:val="0"/>
              <w:spacing w:line="240" w:lineRule="exact"/>
              <w:contextualSpacing/>
              <w:jc w:val="both"/>
              <w:outlineLvl w:val="0"/>
              <w:rPr>
                <w:b/>
                <w:sz w:val="24"/>
                <w:szCs w:val="24"/>
              </w:rPr>
            </w:pPr>
          </w:p>
          <w:p w:rsidR="00A40D90" w:rsidRPr="00A40D90" w:rsidRDefault="00A40D90" w:rsidP="00A40D90">
            <w:pPr>
              <w:snapToGrid w:val="0"/>
              <w:spacing w:after="200" w:line="276" w:lineRule="auto"/>
              <w:contextualSpacing/>
              <w:jc w:val="both"/>
              <w:rPr>
                <w:rFonts w:eastAsia="Calibri"/>
                <w:b/>
                <w:sz w:val="24"/>
                <w:szCs w:val="24"/>
              </w:rPr>
            </w:pPr>
            <w:r w:rsidRPr="00A40D90">
              <w:rPr>
                <w:rFonts w:eastAsia="Calibri"/>
                <w:b/>
                <w:sz w:val="24"/>
                <w:szCs w:val="24"/>
              </w:rPr>
              <w:t>________ (сокращенное наименование)</w:t>
            </w:r>
          </w:p>
          <w:p w:rsidR="00A40D90" w:rsidRPr="00A40D90" w:rsidRDefault="00A40D90" w:rsidP="00A40D90">
            <w:pPr>
              <w:snapToGrid w:val="0"/>
              <w:spacing w:after="200" w:line="276" w:lineRule="auto"/>
              <w:contextualSpacing/>
              <w:jc w:val="both"/>
              <w:rPr>
                <w:rFonts w:eastAsia="Calibri"/>
                <w:b/>
                <w:sz w:val="24"/>
                <w:szCs w:val="24"/>
              </w:rPr>
            </w:pPr>
            <w:r w:rsidRPr="00A40D90">
              <w:rPr>
                <w:rFonts w:eastAsia="Calibri"/>
                <w:b/>
                <w:sz w:val="24"/>
                <w:szCs w:val="24"/>
              </w:rPr>
              <w:t>Местонахождение __________</w:t>
            </w:r>
          </w:p>
          <w:p w:rsidR="00A40D90" w:rsidRPr="00A40D90" w:rsidRDefault="00A40D90" w:rsidP="00A40D90">
            <w:pPr>
              <w:snapToGrid w:val="0"/>
              <w:spacing w:after="200" w:line="276" w:lineRule="auto"/>
              <w:contextualSpacing/>
              <w:jc w:val="both"/>
              <w:rPr>
                <w:rFonts w:eastAsia="Calibri"/>
                <w:b/>
                <w:sz w:val="24"/>
                <w:szCs w:val="24"/>
              </w:rPr>
            </w:pPr>
            <w:r w:rsidRPr="00A40D90">
              <w:rPr>
                <w:rFonts w:eastAsia="Calibri"/>
                <w:b/>
                <w:sz w:val="24"/>
                <w:szCs w:val="24"/>
              </w:rPr>
              <w:t>Почтовый адрес ____________</w:t>
            </w:r>
          </w:p>
          <w:p w:rsidR="00A40D90" w:rsidRPr="00A40D90" w:rsidRDefault="00A40D90" w:rsidP="00A40D90">
            <w:pPr>
              <w:snapToGrid w:val="0"/>
              <w:spacing w:after="200" w:line="276" w:lineRule="auto"/>
              <w:contextualSpacing/>
              <w:jc w:val="both"/>
              <w:rPr>
                <w:rFonts w:eastAsia="Calibri"/>
                <w:b/>
                <w:sz w:val="24"/>
                <w:szCs w:val="24"/>
              </w:rPr>
            </w:pPr>
            <w:r w:rsidRPr="00A40D90">
              <w:rPr>
                <w:rFonts w:eastAsia="Calibri"/>
                <w:b/>
                <w:sz w:val="24"/>
                <w:szCs w:val="24"/>
              </w:rPr>
              <w:t>ИНН: ___________</w:t>
            </w:r>
          </w:p>
          <w:p w:rsidR="00A40D90" w:rsidRPr="00A40D90" w:rsidRDefault="00A40D90" w:rsidP="00A40D90">
            <w:pPr>
              <w:snapToGrid w:val="0"/>
              <w:spacing w:after="200" w:line="276" w:lineRule="auto"/>
              <w:contextualSpacing/>
              <w:jc w:val="both"/>
              <w:rPr>
                <w:rFonts w:eastAsia="Calibri"/>
                <w:b/>
                <w:sz w:val="24"/>
                <w:szCs w:val="24"/>
              </w:rPr>
            </w:pPr>
            <w:r w:rsidRPr="00A40D90">
              <w:rPr>
                <w:rFonts w:eastAsia="Calibri"/>
                <w:b/>
                <w:sz w:val="24"/>
                <w:szCs w:val="24"/>
              </w:rPr>
              <w:t>Расчетный счет ___________</w:t>
            </w:r>
          </w:p>
          <w:p w:rsidR="00A40D90" w:rsidRPr="00A40D90" w:rsidRDefault="00A40D90" w:rsidP="00A40D90">
            <w:pPr>
              <w:snapToGrid w:val="0"/>
              <w:spacing w:after="200" w:line="276" w:lineRule="auto"/>
              <w:contextualSpacing/>
              <w:jc w:val="both"/>
              <w:rPr>
                <w:rFonts w:eastAsia="Calibri"/>
                <w:b/>
                <w:sz w:val="24"/>
                <w:szCs w:val="24"/>
              </w:rPr>
            </w:pPr>
            <w:r w:rsidRPr="00A40D90">
              <w:rPr>
                <w:rFonts w:eastAsia="Calibri"/>
                <w:b/>
                <w:sz w:val="24"/>
                <w:szCs w:val="24"/>
              </w:rPr>
              <w:t>Корр. счет ___________</w:t>
            </w:r>
          </w:p>
          <w:p w:rsidR="00A40D90" w:rsidRPr="00A40D90" w:rsidRDefault="00A40D90" w:rsidP="00A40D90">
            <w:pPr>
              <w:snapToGrid w:val="0"/>
              <w:spacing w:after="200" w:line="276" w:lineRule="auto"/>
              <w:contextualSpacing/>
              <w:jc w:val="both"/>
              <w:rPr>
                <w:rFonts w:eastAsia="Calibri"/>
                <w:b/>
                <w:sz w:val="24"/>
                <w:szCs w:val="24"/>
              </w:rPr>
            </w:pPr>
            <w:r w:rsidRPr="00A40D90">
              <w:rPr>
                <w:rFonts w:eastAsia="Calibri"/>
                <w:b/>
                <w:sz w:val="24"/>
                <w:szCs w:val="24"/>
              </w:rPr>
              <w:t>БИК ___________</w:t>
            </w:r>
          </w:p>
          <w:p w:rsidR="00A40D90" w:rsidRPr="00A40D90" w:rsidRDefault="00A40D90" w:rsidP="00A40D90">
            <w:pPr>
              <w:snapToGrid w:val="0"/>
              <w:spacing w:after="200" w:line="276" w:lineRule="auto"/>
              <w:contextualSpacing/>
              <w:jc w:val="both"/>
              <w:rPr>
                <w:rFonts w:eastAsia="Calibri"/>
                <w:b/>
                <w:sz w:val="24"/>
                <w:szCs w:val="24"/>
              </w:rPr>
            </w:pPr>
            <w:r w:rsidRPr="00A40D90">
              <w:rPr>
                <w:rFonts w:eastAsia="Calibri"/>
                <w:b/>
                <w:sz w:val="24"/>
                <w:szCs w:val="24"/>
              </w:rPr>
              <w:t>ОКВЭД ___________</w:t>
            </w:r>
          </w:p>
          <w:p w:rsidR="00A40D90" w:rsidRPr="00A40D90" w:rsidRDefault="00A40D90" w:rsidP="00A40D90">
            <w:pPr>
              <w:snapToGrid w:val="0"/>
              <w:spacing w:after="200" w:line="276" w:lineRule="auto"/>
              <w:contextualSpacing/>
              <w:jc w:val="both"/>
              <w:rPr>
                <w:rFonts w:eastAsia="Calibri"/>
                <w:sz w:val="24"/>
                <w:szCs w:val="24"/>
              </w:rPr>
            </w:pPr>
            <w:r w:rsidRPr="00A40D90">
              <w:rPr>
                <w:rFonts w:eastAsia="Calibri"/>
                <w:b/>
                <w:sz w:val="24"/>
                <w:szCs w:val="24"/>
              </w:rPr>
              <w:t>ОКПО ___________</w:t>
            </w:r>
          </w:p>
          <w:p w:rsidR="00A40D90" w:rsidRPr="00A40D90" w:rsidRDefault="00A40D90" w:rsidP="00A40D90">
            <w:pPr>
              <w:snapToGrid w:val="0"/>
              <w:spacing w:after="200" w:line="276" w:lineRule="auto"/>
              <w:contextualSpacing/>
              <w:jc w:val="both"/>
              <w:rPr>
                <w:rFonts w:eastAsia="Calibri"/>
                <w:b/>
                <w:sz w:val="24"/>
                <w:szCs w:val="24"/>
              </w:rPr>
            </w:pPr>
            <w:r w:rsidRPr="00A40D90">
              <w:rPr>
                <w:rFonts w:eastAsia="Calibri"/>
                <w:b/>
                <w:sz w:val="24"/>
                <w:szCs w:val="24"/>
              </w:rPr>
              <w:t>КПП ___________</w:t>
            </w:r>
          </w:p>
          <w:p w:rsidR="00A40D90" w:rsidRPr="00A40D90" w:rsidRDefault="00A40D90" w:rsidP="00A40D90">
            <w:pPr>
              <w:snapToGrid w:val="0"/>
              <w:spacing w:after="200" w:line="276" w:lineRule="auto"/>
              <w:contextualSpacing/>
              <w:jc w:val="both"/>
              <w:rPr>
                <w:rFonts w:eastAsia="Calibri"/>
                <w:b/>
                <w:sz w:val="24"/>
                <w:szCs w:val="24"/>
              </w:rPr>
            </w:pPr>
            <w:r w:rsidRPr="00A40D90">
              <w:rPr>
                <w:rFonts w:eastAsia="Calibri"/>
                <w:b/>
                <w:sz w:val="24"/>
                <w:szCs w:val="24"/>
              </w:rPr>
              <w:t>ОГРН ___________</w:t>
            </w:r>
          </w:p>
          <w:p w:rsidR="00A40D90" w:rsidRPr="00A40D90" w:rsidRDefault="00A40D90" w:rsidP="00A40D90">
            <w:pPr>
              <w:snapToGrid w:val="0"/>
              <w:spacing w:after="200" w:line="276" w:lineRule="auto"/>
              <w:contextualSpacing/>
              <w:jc w:val="both"/>
              <w:rPr>
                <w:rFonts w:eastAsia="Calibri"/>
                <w:b/>
                <w:sz w:val="24"/>
                <w:szCs w:val="24"/>
              </w:rPr>
            </w:pPr>
            <w:r w:rsidRPr="00A40D90">
              <w:rPr>
                <w:rFonts w:eastAsia="Calibri"/>
                <w:b/>
                <w:sz w:val="24"/>
                <w:szCs w:val="24"/>
              </w:rPr>
              <w:t>Контактный телефон: ___________</w:t>
            </w:r>
          </w:p>
          <w:p w:rsidR="00A40D90" w:rsidRPr="00A40D90" w:rsidRDefault="00A40D90" w:rsidP="00A40D90">
            <w:pPr>
              <w:snapToGrid w:val="0"/>
              <w:spacing w:after="200" w:line="276" w:lineRule="auto"/>
              <w:contextualSpacing/>
              <w:jc w:val="both"/>
              <w:rPr>
                <w:rFonts w:eastAsia="Calibri"/>
                <w:b/>
                <w:sz w:val="24"/>
                <w:szCs w:val="24"/>
              </w:rPr>
            </w:pPr>
            <w:r w:rsidRPr="00A40D90">
              <w:rPr>
                <w:rFonts w:eastAsia="Calibri"/>
                <w:b/>
                <w:sz w:val="24"/>
                <w:szCs w:val="24"/>
                <w:lang w:val="en-US"/>
              </w:rPr>
              <w:t>e</w:t>
            </w:r>
            <w:r w:rsidRPr="00A40D90">
              <w:rPr>
                <w:rFonts w:eastAsia="Calibri"/>
                <w:b/>
                <w:sz w:val="24"/>
                <w:szCs w:val="24"/>
              </w:rPr>
              <w:t>-</w:t>
            </w:r>
            <w:r w:rsidRPr="00A40D90">
              <w:rPr>
                <w:rFonts w:eastAsia="Calibri"/>
                <w:b/>
                <w:sz w:val="24"/>
                <w:szCs w:val="24"/>
                <w:lang w:val="en-US"/>
              </w:rPr>
              <w:t>mail</w:t>
            </w:r>
            <w:r w:rsidRPr="00A40D90">
              <w:rPr>
                <w:rFonts w:eastAsia="Calibri"/>
                <w:b/>
                <w:sz w:val="24"/>
                <w:szCs w:val="24"/>
              </w:rPr>
              <w:t>: ___________</w:t>
            </w:r>
          </w:p>
          <w:p w:rsidR="00A40D90" w:rsidRPr="00A40D90" w:rsidRDefault="00A40D90" w:rsidP="00A40D90">
            <w:pPr>
              <w:snapToGrid w:val="0"/>
              <w:spacing w:after="200" w:line="276" w:lineRule="auto"/>
              <w:contextualSpacing/>
              <w:jc w:val="both"/>
              <w:rPr>
                <w:rFonts w:eastAsia="Calibri"/>
                <w:b/>
                <w:sz w:val="24"/>
                <w:szCs w:val="24"/>
              </w:rPr>
            </w:pPr>
          </w:p>
        </w:tc>
      </w:tr>
    </w:tbl>
    <w:p w:rsidR="0072397C" w:rsidRDefault="0072397C" w:rsidP="0072397C">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p w:rsidR="00A40D90" w:rsidRPr="0072397C" w:rsidRDefault="00A40D90" w:rsidP="0072397C">
      <w:pPr>
        <w:widowControl w:val="0"/>
        <w:snapToGrid w:val="0"/>
        <w:spacing w:after="0"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2397C" w:rsidRPr="0072397C" w:rsidTr="0072397C">
        <w:tc>
          <w:tcPr>
            <w:tcW w:w="4788" w:type="dxa"/>
            <w:shd w:val="clear" w:color="auto" w:fill="auto"/>
          </w:tcPr>
          <w:p w:rsidR="0072397C" w:rsidRPr="0072397C" w:rsidRDefault="0072397C" w:rsidP="00A40D90">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72397C">
              <w:rPr>
                <w:rFonts w:ascii="Times New Roman" w:eastAsia="Times New Roman" w:hAnsi="Times New Roman" w:cs="Times New Roman"/>
                <w:b/>
                <w:sz w:val="24"/>
                <w:szCs w:val="24"/>
                <w:lang w:eastAsia="ru-RU"/>
              </w:rPr>
              <w:t xml:space="preserve">От </w:t>
            </w:r>
            <w:proofErr w:type="spellStart"/>
            <w:r w:rsidR="00A40D90">
              <w:rPr>
                <w:rFonts w:ascii="Times New Roman" w:eastAsia="Times New Roman" w:hAnsi="Times New Roman" w:cs="Times New Roman"/>
                <w:b/>
                <w:sz w:val="24"/>
                <w:szCs w:val="24"/>
                <w:lang w:eastAsia="ru-RU"/>
              </w:rPr>
              <w:t>Продовца</w:t>
            </w:r>
            <w:proofErr w:type="spellEnd"/>
            <w:r w:rsidRPr="0072397C">
              <w:rPr>
                <w:rFonts w:ascii="Times New Roman" w:eastAsia="Times New Roman" w:hAnsi="Times New Roman" w:cs="Times New Roman"/>
                <w:b/>
                <w:sz w:val="24"/>
                <w:szCs w:val="24"/>
                <w:lang w:eastAsia="ru-RU"/>
              </w:rPr>
              <w:t>:</w:t>
            </w:r>
          </w:p>
        </w:tc>
        <w:tc>
          <w:tcPr>
            <w:tcW w:w="360" w:type="dxa"/>
            <w:shd w:val="clear" w:color="auto" w:fill="auto"/>
          </w:tcPr>
          <w:p w:rsidR="0072397C" w:rsidRPr="0072397C" w:rsidRDefault="0072397C" w:rsidP="0072397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2397C" w:rsidRPr="0072397C" w:rsidRDefault="0072397C" w:rsidP="00A40D90">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72397C">
              <w:rPr>
                <w:rFonts w:ascii="Times New Roman" w:eastAsia="Times New Roman" w:hAnsi="Times New Roman" w:cs="Times New Roman"/>
                <w:b/>
                <w:sz w:val="24"/>
                <w:szCs w:val="24"/>
                <w:lang w:eastAsia="ru-RU"/>
              </w:rPr>
              <w:t>От П</w:t>
            </w:r>
            <w:r w:rsidR="00A40D90">
              <w:rPr>
                <w:rFonts w:ascii="Times New Roman" w:eastAsia="Times New Roman" w:hAnsi="Times New Roman" w:cs="Times New Roman"/>
                <w:b/>
                <w:sz w:val="24"/>
                <w:szCs w:val="24"/>
                <w:lang w:eastAsia="ru-RU"/>
              </w:rPr>
              <w:t>окупателя</w:t>
            </w:r>
            <w:r w:rsidRPr="0072397C">
              <w:rPr>
                <w:rFonts w:ascii="Times New Roman" w:eastAsia="Times New Roman" w:hAnsi="Times New Roman" w:cs="Times New Roman"/>
                <w:b/>
                <w:sz w:val="24"/>
                <w:szCs w:val="24"/>
                <w:lang w:eastAsia="ru-RU"/>
              </w:rPr>
              <w:t>:</w:t>
            </w:r>
          </w:p>
        </w:tc>
      </w:tr>
      <w:tr w:rsidR="0072397C" w:rsidRPr="0072397C" w:rsidTr="0072397C">
        <w:tc>
          <w:tcPr>
            <w:tcW w:w="4788" w:type="dxa"/>
            <w:shd w:val="clear" w:color="auto" w:fill="auto"/>
          </w:tcPr>
          <w:p w:rsidR="0072397C" w:rsidRPr="0072397C" w:rsidRDefault="0072397C" w:rsidP="0072397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Должность</w:t>
            </w:r>
          </w:p>
          <w:p w:rsidR="0072397C" w:rsidRPr="0072397C" w:rsidRDefault="0072397C" w:rsidP="0072397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72397C" w:rsidRPr="0072397C" w:rsidRDefault="0072397C" w:rsidP="0072397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72397C" w:rsidRPr="0072397C" w:rsidRDefault="0072397C" w:rsidP="0072397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________________ Ф.И.О.</w:t>
            </w:r>
          </w:p>
          <w:p w:rsidR="0072397C" w:rsidRPr="0072397C" w:rsidRDefault="0072397C" w:rsidP="0072397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72397C">
              <w:rPr>
                <w:rFonts w:ascii="Times New Roman" w:eastAsia="Times New Roman" w:hAnsi="Times New Roman" w:cs="Times New Roman"/>
                <w:sz w:val="24"/>
                <w:szCs w:val="24"/>
                <w:lang w:eastAsia="ru-RU"/>
              </w:rPr>
              <w:t>м.п</w:t>
            </w:r>
            <w:proofErr w:type="spellEnd"/>
            <w:r w:rsidRPr="0072397C">
              <w:rPr>
                <w:rFonts w:ascii="Times New Roman" w:eastAsia="Times New Roman" w:hAnsi="Times New Roman" w:cs="Times New Roman"/>
                <w:sz w:val="24"/>
                <w:szCs w:val="24"/>
                <w:lang w:eastAsia="ru-RU"/>
              </w:rPr>
              <w:t>.</w:t>
            </w:r>
          </w:p>
        </w:tc>
        <w:tc>
          <w:tcPr>
            <w:tcW w:w="360" w:type="dxa"/>
            <w:shd w:val="clear" w:color="auto" w:fill="auto"/>
          </w:tcPr>
          <w:p w:rsidR="0072397C" w:rsidRPr="0072397C" w:rsidRDefault="0072397C" w:rsidP="0072397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A40D90" w:rsidRPr="0072397C" w:rsidRDefault="00A40D90" w:rsidP="00A40D90">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vertAlign w:val="superscript"/>
                <w:lang w:eastAsia="ru-RU"/>
              </w:rPr>
              <w:footnoteReference w:id="21"/>
            </w:r>
            <w:r w:rsidRPr="0072397C">
              <w:rPr>
                <w:rFonts w:ascii="Times New Roman" w:eastAsia="Times New Roman" w:hAnsi="Times New Roman" w:cs="Times New Roman"/>
                <w:sz w:val="24"/>
                <w:szCs w:val="24"/>
                <w:lang w:eastAsia="ru-RU"/>
              </w:rPr>
              <w:t>Должность</w:t>
            </w:r>
          </w:p>
          <w:p w:rsidR="0072397C" w:rsidRPr="0072397C" w:rsidRDefault="0072397C" w:rsidP="0072397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72397C" w:rsidRPr="0072397C" w:rsidRDefault="0072397C" w:rsidP="0072397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2397C" w:rsidRPr="0072397C" w:rsidRDefault="0072397C" w:rsidP="0072397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2397C" w:rsidRPr="0072397C" w:rsidRDefault="0072397C" w:rsidP="0072397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________________ Ф.И.О.</w:t>
            </w:r>
          </w:p>
          <w:p w:rsidR="0072397C" w:rsidRPr="0072397C" w:rsidRDefault="0072397C" w:rsidP="0072397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72397C">
              <w:rPr>
                <w:rFonts w:ascii="Times New Roman" w:eastAsia="Times New Roman" w:hAnsi="Times New Roman" w:cs="Times New Roman"/>
                <w:sz w:val="24"/>
                <w:szCs w:val="24"/>
                <w:lang w:eastAsia="ru-RU"/>
              </w:rPr>
              <w:t>м.п</w:t>
            </w:r>
            <w:proofErr w:type="spellEnd"/>
            <w:r w:rsidRPr="0072397C">
              <w:rPr>
                <w:rFonts w:ascii="Times New Roman" w:eastAsia="Times New Roman" w:hAnsi="Times New Roman" w:cs="Times New Roman"/>
                <w:sz w:val="24"/>
                <w:szCs w:val="24"/>
                <w:lang w:eastAsia="ru-RU"/>
              </w:rPr>
              <w:t>.</w:t>
            </w:r>
          </w:p>
        </w:tc>
      </w:tr>
    </w:tbl>
    <w:p w:rsidR="0072397C" w:rsidRPr="0072397C" w:rsidRDefault="0072397C" w:rsidP="0072397C">
      <w:pPr>
        <w:widowControl w:val="0"/>
        <w:spacing w:after="0" w:line="240" w:lineRule="auto"/>
        <w:rPr>
          <w:rFonts w:ascii="Times New Roman" w:eastAsia="Times New Roman" w:hAnsi="Times New Roman" w:cs="Times New Roman"/>
          <w:sz w:val="24"/>
          <w:szCs w:val="20"/>
          <w:lang w:eastAsia="ru-RU"/>
        </w:rPr>
      </w:pPr>
    </w:p>
    <w:p w:rsidR="0072397C" w:rsidRPr="0072397C" w:rsidRDefault="0072397C" w:rsidP="0072397C">
      <w:pPr>
        <w:widowControl w:val="0"/>
        <w:spacing w:after="0" w:line="240" w:lineRule="auto"/>
        <w:rPr>
          <w:rFonts w:ascii="Times New Roman" w:eastAsia="Times New Roman" w:hAnsi="Times New Roman" w:cs="Times New Roman"/>
          <w:sz w:val="24"/>
          <w:szCs w:val="20"/>
          <w:lang w:eastAsia="ru-RU"/>
        </w:rPr>
      </w:pPr>
      <w:r w:rsidRPr="0072397C">
        <w:rPr>
          <w:rFonts w:ascii="Times New Roman" w:eastAsia="Times New Roman" w:hAnsi="Times New Roman" w:cs="Times New Roman"/>
          <w:sz w:val="24"/>
          <w:szCs w:val="20"/>
          <w:lang w:eastAsia="ru-RU"/>
        </w:rPr>
        <w:br w:type="page"/>
      </w:r>
    </w:p>
    <w:p w:rsidR="006F32BB" w:rsidRPr="006F32BB" w:rsidRDefault="006F32BB" w:rsidP="006F32BB">
      <w:pPr>
        <w:spacing w:after="200" w:line="276" w:lineRule="auto"/>
        <w:jc w:val="right"/>
        <w:rPr>
          <w:rFonts w:ascii="Times New Roman" w:eastAsia="Times New Roman" w:hAnsi="Times New Roman" w:cs="Times New Roman"/>
          <w:bCs/>
          <w:sz w:val="24"/>
          <w:szCs w:val="24"/>
        </w:rPr>
      </w:pPr>
      <w:r w:rsidRPr="006F32BB">
        <w:rPr>
          <w:rFonts w:ascii="Times New Roman" w:eastAsia="Times New Roman" w:hAnsi="Times New Roman" w:cs="Times New Roman"/>
          <w:b/>
          <w:bCs/>
          <w:sz w:val="24"/>
          <w:szCs w:val="24"/>
        </w:rPr>
        <w:lastRenderedPageBreak/>
        <w:t xml:space="preserve">Приложение № </w:t>
      </w:r>
      <w:r>
        <w:rPr>
          <w:rFonts w:ascii="Times New Roman" w:eastAsia="Times New Roman" w:hAnsi="Times New Roman" w:cs="Times New Roman"/>
          <w:b/>
          <w:bCs/>
          <w:sz w:val="24"/>
          <w:szCs w:val="24"/>
        </w:rPr>
        <w:t>1</w:t>
      </w:r>
    </w:p>
    <w:p w:rsidR="006F32BB" w:rsidRPr="006F32BB" w:rsidRDefault="006F32BB" w:rsidP="006F32BB">
      <w:pPr>
        <w:snapToGrid w:val="0"/>
        <w:spacing w:after="0" w:line="240" w:lineRule="auto"/>
        <w:ind w:left="4536"/>
        <w:contextualSpacing/>
        <w:jc w:val="right"/>
        <w:rPr>
          <w:rFonts w:ascii="Times New Roman" w:eastAsia="Times New Roman" w:hAnsi="Times New Roman" w:cs="Times New Roman"/>
          <w:sz w:val="24"/>
          <w:szCs w:val="24"/>
        </w:rPr>
      </w:pPr>
      <w:r w:rsidRPr="006F32BB">
        <w:rPr>
          <w:rFonts w:ascii="Times New Roman" w:eastAsia="Times New Roman" w:hAnsi="Times New Roman" w:cs="Times New Roman"/>
          <w:sz w:val="24"/>
          <w:szCs w:val="24"/>
        </w:rPr>
        <w:t xml:space="preserve">к Договору </w:t>
      </w:r>
      <w:r w:rsidRPr="006F32BB">
        <w:rPr>
          <w:rFonts w:ascii="Times New Roman" w:eastAsia="Times New Roman" w:hAnsi="Times New Roman" w:cs="Times New Roman"/>
          <w:bCs/>
          <w:sz w:val="24"/>
          <w:szCs w:val="24"/>
        </w:rPr>
        <w:t xml:space="preserve">купли-продажи недвижимого имущества </w:t>
      </w:r>
      <w:r w:rsidRPr="006F32BB">
        <w:rPr>
          <w:rFonts w:ascii="Times New Roman" w:eastAsia="Times New Roman" w:hAnsi="Times New Roman" w:cs="Times New Roman"/>
          <w:sz w:val="24"/>
          <w:szCs w:val="24"/>
        </w:rPr>
        <w:t>от_____ №_____</w:t>
      </w:r>
    </w:p>
    <w:p w:rsidR="006F32BB" w:rsidRPr="006F32BB" w:rsidRDefault="006F32BB" w:rsidP="006F32BB">
      <w:pPr>
        <w:snapToGrid w:val="0"/>
        <w:spacing w:after="0" w:line="240" w:lineRule="auto"/>
        <w:contextualSpacing/>
        <w:jc w:val="right"/>
        <w:rPr>
          <w:rFonts w:ascii="Times New Roman" w:eastAsia="Times New Roman" w:hAnsi="Times New Roman" w:cs="Times New Roman"/>
          <w:sz w:val="24"/>
          <w:szCs w:val="24"/>
        </w:rPr>
      </w:pPr>
    </w:p>
    <w:p w:rsidR="006F32BB" w:rsidRPr="006F32BB" w:rsidRDefault="006F32BB" w:rsidP="006F32BB">
      <w:pPr>
        <w:snapToGrid w:val="0"/>
        <w:spacing w:after="0" w:line="240" w:lineRule="auto"/>
        <w:contextualSpacing/>
        <w:jc w:val="center"/>
        <w:rPr>
          <w:rFonts w:ascii="Times New Roman" w:eastAsia="Calibri" w:hAnsi="Times New Roman" w:cs="Times New Roman"/>
          <w:b/>
          <w:sz w:val="24"/>
          <w:szCs w:val="24"/>
        </w:rPr>
      </w:pPr>
      <w:r w:rsidRPr="006F32BB">
        <w:rPr>
          <w:rFonts w:ascii="Times New Roman" w:eastAsia="Calibri" w:hAnsi="Times New Roman" w:cs="Times New Roman"/>
          <w:b/>
          <w:sz w:val="24"/>
          <w:szCs w:val="24"/>
        </w:rPr>
        <w:t xml:space="preserve">План Объекта </w:t>
      </w:r>
      <w:r>
        <w:rPr>
          <w:rFonts w:ascii="Times New Roman" w:eastAsia="Calibri" w:hAnsi="Times New Roman" w:cs="Times New Roman"/>
          <w:b/>
          <w:sz w:val="24"/>
          <w:szCs w:val="24"/>
        </w:rPr>
        <w:t>на плане Здания</w:t>
      </w:r>
    </w:p>
    <w:p w:rsidR="006F32BB" w:rsidRDefault="006F32BB" w:rsidP="006F32BB">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6F32BB">
        <w:rPr>
          <w:rFonts w:ascii="Times New Roman" w:eastAsia="Times New Roman" w:hAnsi="Times New Roman" w:cs="Times New Roman"/>
          <w:b/>
          <w:sz w:val="24"/>
          <w:szCs w:val="24"/>
          <w:lang w:eastAsia="ru-RU"/>
        </w:rPr>
        <w:t>(заштриховано и выделено серым цветом)</w:t>
      </w:r>
    </w:p>
    <w:p w:rsidR="006F32BB" w:rsidRDefault="006F32BB" w:rsidP="006F32BB">
      <w:pPr>
        <w:snapToGrid w:val="0"/>
        <w:spacing w:after="0" w:line="240" w:lineRule="auto"/>
        <w:ind w:firstLine="426"/>
        <w:contextualSpacing/>
        <w:jc w:val="center"/>
        <w:rPr>
          <w:rFonts w:ascii="Times New Roman" w:eastAsia="Times New Roman" w:hAnsi="Times New Roman" w:cs="Times New Roman"/>
          <w:b/>
          <w:sz w:val="24"/>
          <w:szCs w:val="24"/>
          <w:lang w:eastAsia="ru-RU"/>
        </w:rPr>
      </w:pPr>
    </w:p>
    <w:p w:rsidR="006F32BB" w:rsidRDefault="006F32BB" w:rsidP="006F32BB">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noProof/>
          <w:lang w:eastAsia="ru-RU"/>
        </w:rPr>
        <w:drawing>
          <wp:inline distT="0" distB="0" distL="0" distR="0" wp14:anchorId="38BA6A92" wp14:editId="58B28479">
            <wp:extent cx="5524500" cy="5857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24500" cy="5857875"/>
                    </a:xfrm>
                    <a:prstGeom prst="rect">
                      <a:avLst/>
                    </a:prstGeom>
                  </pic:spPr>
                </pic:pic>
              </a:graphicData>
            </a:graphic>
          </wp:inline>
        </w:drawing>
      </w:r>
    </w:p>
    <w:p w:rsidR="006F32BB" w:rsidRPr="006F32BB" w:rsidRDefault="006F32BB" w:rsidP="006F32BB">
      <w:pPr>
        <w:snapToGrid w:val="0"/>
        <w:spacing w:after="0" w:line="240" w:lineRule="auto"/>
        <w:ind w:firstLine="426"/>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788"/>
        <w:gridCol w:w="360"/>
        <w:gridCol w:w="3960"/>
      </w:tblGrid>
      <w:tr w:rsidR="006F32BB" w:rsidRPr="0072397C" w:rsidTr="00E85957">
        <w:tc>
          <w:tcPr>
            <w:tcW w:w="4788" w:type="dxa"/>
            <w:shd w:val="clear" w:color="auto" w:fill="auto"/>
          </w:tcPr>
          <w:p w:rsidR="006F32BB" w:rsidRPr="0072397C" w:rsidRDefault="006F32BB" w:rsidP="00E8595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72397C">
              <w:rPr>
                <w:rFonts w:ascii="Times New Roman" w:eastAsia="Times New Roman" w:hAnsi="Times New Roman" w:cs="Times New Roman"/>
                <w:b/>
                <w:sz w:val="24"/>
                <w:szCs w:val="24"/>
                <w:lang w:eastAsia="ru-RU"/>
              </w:rPr>
              <w:t>От Покупателя:</w:t>
            </w:r>
          </w:p>
        </w:tc>
        <w:tc>
          <w:tcPr>
            <w:tcW w:w="360" w:type="dxa"/>
            <w:shd w:val="clear" w:color="auto" w:fill="auto"/>
          </w:tcPr>
          <w:p w:rsidR="006F32BB" w:rsidRPr="0072397C" w:rsidRDefault="006F32BB" w:rsidP="00E8595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F32BB" w:rsidRPr="0072397C" w:rsidRDefault="006F32BB" w:rsidP="00E8595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72397C">
              <w:rPr>
                <w:rFonts w:ascii="Times New Roman" w:eastAsia="Times New Roman" w:hAnsi="Times New Roman" w:cs="Times New Roman"/>
                <w:b/>
                <w:sz w:val="24"/>
                <w:szCs w:val="24"/>
                <w:lang w:eastAsia="ru-RU"/>
              </w:rPr>
              <w:t>От Продавца:</w:t>
            </w:r>
          </w:p>
        </w:tc>
      </w:tr>
      <w:tr w:rsidR="006F32BB" w:rsidRPr="0072397C" w:rsidTr="00E85957">
        <w:tc>
          <w:tcPr>
            <w:tcW w:w="4788" w:type="dxa"/>
            <w:shd w:val="clear" w:color="auto" w:fill="auto"/>
          </w:tcPr>
          <w:p w:rsidR="006F32BB" w:rsidRPr="0072397C" w:rsidRDefault="006F32BB" w:rsidP="00E8595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vertAlign w:val="superscript"/>
                <w:lang w:eastAsia="ru-RU"/>
              </w:rPr>
              <w:footnoteReference w:id="22"/>
            </w:r>
            <w:r w:rsidRPr="0072397C">
              <w:rPr>
                <w:rFonts w:ascii="Times New Roman" w:eastAsia="Times New Roman" w:hAnsi="Times New Roman" w:cs="Times New Roman"/>
                <w:sz w:val="24"/>
                <w:szCs w:val="24"/>
                <w:lang w:eastAsia="ru-RU"/>
              </w:rPr>
              <w:t>Должность</w:t>
            </w:r>
          </w:p>
          <w:p w:rsidR="006F32BB" w:rsidRPr="0072397C" w:rsidRDefault="006F32BB" w:rsidP="00E8595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6F32BB" w:rsidRPr="0072397C" w:rsidRDefault="006F32BB" w:rsidP="00E8595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________________ Ф.И.О.</w:t>
            </w:r>
          </w:p>
          <w:p w:rsidR="006F32BB" w:rsidRPr="0072397C" w:rsidRDefault="006F32BB" w:rsidP="00E8595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72397C">
              <w:rPr>
                <w:rFonts w:ascii="Times New Roman" w:eastAsia="Times New Roman" w:hAnsi="Times New Roman" w:cs="Times New Roman"/>
                <w:sz w:val="24"/>
                <w:szCs w:val="24"/>
                <w:lang w:eastAsia="ru-RU"/>
              </w:rPr>
              <w:t>м.п</w:t>
            </w:r>
            <w:proofErr w:type="spellEnd"/>
            <w:r w:rsidRPr="0072397C">
              <w:rPr>
                <w:rFonts w:ascii="Times New Roman" w:eastAsia="Times New Roman" w:hAnsi="Times New Roman" w:cs="Times New Roman"/>
                <w:sz w:val="24"/>
                <w:szCs w:val="24"/>
                <w:lang w:eastAsia="ru-RU"/>
              </w:rPr>
              <w:t>.</w:t>
            </w:r>
          </w:p>
        </w:tc>
        <w:tc>
          <w:tcPr>
            <w:tcW w:w="360" w:type="dxa"/>
            <w:shd w:val="clear" w:color="auto" w:fill="auto"/>
          </w:tcPr>
          <w:p w:rsidR="006F32BB" w:rsidRPr="0072397C" w:rsidRDefault="006F32BB" w:rsidP="00E8595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F32BB" w:rsidRPr="0072397C" w:rsidRDefault="006F32BB" w:rsidP="00E8595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Должность</w:t>
            </w:r>
          </w:p>
          <w:p w:rsidR="006F32BB" w:rsidRPr="0072397C" w:rsidRDefault="006F32BB" w:rsidP="00E8595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6F32BB" w:rsidRPr="0072397C" w:rsidRDefault="006F32BB" w:rsidP="00E8595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________________ Ф.И.О.</w:t>
            </w:r>
          </w:p>
          <w:p w:rsidR="006F32BB" w:rsidRPr="0072397C" w:rsidRDefault="006F32BB" w:rsidP="00E8595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72397C">
              <w:rPr>
                <w:rFonts w:ascii="Times New Roman" w:eastAsia="Times New Roman" w:hAnsi="Times New Roman" w:cs="Times New Roman"/>
                <w:sz w:val="24"/>
                <w:szCs w:val="24"/>
                <w:lang w:eastAsia="ru-RU"/>
              </w:rPr>
              <w:t>м.п</w:t>
            </w:r>
            <w:proofErr w:type="spellEnd"/>
            <w:r w:rsidRPr="0072397C">
              <w:rPr>
                <w:rFonts w:ascii="Times New Roman" w:eastAsia="Times New Roman" w:hAnsi="Times New Roman" w:cs="Times New Roman"/>
                <w:sz w:val="24"/>
                <w:szCs w:val="24"/>
                <w:lang w:eastAsia="ru-RU"/>
              </w:rPr>
              <w:t>.</w:t>
            </w:r>
          </w:p>
        </w:tc>
      </w:tr>
    </w:tbl>
    <w:p w:rsidR="00453623" w:rsidRDefault="006F32BB" w:rsidP="006F32BB">
      <w:pPr>
        <w:keepNext/>
        <w:widowControl w:val="0"/>
        <w:tabs>
          <w:tab w:val="left" w:pos="680"/>
        </w:tabs>
        <w:spacing w:after="0" w:line="240" w:lineRule="auto"/>
        <w:ind w:left="709" w:hanging="142"/>
        <w:jc w:val="center"/>
        <w:outlineLvl w:val="0"/>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lastRenderedPageBreak/>
        <w:t>1 этаж</w:t>
      </w:r>
    </w:p>
    <w:p w:rsidR="006F32BB" w:rsidRDefault="006F32BB" w:rsidP="006F32BB">
      <w:pPr>
        <w:keepNext/>
        <w:widowControl w:val="0"/>
        <w:tabs>
          <w:tab w:val="left" w:pos="680"/>
        </w:tabs>
        <w:spacing w:after="0" w:line="240" w:lineRule="auto"/>
        <w:ind w:left="709" w:hanging="142"/>
        <w:jc w:val="center"/>
        <w:outlineLvl w:val="0"/>
        <w:rPr>
          <w:rFonts w:ascii="Times New Roman" w:eastAsia="Times New Roman" w:hAnsi="Times New Roman" w:cs="Times New Roman"/>
          <w:b/>
          <w:sz w:val="24"/>
          <w:szCs w:val="24"/>
          <w:lang w:eastAsia="x-none"/>
        </w:rPr>
      </w:pPr>
    </w:p>
    <w:p w:rsidR="006F32BB" w:rsidRDefault="006F32BB" w:rsidP="006F32BB">
      <w:pPr>
        <w:keepNext/>
        <w:widowControl w:val="0"/>
        <w:tabs>
          <w:tab w:val="left" w:pos="680"/>
        </w:tabs>
        <w:spacing w:after="0" w:line="240" w:lineRule="auto"/>
        <w:ind w:left="709" w:hanging="142"/>
        <w:jc w:val="center"/>
        <w:outlineLvl w:val="0"/>
        <w:rPr>
          <w:rFonts w:ascii="Times New Roman" w:eastAsia="Times New Roman" w:hAnsi="Times New Roman" w:cs="Times New Roman"/>
          <w:b/>
          <w:sz w:val="24"/>
          <w:szCs w:val="24"/>
          <w:lang w:eastAsia="x-none"/>
        </w:rPr>
      </w:pPr>
      <w:r>
        <w:rPr>
          <w:noProof/>
          <w:lang w:eastAsia="ru-RU"/>
        </w:rPr>
        <w:drawing>
          <wp:inline distT="0" distB="0" distL="0" distR="0" wp14:anchorId="52375CA3" wp14:editId="5941584D">
            <wp:extent cx="5400675" cy="6705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675" cy="6705600"/>
                    </a:xfrm>
                    <a:prstGeom prst="rect">
                      <a:avLst/>
                    </a:prstGeom>
                  </pic:spPr>
                </pic:pic>
              </a:graphicData>
            </a:graphic>
          </wp:inline>
        </w:drawing>
      </w:r>
    </w:p>
    <w:p w:rsidR="006F32BB" w:rsidRDefault="006F32BB" w:rsidP="00453623">
      <w:pPr>
        <w:keepNext/>
        <w:widowControl w:val="0"/>
        <w:tabs>
          <w:tab w:val="left" w:pos="680"/>
        </w:tabs>
        <w:spacing w:after="0" w:line="240" w:lineRule="auto"/>
        <w:ind w:left="709" w:hanging="142"/>
        <w:outlineLvl w:val="0"/>
        <w:rPr>
          <w:rFonts w:ascii="Times New Roman" w:eastAsia="Times New Roman" w:hAnsi="Times New Roman" w:cs="Times New Roman"/>
          <w:b/>
          <w:sz w:val="24"/>
          <w:szCs w:val="24"/>
          <w:lang w:eastAsia="x-none"/>
        </w:rPr>
      </w:pPr>
    </w:p>
    <w:p w:rsidR="006F32BB" w:rsidRDefault="006F32BB" w:rsidP="00453623">
      <w:pPr>
        <w:keepNext/>
        <w:widowControl w:val="0"/>
        <w:tabs>
          <w:tab w:val="left" w:pos="680"/>
        </w:tabs>
        <w:spacing w:after="0" w:line="240" w:lineRule="auto"/>
        <w:ind w:left="709" w:hanging="142"/>
        <w:outlineLvl w:val="0"/>
        <w:rPr>
          <w:rFonts w:ascii="Times New Roman" w:eastAsia="Times New Roman" w:hAnsi="Times New Roman" w:cs="Times New Roman"/>
          <w:b/>
          <w:sz w:val="24"/>
          <w:szCs w:val="24"/>
          <w:lang w:eastAsia="x-none"/>
        </w:rPr>
      </w:pPr>
    </w:p>
    <w:tbl>
      <w:tblPr>
        <w:tblW w:w="0" w:type="auto"/>
        <w:tblLook w:val="00A0" w:firstRow="1" w:lastRow="0" w:firstColumn="1" w:lastColumn="0" w:noHBand="0" w:noVBand="0"/>
      </w:tblPr>
      <w:tblGrid>
        <w:gridCol w:w="4788"/>
        <w:gridCol w:w="360"/>
        <w:gridCol w:w="3960"/>
      </w:tblGrid>
      <w:tr w:rsidR="006F32BB" w:rsidRPr="0072397C" w:rsidTr="00E85957">
        <w:tc>
          <w:tcPr>
            <w:tcW w:w="4788" w:type="dxa"/>
            <w:shd w:val="clear" w:color="auto" w:fill="auto"/>
          </w:tcPr>
          <w:p w:rsidR="006F32BB" w:rsidRPr="0072397C" w:rsidRDefault="006F32BB" w:rsidP="00E8595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72397C">
              <w:rPr>
                <w:rFonts w:ascii="Times New Roman" w:eastAsia="Times New Roman" w:hAnsi="Times New Roman" w:cs="Times New Roman"/>
                <w:b/>
                <w:sz w:val="24"/>
                <w:szCs w:val="24"/>
                <w:lang w:eastAsia="ru-RU"/>
              </w:rPr>
              <w:t>От Покупателя:</w:t>
            </w:r>
          </w:p>
        </w:tc>
        <w:tc>
          <w:tcPr>
            <w:tcW w:w="360" w:type="dxa"/>
            <w:shd w:val="clear" w:color="auto" w:fill="auto"/>
          </w:tcPr>
          <w:p w:rsidR="006F32BB" w:rsidRPr="0072397C" w:rsidRDefault="006F32BB" w:rsidP="00E8595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F32BB" w:rsidRPr="0072397C" w:rsidRDefault="006F32BB" w:rsidP="00E8595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72397C">
              <w:rPr>
                <w:rFonts w:ascii="Times New Roman" w:eastAsia="Times New Roman" w:hAnsi="Times New Roman" w:cs="Times New Roman"/>
                <w:b/>
                <w:sz w:val="24"/>
                <w:szCs w:val="24"/>
                <w:lang w:eastAsia="ru-RU"/>
              </w:rPr>
              <w:t>От Продавца:</w:t>
            </w:r>
          </w:p>
        </w:tc>
      </w:tr>
      <w:tr w:rsidR="006F32BB" w:rsidRPr="0072397C" w:rsidTr="00E85957">
        <w:tc>
          <w:tcPr>
            <w:tcW w:w="4788" w:type="dxa"/>
            <w:shd w:val="clear" w:color="auto" w:fill="auto"/>
          </w:tcPr>
          <w:p w:rsidR="006F32BB" w:rsidRPr="0072397C" w:rsidRDefault="006F32BB" w:rsidP="00E8595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vertAlign w:val="superscript"/>
                <w:lang w:eastAsia="ru-RU"/>
              </w:rPr>
              <w:footnoteReference w:id="23"/>
            </w:r>
            <w:r w:rsidRPr="0072397C">
              <w:rPr>
                <w:rFonts w:ascii="Times New Roman" w:eastAsia="Times New Roman" w:hAnsi="Times New Roman" w:cs="Times New Roman"/>
                <w:sz w:val="24"/>
                <w:szCs w:val="24"/>
                <w:lang w:eastAsia="ru-RU"/>
              </w:rPr>
              <w:t>Должность</w:t>
            </w:r>
          </w:p>
          <w:p w:rsidR="006F32BB" w:rsidRPr="0072397C" w:rsidRDefault="006F32BB" w:rsidP="00E8595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6F32BB" w:rsidRPr="0072397C" w:rsidRDefault="006F32BB" w:rsidP="00E8595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________________ Ф.И.О.</w:t>
            </w:r>
          </w:p>
          <w:p w:rsidR="006F32BB" w:rsidRPr="0072397C" w:rsidRDefault="006F32BB" w:rsidP="00E8595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72397C">
              <w:rPr>
                <w:rFonts w:ascii="Times New Roman" w:eastAsia="Times New Roman" w:hAnsi="Times New Roman" w:cs="Times New Roman"/>
                <w:sz w:val="24"/>
                <w:szCs w:val="24"/>
                <w:lang w:eastAsia="ru-RU"/>
              </w:rPr>
              <w:t>м.п</w:t>
            </w:r>
            <w:proofErr w:type="spellEnd"/>
            <w:r w:rsidRPr="0072397C">
              <w:rPr>
                <w:rFonts w:ascii="Times New Roman" w:eastAsia="Times New Roman" w:hAnsi="Times New Roman" w:cs="Times New Roman"/>
                <w:sz w:val="24"/>
                <w:szCs w:val="24"/>
                <w:lang w:eastAsia="ru-RU"/>
              </w:rPr>
              <w:t>.</w:t>
            </w:r>
          </w:p>
        </w:tc>
        <w:tc>
          <w:tcPr>
            <w:tcW w:w="360" w:type="dxa"/>
            <w:shd w:val="clear" w:color="auto" w:fill="auto"/>
          </w:tcPr>
          <w:p w:rsidR="006F32BB" w:rsidRPr="0072397C" w:rsidRDefault="006F32BB" w:rsidP="00E8595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F32BB" w:rsidRPr="0072397C" w:rsidRDefault="006F32BB" w:rsidP="00E8595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Должность</w:t>
            </w:r>
          </w:p>
          <w:p w:rsidR="006F32BB" w:rsidRPr="0072397C" w:rsidRDefault="006F32BB" w:rsidP="00E8595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6F32BB" w:rsidRPr="0072397C" w:rsidRDefault="006F32BB" w:rsidP="00E8595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________________ Ф.И.О.</w:t>
            </w:r>
          </w:p>
          <w:p w:rsidR="006F32BB" w:rsidRPr="0072397C" w:rsidRDefault="006F32BB" w:rsidP="00E8595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72397C">
              <w:rPr>
                <w:rFonts w:ascii="Times New Roman" w:eastAsia="Times New Roman" w:hAnsi="Times New Roman" w:cs="Times New Roman"/>
                <w:sz w:val="24"/>
                <w:szCs w:val="24"/>
                <w:lang w:eastAsia="ru-RU"/>
              </w:rPr>
              <w:t>м.п</w:t>
            </w:r>
            <w:proofErr w:type="spellEnd"/>
            <w:r w:rsidRPr="0072397C">
              <w:rPr>
                <w:rFonts w:ascii="Times New Roman" w:eastAsia="Times New Roman" w:hAnsi="Times New Roman" w:cs="Times New Roman"/>
                <w:sz w:val="24"/>
                <w:szCs w:val="24"/>
                <w:lang w:eastAsia="ru-RU"/>
              </w:rPr>
              <w:t>.</w:t>
            </w:r>
          </w:p>
        </w:tc>
      </w:tr>
    </w:tbl>
    <w:p w:rsidR="006F32BB" w:rsidRPr="006F32BB" w:rsidRDefault="006F32BB" w:rsidP="006F32BB">
      <w:pPr>
        <w:keepNext/>
        <w:widowControl w:val="0"/>
        <w:tabs>
          <w:tab w:val="left" w:pos="680"/>
        </w:tabs>
        <w:spacing w:after="0" w:line="240" w:lineRule="auto"/>
        <w:ind w:left="709" w:hanging="142"/>
        <w:jc w:val="center"/>
        <w:outlineLvl w:val="0"/>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lastRenderedPageBreak/>
        <w:t>2</w:t>
      </w:r>
      <w:r w:rsidRPr="006F32BB">
        <w:rPr>
          <w:rFonts w:ascii="Times New Roman" w:eastAsia="Times New Roman" w:hAnsi="Times New Roman" w:cs="Times New Roman"/>
          <w:b/>
          <w:sz w:val="24"/>
          <w:szCs w:val="24"/>
          <w:lang w:eastAsia="x-none"/>
        </w:rPr>
        <w:t xml:space="preserve"> этаж</w:t>
      </w:r>
    </w:p>
    <w:p w:rsidR="006F32BB" w:rsidRDefault="006F32BB" w:rsidP="00453623">
      <w:pPr>
        <w:keepNext/>
        <w:widowControl w:val="0"/>
        <w:tabs>
          <w:tab w:val="left" w:pos="680"/>
        </w:tabs>
        <w:spacing w:after="0" w:line="240" w:lineRule="auto"/>
        <w:ind w:left="709" w:hanging="142"/>
        <w:outlineLvl w:val="0"/>
        <w:rPr>
          <w:rFonts w:ascii="Times New Roman" w:eastAsia="Times New Roman" w:hAnsi="Times New Roman" w:cs="Times New Roman"/>
          <w:b/>
          <w:sz w:val="24"/>
          <w:szCs w:val="24"/>
          <w:lang w:eastAsia="x-none"/>
        </w:rPr>
      </w:pPr>
    </w:p>
    <w:p w:rsidR="006F32BB" w:rsidRDefault="003C5908" w:rsidP="00453623">
      <w:pPr>
        <w:keepNext/>
        <w:widowControl w:val="0"/>
        <w:tabs>
          <w:tab w:val="left" w:pos="680"/>
        </w:tabs>
        <w:spacing w:after="0" w:line="240" w:lineRule="auto"/>
        <w:ind w:left="709" w:hanging="142"/>
        <w:outlineLvl w:val="0"/>
        <w:rPr>
          <w:rFonts w:ascii="Times New Roman" w:eastAsia="Times New Roman" w:hAnsi="Times New Roman" w:cs="Times New Roman"/>
          <w:b/>
          <w:sz w:val="24"/>
          <w:szCs w:val="24"/>
          <w:lang w:eastAsia="x-none"/>
        </w:rPr>
      </w:pPr>
      <w:r>
        <w:rPr>
          <w:noProof/>
          <w:lang w:eastAsia="ru-RU"/>
        </w:rPr>
        <w:drawing>
          <wp:inline distT="0" distB="0" distL="0" distR="0" wp14:anchorId="6F7D189C" wp14:editId="00B71B62">
            <wp:extent cx="5940425" cy="5888990"/>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5888990"/>
                    </a:xfrm>
                    <a:prstGeom prst="rect">
                      <a:avLst/>
                    </a:prstGeom>
                  </pic:spPr>
                </pic:pic>
              </a:graphicData>
            </a:graphic>
          </wp:inline>
        </w:drawing>
      </w:r>
    </w:p>
    <w:p w:rsidR="006F32BB" w:rsidRDefault="006F32BB" w:rsidP="00453623">
      <w:pPr>
        <w:keepNext/>
        <w:widowControl w:val="0"/>
        <w:tabs>
          <w:tab w:val="left" w:pos="680"/>
        </w:tabs>
        <w:spacing w:after="0" w:line="240" w:lineRule="auto"/>
        <w:ind w:left="709" w:hanging="142"/>
        <w:outlineLvl w:val="0"/>
        <w:rPr>
          <w:rFonts w:ascii="Times New Roman" w:eastAsia="Times New Roman" w:hAnsi="Times New Roman" w:cs="Times New Roman"/>
          <w:b/>
          <w:sz w:val="24"/>
          <w:szCs w:val="24"/>
          <w:lang w:eastAsia="x-none"/>
        </w:rPr>
      </w:pPr>
    </w:p>
    <w:p w:rsidR="006F32BB" w:rsidRDefault="006F32BB" w:rsidP="00453623">
      <w:pPr>
        <w:keepNext/>
        <w:widowControl w:val="0"/>
        <w:tabs>
          <w:tab w:val="left" w:pos="680"/>
        </w:tabs>
        <w:spacing w:after="0" w:line="240" w:lineRule="auto"/>
        <w:ind w:left="709" w:hanging="142"/>
        <w:outlineLvl w:val="0"/>
        <w:rPr>
          <w:rFonts w:ascii="Times New Roman" w:eastAsia="Times New Roman" w:hAnsi="Times New Roman" w:cs="Times New Roman"/>
          <w:b/>
          <w:sz w:val="24"/>
          <w:szCs w:val="24"/>
          <w:lang w:eastAsia="x-none"/>
        </w:rPr>
      </w:pPr>
    </w:p>
    <w:tbl>
      <w:tblPr>
        <w:tblW w:w="0" w:type="auto"/>
        <w:tblLook w:val="00A0" w:firstRow="1" w:lastRow="0" w:firstColumn="1" w:lastColumn="0" w:noHBand="0" w:noVBand="0"/>
      </w:tblPr>
      <w:tblGrid>
        <w:gridCol w:w="4788"/>
        <w:gridCol w:w="360"/>
        <w:gridCol w:w="3960"/>
      </w:tblGrid>
      <w:tr w:rsidR="006F32BB" w:rsidRPr="0072397C" w:rsidTr="00E85957">
        <w:tc>
          <w:tcPr>
            <w:tcW w:w="4788" w:type="dxa"/>
            <w:shd w:val="clear" w:color="auto" w:fill="auto"/>
          </w:tcPr>
          <w:p w:rsidR="006F32BB" w:rsidRPr="0072397C" w:rsidRDefault="006F32BB" w:rsidP="00E8595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72397C">
              <w:rPr>
                <w:rFonts w:ascii="Times New Roman" w:eastAsia="Times New Roman" w:hAnsi="Times New Roman" w:cs="Times New Roman"/>
                <w:b/>
                <w:sz w:val="24"/>
                <w:szCs w:val="24"/>
                <w:lang w:eastAsia="ru-RU"/>
              </w:rPr>
              <w:t>От Покупателя:</w:t>
            </w:r>
          </w:p>
        </w:tc>
        <w:tc>
          <w:tcPr>
            <w:tcW w:w="360" w:type="dxa"/>
            <w:shd w:val="clear" w:color="auto" w:fill="auto"/>
          </w:tcPr>
          <w:p w:rsidR="006F32BB" w:rsidRPr="0072397C" w:rsidRDefault="006F32BB" w:rsidP="00E8595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F32BB" w:rsidRPr="0072397C" w:rsidRDefault="006F32BB" w:rsidP="00E8595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72397C">
              <w:rPr>
                <w:rFonts w:ascii="Times New Roman" w:eastAsia="Times New Roman" w:hAnsi="Times New Roman" w:cs="Times New Roman"/>
                <w:b/>
                <w:sz w:val="24"/>
                <w:szCs w:val="24"/>
                <w:lang w:eastAsia="ru-RU"/>
              </w:rPr>
              <w:t>От Продавца:</w:t>
            </w:r>
          </w:p>
        </w:tc>
      </w:tr>
      <w:tr w:rsidR="006F32BB" w:rsidRPr="0072397C" w:rsidTr="00E85957">
        <w:tc>
          <w:tcPr>
            <w:tcW w:w="4788" w:type="dxa"/>
            <w:shd w:val="clear" w:color="auto" w:fill="auto"/>
          </w:tcPr>
          <w:p w:rsidR="006F32BB" w:rsidRPr="0072397C" w:rsidRDefault="006F32BB" w:rsidP="00E8595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vertAlign w:val="superscript"/>
                <w:lang w:eastAsia="ru-RU"/>
              </w:rPr>
              <w:footnoteReference w:id="24"/>
            </w:r>
            <w:r w:rsidRPr="0072397C">
              <w:rPr>
                <w:rFonts w:ascii="Times New Roman" w:eastAsia="Times New Roman" w:hAnsi="Times New Roman" w:cs="Times New Roman"/>
                <w:sz w:val="24"/>
                <w:szCs w:val="24"/>
                <w:lang w:eastAsia="ru-RU"/>
              </w:rPr>
              <w:t>Должность</w:t>
            </w:r>
          </w:p>
          <w:p w:rsidR="006F32BB" w:rsidRPr="0072397C" w:rsidRDefault="006F32BB" w:rsidP="00E8595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6F32BB" w:rsidRPr="0072397C" w:rsidRDefault="006F32BB" w:rsidP="00E8595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________________ Ф.И.О.</w:t>
            </w:r>
          </w:p>
          <w:p w:rsidR="006F32BB" w:rsidRPr="0072397C" w:rsidRDefault="006F32BB" w:rsidP="00E8595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72397C">
              <w:rPr>
                <w:rFonts w:ascii="Times New Roman" w:eastAsia="Times New Roman" w:hAnsi="Times New Roman" w:cs="Times New Roman"/>
                <w:sz w:val="24"/>
                <w:szCs w:val="24"/>
                <w:lang w:eastAsia="ru-RU"/>
              </w:rPr>
              <w:t>м.п</w:t>
            </w:r>
            <w:proofErr w:type="spellEnd"/>
            <w:r w:rsidRPr="0072397C">
              <w:rPr>
                <w:rFonts w:ascii="Times New Roman" w:eastAsia="Times New Roman" w:hAnsi="Times New Roman" w:cs="Times New Roman"/>
                <w:sz w:val="24"/>
                <w:szCs w:val="24"/>
                <w:lang w:eastAsia="ru-RU"/>
              </w:rPr>
              <w:t>.</w:t>
            </w:r>
          </w:p>
        </w:tc>
        <w:tc>
          <w:tcPr>
            <w:tcW w:w="360" w:type="dxa"/>
            <w:shd w:val="clear" w:color="auto" w:fill="auto"/>
          </w:tcPr>
          <w:p w:rsidR="006F32BB" w:rsidRPr="0072397C" w:rsidRDefault="006F32BB" w:rsidP="00E8595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6F32BB" w:rsidRPr="0072397C" w:rsidRDefault="006F32BB" w:rsidP="00E8595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Должность</w:t>
            </w:r>
          </w:p>
          <w:p w:rsidR="006F32BB" w:rsidRPr="0072397C" w:rsidRDefault="006F32BB" w:rsidP="00E8595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6F32BB" w:rsidRPr="0072397C" w:rsidRDefault="006F32BB" w:rsidP="00E8595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________________ Ф.И.О.</w:t>
            </w:r>
          </w:p>
          <w:p w:rsidR="006F32BB" w:rsidRPr="0072397C" w:rsidRDefault="006F32BB" w:rsidP="00E8595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72397C">
              <w:rPr>
                <w:rFonts w:ascii="Times New Roman" w:eastAsia="Times New Roman" w:hAnsi="Times New Roman" w:cs="Times New Roman"/>
                <w:sz w:val="24"/>
                <w:szCs w:val="24"/>
                <w:lang w:eastAsia="ru-RU"/>
              </w:rPr>
              <w:t>м.п</w:t>
            </w:r>
            <w:proofErr w:type="spellEnd"/>
            <w:r w:rsidRPr="0072397C">
              <w:rPr>
                <w:rFonts w:ascii="Times New Roman" w:eastAsia="Times New Roman" w:hAnsi="Times New Roman" w:cs="Times New Roman"/>
                <w:sz w:val="24"/>
                <w:szCs w:val="24"/>
                <w:lang w:eastAsia="ru-RU"/>
              </w:rPr>
              <w:t>.</w:t>
            </w:r>
          </w:p>
        </w:tc>
      </w:tr>
    </w:tbl>
    <w:p w:rsidR="003C5908" w:rsidRPr="0072397C" w:rsidRDefault="003C5908" w:rsidP="003C5908">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72397C">
        <w:rPr>
          <w:rFonts w:ascii="Times New Roman" w:eastAsia="Times New Roman" w:hAnsi="Times New Roman" w:cs="Times New Roman"/>
          <w:b/>
          <w:sz w:val="24"/>
          <w:szCs w:val="24"/>
          <w:lang w:val="x-none" w:eastAsia="x-none"/>
        </w:rPr>
        <w:t xml:space="preserve">Приложение № </w:t>
      </w:r>
      <w:r>
        <w:rPr>
          <w:rFonts w:ascii="Times New Roman" w:eastAsia="Times New Roman" w:hAnsi="Times New Roman" w:cs="Times New Roman"/>
          <w:b/>
          <w:sz w:val="24"/>
          <w:szCs w:val="24"/>
          <w:lang w:eastAsia="x-none"/>
        </w:rPr>
        <w:t>2</w:t>
      </w:r>
    </w:p>
    <w:p w:rsidR="003C5908" w:rsidRPr="0072397C" w:rsidRDefault="003C5908" w:rsidP="003C5908">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72397C">
        <w:rPr>
          <w:rFonts w:ascii="Times New Roman" w:eastAsia="Times New Roman" w:hAnsi="Times New Roman" w:cs="Times New Roman"/>
          <w:sz w:val="24"/>
          <w:szCs w:val="24"/>
          <w:lang w:eastAsia="ru-RU"/>
        </w:rPr>
        <w:t xml:space="preserve">к Договору </w:t>
      </w:r>
      <w:r w:rsidRPr="0072397C">
        <w:rPr>
          <w:rFonts w:ascii="Times New Roman" w:eastAsia="Times New Roman" w:hAnsi="Times New Roman" w:cs="Times New Roman"/>
          <w:bCs/>
          <w:sz w:val="24"/>
          <w:szCs w:val="24"/>
          <w:lang w:eastAsia="ru-RU"/>
        </w:rPr>
        <w:t>купли-продажи</w:t>
      </w:r>
    </w:p>
    <w:p w:rsidR="003C5908" w:rsidRPr="0072397C" w:rsidRDefault="003C5908" w:rsidP="003C5908">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72397C">
        <w:rPr>
          <w:rFonts w:ascii="Times New Roman" w:eastAsia="Times New Roman" w:hAnsi="Times New Roman" w:cs="Times New Roman"/>
          <w:bCs/>
          <w:sz w:val="24"/>
          <w:szCs w:val="24"/>
          <w:lang w:eastAsia="ru-RU"/>
        </w:rPr>
        <w:t>недвижимого имущества</w:t>
      </w:r>
    </w:p>
    <w:p w:rsidR="003C5908" w:rsidRPr="0072397C" w:rsidRDefault="003C5908" w:rsidP="003C5908">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от_____ №_____</w:t>
      </w:r>
    </w:p>
    <w:p w:rsidR="003C5908" w:rsidRPr="003C5908" w:rsidRDefault="003C5908" w:rsidP="003C5908">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3C5908">
        <w:rPr>
          <w:rFonts w:ascii="Times New Roman" w:eastAsia="Times New Roman" w:hAnsi="Times New Roman" w:cs="Times New Roman"/>
          <w:sz w:val="24"/>
          <w:szCs w:val="24"/>
          <w:lang w:val="x-none" w:eastAsia="x-none"/>
        </w:rPr>
        <w:lastRenderedPageBreak/>
        <w:t xml:space="preserve">Приложение № </w:t>
      </w:r>
      <w:r w:rsidRPr="003C5908">
        <w:rPr>
          <w:rFonts w:ascii="Times New Roman" w:eastAsia="Times New Roman" w:hAnsi="Times New Roman" w:cs="Times New Roman"/>
          <w:sz w:val="24"/>
          <w:szCs w:val="24"/>
          <w:lang w:eastAsia="x-none"/>
        </w:rPr>
        <w:t>2</w:t>
      </w:r>
    </w:p>
    <w:p w:rsidR="003C5908" w:rsidRPr="003C5908" w:rsidRDefault="003C5908" w:rsidP="003C5908">
      <w:pPr>
        <w:keepNext/>
        <w:widowControl w:val="0"/>
        <w:tabs>
          <w:tab w:val="left" w:pos="680"/>
        </w:tabs>
        <w:spacing w:after="0" w:line="240" w:lineRule="auto"/>
        <w:ind w:left="709" w:hanging="142"/>
        <w:jc w:val="right"/>
        <w:outlineLvl w:val="0"/>
        <w:rPr>
          <w:rFonts w:ascii="Times New Roman" w:eastAsia="Times New Roman" w:hAnsi="Times New Roman" w:cs="Times New Roman"/>
          <w:bCs/>
          <w:sz w:val="24"/>
          <w:szCs w:val="24"/>
          <w:lang w:eastAsia="x-none"/>
        </w:rPr>
      </w:pPr>
      <w:r w:rsidRPr="003C5908">
        <w:rPr>
          <w:rFonts w:ascii="Times New Roman" w:eastAsia="Times New Roman" w:hAnsi="Times New Roman" w:cs="Times New Roman"/>
          <w:sz w:val="24"/>
          <w:szCs w:val="24"/>
          <w:lang w:eastAsia="x-none"/>
        </w:rPr>
        <w:t xml:space="preserve">к Договору </w:t>
      </w:r>
      <w:r w:rsidRPr="003C5908">
        <w:rPr>
          <w:rFonts w:ascii="Times New Roman" w:eastAsia="Times New Roman" w:hAnsi="Times New Roman" w:cs="Times New Roman"/>
          <w:bCs/>
          <w:sz w:val="24"/>
          <w:szCs w:val="24"/>
          <w:lang w:eastAsia="x-none"/>
        </w:rPr>
        <w:t>купли-продажи</w:t>
      </w:r>
    </w:p>
    <w:p w:rsidR="003C5908" w:rsidRPr="003C5908" w:rsidRDefault="003C5908" w:rsidP="003C5908">
      <w:pPr>
        <w:keepNext/>
        <w:widowControl w:val="0"/>
        <w:tabs>
          <w:tab w:val="left" w:pos="680"/>
        </w:tabs>
        <w:spacing w:after="0" w:line="240" w:lineRule="auto"/>
        <w:ind w:left="709" w:hanging="142"/>
        <w:jc w:val="right"/>
        <w:outlineLvl w:val="0"/>
        <w:rPr>
          <w:rFonts w:ascii="Times New Roman" w:eastAsia="Times New Roman" w:hAnsi="Times New Roman" w:cs="Times New Roman"/>
          <w:bCs/>
          <w:sz w:val="24"/>
          <w:szCs w:val="24"/>
          <w:lang w:eastAsia="x-none"/>
        </w:rPr>
      </w:pPr>
      <w:r w:rsidRPr="003C5908">
        <w:rPr>
          <w:rFonts w:ascii="Times New Roman" w:eastAsia="Times New Roman" w:hAnsi="Times New Roman" w:cs="Times New Roman"/>
          <w:bCs/>
          <w:sz w:val="24"/>
          <w:szCs w:val="24"/>
          <w:lang w:eastAsia="x-none"/>
        </w:rPr>
        <w:t>недвижимого имущества</w:t>
      </w:r>
    </w:p>
    <w:p w:rsidR="003C5908" w:rsidRPr="003C5908" w:rsidRDefault="003C5908" w:rsidP="003C5908">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eastAsia="x-none"/>
        </w:rPr>
      </w:pPr>
      <w:r w:rsidRPr="003C5908">
        <w:rPr>
          <w:rFonts w:ascii="Times New Roman" w:eastAsia="Times New Roman" w:hAnsi="Times New Roman" w:cs="Times New Roman"/>
          <w:sz w:val="24"/>
          <w:szCs w:val="24"/>
          <w:lang w:eastAsia="x-none"/>
        </w:rPr>
        <w:t>от_____ №_____</w:t>
      </w:r>
    </w:p>
    <w:p w:rsidR="006F32BB" w:rsidRDefault="006F32BB" w:rsidP="00453623">
      <w:pPr>
        <w:keepNext/>
        <w:widowControl w:val="0"/>
        <w:tabs>
          <w:tab w:val="left" w:pos="680"/>
        </w:tabs>
        <w:spacing w:after="0" w:line="240" w:lineRule="auto"/>
        <w:ind w:left="709" w:hanging="142"/>
        <w:outlineLvl w:val="0"/>
        <w:rPr>
          <w:rFonts w:ascii="Times New Roman" w:eastAsia="Times New Roman" w:hAnsi="Times New Roman" w:cs="Times New Roman"/>
          <w:b/>
          <w:sz w:val="24"/>
          <w:szCs w:val="24"/>
          <w:lang w:eastAsia="x-none"/>
        </w:rPr>
      </w:pPr>
    </w:p>
    <w:p w:rsidR="0072397C" w:rsidRDefault="0072397C" w:rsidP="0072397C">
      <w:pPr>
        <w:widowControl w:val="0"/>
        <w:snapToGrid w:val="0"/>
        <w:spacing w:after="0" w:line="240" w:lineRule="auto"/>
        <w:contextualSpacing/>
        <w:rPr>
          <w:rFonts w:ascii="Times New Roman" w:eastAsia="Times New Roman" w:hAnsi="Times New Roman" w:cs="Times New Roman"/>
          <w:sz w:val="24"/>
          <w:szCs w:val="24"/>
          <w:lang w:eastAsia="ru-RU"/>
        </w:rPr>
      </w:pPr>
    </w:p>
    <w:p w:rsidR="003C5908" w:rsidRPr="0072397C" w:rsidRDefault="003C5908" w:rsidP="0072397C">
      <w:pPr>
        <w:widowControl w:val="0"/>
        <w:snapToGrid w:val="0"/>
        <w:spacing w:after="0" w:line="240" w:lineRule="auto"/>
        <w:contextualSpacing/>
        <w:rPr>
          <w:rFonts w:ascii="Times New Roman" w:eastAsia="Times New Roman" w:hAnsi="Times New Roman" w:cs="Times New Roman"/>
          <w:sz w:val="24"/>
          <w:szCs w:val="24"/>
          <w:lang w:eastAsia="ru-RU"/>
        </w:rPr>
      </w:pPr>
    </w:p>
    <w:p w:rsidR="0072397C" w:rsidRPr="0072397C" w:rsidRDefault="0072397C" w:rsidP="0072397C">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72397C">
        <w:rPr>
          <w:rFonts w:ascii="Times New Roman" w:eastAsia="Times New Roman" w:hAnsi="Times New Roman" w:cs="Times New Roman"/>
          <w:b/>
          <w:sz w:val="24"/>
          <w:szCs w:val="24"/>
          <w:lang w:eastAsia="ru-RU"/>
        </w:rPr>
        <w:t>Форма Акта приема-передачи Имущества</w:t>
      </w:r>
    </w:p>
    <w:p w:rsidR="0072397C" w:rsidRPr="0072397C" w:rsidRDefault="0072397C" w:rsidP="0072397C">
      <w:pPr>
        <w:widowControl w:val="0"/>
        <w:snapToGrid w:val="0"/>
        <w:spacing w:after="0" w:line="240" w:lineRule="auto"/>
        <w:contextualSpacing/>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b/>
          <w:sz w:val="24"/>
          <w:szCs w:val="24"/>
          <w:lang w:eastAsia="ru-RU"/>
        </w:rPr>
        <w:t>__________________________________________________________________</w:t>
      </w:r>
    </w:p>
    <w:p w:rsidR="0072397C" w:rsidRPr="0072397C" w:rsidRDefault="0072397C" w:rsidP="0072397C">
      <w:pPr>
        <w:widowControl w:val="0"/>
        <w:snapToGrid w:val="0"/>
        <w:spacing w:after="0" w:line="240" w:lineRule="auto"/>
        <w:contextualSpacing/>
        <w:rPr>
          <w:rFonts w:ascii="Times New Roman" w:eastAsia="Times New Roman" w:hAnsi="Times New Roman" w:cs="Times New Roman"/>
          <w:sz w:val="24"/>
          <w:szCs w:val="24"/>
          <w:lang w:eastAsia="ru-RU"/>
        </w:rPr>
      </w:pPr>
    </w:p>
    <w:p w:rsidR="0072397C" w:rsidRPr="0072397C" w:rsidRDefault="0072397C" w:rsidP="0072397C">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72397C">
        <w:rPr>
          <w:rFonts w:ascii="Times New Roman" w:eastAsia="Times New Roman" w:hAnsi="Times New Roman" w:cs="Times New Roman"/>
          <w:b/>
          <w:sz w:val="24"/>
          <w:szCs w:val="24"/>
          <w:lang w:eastAsia="ru-RU"/>
        </w:rPr>
        <w:t>АКТ</w:t>
      </w:r>
    </w:p>
    <w:p w:rsidR="0072397C" w:rsidRPr="0072397C" w:rsidRDefault="0072397C" w:rsidP="0072397C">
      <w:pPr>
        <w:widowControl w:val="0"/>
        <w:snapToGrid w:val="0"/>
        <w:spacing w:after="0" w:line="240" w:lineRule="auto"/>
        <w:contextualSpacing/>
        <w:jc w:val="center"/>
        <w:rPr>
          <w:rFonts w:ascii="Times New Roman" w:eastAsia="Times New Roman" w:hAnsi="Times New Roman" w:cs="Times New Roman"/>
          <w:b/>
          <w:sz w:val="24"/>
          <w:szCs w:val="24"/>
          <w:lang w:eastAsia="ru-RU"/>
        </w:rPr>
      </w:pPr>
      <w:r w:rsidRPr="0072397C">
        <w:rPr>
          <w:rFonts w:ascii="Times New Roman" w:eastAsia="Times New Roman" w:hAnsi="Times New Roman" w:cs="Times New Roman"/>
          <w:b/>
          <w:sz w:val="24"/>
          <w:szCs w:val="24"/>
          <w:lang w:eastAsia="ru-RU"/>
        </w:rPr>
        <w:t>приема-передачи Имущества</w:t>
      </w:r>
    </w:p>
    <w:p w:rsidR="0072397C" w:rsidRPr="0072397C" w:rsidRDefault="0072397C" w:rsidP="0072397C">
      <w:pPr>
        <w:widowControl w:val="0"/>
        <w:snapToGrid w:val="0"/>
        <w:spacing w:after="0" w:line="240" w:lineRule="auto"/>
        <w:contextualSpacing/>
        <w:jc w:val="center"/>
        <w:rPr>
          <w:rFonts w:ascii="Times New Roman" w:eastAsia="Times New Roman" w:hAnsi="Times New Roman" w:cs="Times New Roman"/>
          <w:b/>
          <w:sz w:val="24"/>
          <w:szCs w:val="24"/>
          <w:lang w:eastAsia="ru-RU"/>
        </w:rPr>
      </w:pPr>
    </w:p>
    <w:p w:rsidR="0072397C" w:rsidRPr="0072397C" w:rsidRDefault="0072397C" w:rsidP="0072397C">
      <w:pPr>
        <w:widowControl w:val="0"/>
        <w:snapToGrid w:val="0"/>
        <w:spacing w:after="0" w:line="240" w:lineRule="auto"/>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 xml:space="preserve"> г.__________________</w:t>
      </w:r>
      <w:r w:rsidRPr="0072397C">
        <w:rPr>
          <w:rFonts w:ascii="Times New Roman" w:eastAsia="Times New Roman" w:hAnsi="Times New Roman" w:cs="Times New Roman"/>
          <w:sz w:val="24"/>
          <w:szCs w:val="24"/>
          <w:lang w:eastAsia="ru-RU"/>
        </w:rPr>
        <w:tab/>
      </w:r>
      <w:r w:rsidRPr="0072397C">
        <w:rPr>
          <w:rFonts w:ascii="Times New Roman" w:eastAsia="Times New Roman" w:hAnsi="Times New Roman" w:cs="Times New Roman"/>
          <w:sz w:val="24"/>
          <w:szCs w:val="24"/>
          <w:lang w:eastAsia="ru-RU"/>
        </w:rPr>
        <w:tab/>
      </w:r>
      <w:r w:rsidRPr="0072397C">
        <w:rPr>
          <w:rFonts w:ascii="Times New Roman" w:eastAsia="Times New Roman" w:hAnsi="Times New Roman" w:cs="Times New Roman"/>
          <w:sz w:val="24"/>
          <w:szCs w:val="24"/>
          <w:lang w:eastAsia="ru-RU"/>
        </w:rPr>
        <w:tab/>
      </w:r>
      <w:r w:rsidRPr="0072397C">
        <w:rPr>
          <w:rFonts w:ascii="Times New Roman" w:eastAsia="Times New Roman" w:hAnsi="Times New Roman" w:cs="Times New Roman"/>
          <w:sz w:val="24"/>
          <w:szCs w:val="24"/>
          <w:lang w:eastAsia="ru-RU"/>
        </w:rPr>
        <w:tab/>
      </w:r>
      <w:r w:rsidRPr="0072397C">
        <w:rPr>
          <w:rFonts w:ascii="Times New Roman" w:eastAsia="Times New Roman" w:hAnsi="Times New Roman" w:cs="Times New Roman"/>
          <w:sz w:val="24"/>
          <w:szCs w:val="24"/>
          <w:lang w:eastAsia="ru-RU"/>
        </w:rPr>
        <w:tab/>
        <w:t xml:space="preserve">           </w:t>
      </w:r>
      <w:proofErr w:type="gramStart"/>
      <w:r w:rsidRPr="0072397C">
        <w:rPr>
          <w:rFonts w:ascii="Times New Roman" w:eastAsia="Times New Roman" w:hAnsi="Times New Roman" w:cs="Times New Roman"/>
          <w:sz w:val="24"/>
          <w:szCs w:val="24"/>
          <w:lang w:eastAsia="ru-RU"/>
        </w:rPr>
        <w:t xml:space="preserve">   «</w:t>
      </w:r>
      <w:proofErr w:type="gramEnd"/>
      <w:r w:rsidRPr="0072397C">
        <w:rPr>
          <w:rFonts w:ascii="Times New Roman" w:eastAsia="Times New Roman" w:hAnsi="Times New Roman" w:cs="Times New Roman"/>
          <w:sz w:val="24"/>
          <w:szCs w:val="24"/>
          <w:lang w:eastAsia="ru-RU"/>
        </w:rPr>
        <w:t>___»_________ 20__г.</w:t>
      </w:r>
    </w:p>
    <w:p w:rsidR="0072397C" w:rsidRPr="0072397C" w:rsidRDefault="0072397C" w:rsidP="0072397C">
      <w:pPr>
        <w:widowControl w:val="0"/>
        <w:snapToGrid w:val="0"/>
        <w:spacing w:after="0" w:line="240" w:lineRule="auto"/>
        <w:contextualSpacing/>
        <w:jc w:val="both"/>
        <w:rPr>
          <w:rFonts w:ascii="Times New Roman" w:eastAsia="Times New Roman" w:hAnsi="Times New Roman" w:cs="Times New Roman"/>
          <w:sz w:val="24"/>
          <w:szCs w:val="24"/>
          <w:lang w:eastAsia="ru-RU"/>
        </w:rPr>
      </w:pPr>
    </w:p>
    <w:p w:rsidR="0072397C" w:rsidRPr="0072397C" w:rsidRDefault="0072397C" w:rsidP="0072397C">
      <w:pPr>
        <w:widowControl w:val="0"/>
        <w:spacing w:after="0" w:line="240" w:lineRule="auto"/>
        <w:ind w:firstLine="709"/>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sidRPr="0072397C">
        <w:rPr>
          <w:rFonts w:ascii="Times New Roman" w:eastAsia="Times New Roman" w:hAnsi="Times New Roman" w:cs="Times New Roman"/>
          <w:b/>
          <w:sz w:val="24"/>
          <w:szCs w:val="24"/>
          <w:lang w:eastAsia="ru-RU"/>
        </w:rPr>
        <w:t>«Продавец»</w:t>
      </w:r>
      <w:r w:rsidRPr="0072397C">
        <w:rPr>
          <w:rFonts w:ascii="Times New Roman" w:eastAsia="Times New Roman" w:hAnsi="Times New Roman" w:cs="Times New Roman"/>
          <w:sz w:val="24"/>
          <w:szCs w:val="24"/>
          <w:lang w:eastAsia="ru-RU"/>
        </w:rPr>
        <w:t xml:space="preserve">, в лице _______ </w:t>
      </w:r>
      <w:r w:rsidRPr="0072397C">
        <w:rPr>
          <w:rFonts w:ascii="Times New Roman" w:eastAsia="Times New Roman" w:hAnsi="Times New Roman" w:cs="Times New Roman"/>
          <w:i/>
          <w:iCs/>
          <w:sz w:val="24"/>
          <w:szCs w:val="24"/>
          <w:lang w:eastAsia="ru-RU"/>
        </w:rPr>
        <w:t>(указать должность, фамилию, имя, отчество представителя)</w:t>
      </w:r>
      <w:r w:rsidRPr="0072397C">
        <w:rPr>
          <w:rFonts w:ascii="Times New Roman" w:eastAsia="Times New Roman" w:hAnsi="Times New Roman" w:cs="Times New Roman"/>
          <w:sz w:val="24"/>
          <w:szCs w:val="24"/>
          <w:lang w:eastAsia="ru-RU"/>
        </w:rPr>
        <w:t xml:space="preserve"> _______, действующего на основании ______________ </w:t>
      </w:r>
      <w:r w:rsidRPr="0072397C">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72397C">
        <w:rPr>
          <w:rFonts w:ascii="Times New Roman" w:eastAsia="Times New Roman" w:hAnsi="Times New Roman" w:cs="Times New Roman"/>
          <w:sz w:val="24"/>
          <w:szCs w:val="24"/>
          <w:lang w:eastAsia="ru-RU"/>
        </w:rPr>
        <w:t xml:space="preserve"> _______, с одной стороны, и</w:t>
      </w:r>
    </w:p>
    <w:p w:rsidR="003C5908" w:rsidRDefault="0072397C" w:rsidP="003C5908">
      <w:pPr>
        <w:widowControl w:val="0"/>
        <w:spacing w:after="0" w:line="240" w:lineRule="auto"/>
        <w:ind w:firstLine="709"/>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 xml:space="preserve">________ </w:t>
      </w:r>
      <w:r w:rsidRPr="0072397C">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sidRPr="0072397C">
        <w:rPr>
          <w:rFonts w:ascii="Times New Roman" w:eastAsia="Times New Roman" w:hAnsi="Times New Roman" w:cs="Times New Roman"/>
          <w:sz w:val="24"/>
          <w:szCs w:val="24"/>
          <w:lang w:eastAsia="ru-RU"/>
        </w:rPr>
        <w:t>_______, именуем__ в дальнейшем</w:t>
      </w:r>
      <w:r w:rsidRPr="0072397C">
        <w:rPr>
          <w:rFonts w:ascii="Times New Roman" w:eastAsia="Times New Roman" w:hAnsi="Times New Roman" w:cs="Times New Roman"/>
          <w:b/>
          <w:sz w:val="24"/>
          <w:szCs w:val="24"/>
          <w:lang w:eastAsia="ru-RU"/>
        </w:rPr>
        <w:t xml:space="preserve"> «Покупатель»</w:t>
      </w:r>
      <w:r w:rsidRPr="0072397C">
        <w:rPr>
          <w:rFonts w:ascii="Times New Roman" w:eastAsia="Times New Roman" w:hAnsi="Times New Roman" w:cs="Times New Roman"/>
          <w:sz w:val="24"/>
          <w:szCs w:val="24"/>
          <w:lang w:eastAsia="ru-RU"/>
        </w:rPr>
        <w:t xml:space="preserve"> в лице ______________ </w:t>
      </w:r>
      <w:r w:rsidRPr="0072397C">
        <w:rPr>
          <w:rFonts w:ascii="Times New Roman" w:eastAsia="Times New Roman" w:hAnsi="Times New Roman" w:cs="Times New Roman"/>
          <w:i/>
          <w:iCs/>
          <w:sz w:val="24"/>
          <w:szCs w:val="24"/>
          <w:lang w:eastAsia="ru-RU"/>
        </w:rPr>
        <w:t>(указать должность, фамилию, имя, отчество представителя)</w:t>
      </w:r>
      <w:r w:rsidRPr="0072397C">
        <w:rPr>
          <w:rFonts w:ascii="Times New Roman" w:eastAsia="Times New Roman" w:hAnsi="Times New Roman" w:cs="Times New Roman"/>
          <w:sz w:val="24"/>
          <w:szCs w:val="24"/>
          <w:lang w:eastAsia="ru-RU"/>
        </w:rPr>
        <w:t xml:space="preserve"> _______, действующего на основании _____________________ </w:t>
      </w:r>
      <w:r w:rsidRPr="0072397C">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72397C">
        <w:rPr>
          <w:rFonts w:ascii="Times New Roman" w:eastAsia="Times New Roman" w:hAnsi="Times New Roman" w:cs="Times New Roman"/>
          <w:sz w:val="24"/>
          <w:szCs w:val="24"/>
          <w:lang w:eastAsia="ru-RU"/>
        </w:rPr>
        <w:t>_______,</w:t>
      </w:r>
      <w:r w:rsidRPr="0072397C">
        <w:rPr>
          <w:rFonts w:ascii="Times New Roman" w:eastAsia="Times New Roman" w:hAnsi="Times New Roman" w:cs="Times New Roman"/>
          <w:iCs/>
          <w:sz w:val="24"/>
          <w:szCs w:val="24"/>
          <w:vertAlign w:val="superscript"/>
          <w:lang w:eastAsia="ru-RU"/>
        </w:rPr>
        <w:footnoteReference w:id="25"/>
      </w:r>
      <w:r w:rsidRPr="0072397C">
        <w:rPr>
          <w:rFonts w:ascii="Times New Roman" w:eastAsia="Times New Roman" w:hAnsi="Times New Roman" w:cs="Times New Roman"/>
          <w:sz w:val="24"/>
          <w:szCs w:val="24"/>
          <w:lang w:eastAsia="ru-RU"/>
        </w:rPr>
        <w:t xml:space="preserve"> с другой стороны, совместно именуемые далее «</w:t>
      </w:r>
      <w:r w:rsidRPr="0072397C">
        <w:rPr>
          <w:rFonts w:ascii="Times New Roman" w:eastAsia="Times New Roman" w:hAnsi="Times New Roman" w:cs="Times New Roman"/>
          <w:b/>
          <w:sz w:val="24"/>
          <w:szCs w:val="24"/>
          <w:lang w:eastAsia="ru-RU"/>
        </w:rPr>
        <w:t>Стороны</w:t>
      </w:r>
      <w:r w:rsidRPr="0072397C">
        <w:rPr>
          <w:rFonts w:ascii="Times New Roman" w:eastAsia="Times New Roman" w:hAnsi="Times New Roman" w:cs="Times New Roman"/>
          <w:sz w:val="24"/>
          <w:szCs w:val="24"/>
          <w:lang w:eastAsia="ru-RU"/>
        </w:rPr>
        <w:t>», а каждая в отдельности «</w:t>
      </w:r>
      <w:r w:rsidRPr="0072397C">
        <w:rPr>
          <w:rFonts w:ascii="Times New Roman" w:eastAsia="Times New Roman" w:hAnsi="Times New Roman" w:cs="Times New Roman"/>
          <w:b/>
          <w:sz w:val="24"/>
          <w:szCs w:val="24"/>
          <w:lang w:eastAsia="ru-RU"/>
        </w:rPr>
        <w:t>Сторона</w:t>
      </w:r>
      <w:r w:rsidRPr="0072397C">
        <w:rPr>
          <w:rFonts w:ascii="Times New Roman" w:eastAsia="Times New Roman" w:hAnsi="Times New Roman" w:cs="Times New Roman"/>
          <w:sz w:val="24"/>
          <w:szCs w:val="24"/>
          <w:lang w:eastAsia="ru-RU"/>
        </w:rPr>
        <w:t xml:space="preserve">», составили настоящий акт приема-передачи (далее – </w:t>
      </w:r>
      <w:r w:rsidRPr="0072397C">
        <w:rPr>
          <w:rFonts w:ascii="Times New Roman" w:eastAsia="Times New Roman" w:hAnsi="Times New Roman" w:cs="Times New Roman"/>
          <w:b/>
          <w:sz w:val="24"/>
          <w:szCs w:val="24"/>
          <w:lang w:eastAsia="ru-RU"/>
        </w:rPr>
        <w:t>«Акт»</w:t>
      </w:r>
      <w:r w:rsidR="003C5908">
        <w:rPr>
          <w:rFonts w:ascii="Times New Roman" w:eastAsia="Times New Roman" w:hAnsi="Times New Roman" w:cs="Times New Roman"/>
          <w:sz w:val="24"/>
          <w:szCs w:val="24"/>
          <w:lang w:eastAsia="ru-RU"/>
        </w:rPr>
        <w:t>) о нижеследующем:</w:t>
      </w:r>
    </w:p>
    <w:p w:rsidR="0072397C" w:rsidRDefault="0072397C" w:rsidP="003C5908">
      <w:pPr>
        <w:pStyle w:val="af3"/>
        <w:numPr>
          <w:ilvl w:val="0"/>
          <w:numId w:val="11"/>
        </w:numPr>
        <w:jc w:val="both"/>
        <w:rPr>
          <w:sz w:val="24"/>
          <w:szCs w:val="24"/>
        </w:rPr>
      </w:pPr>
      <w:r w:rsidRPr="003C5908">
        <w:rPr>
          <w:sz w:val="24"/>
          <w:szCs w:val="24"/>
        </w:rPr>
        <w:t>На основании договора</w:t>
      </w:r>
      <w:r w:rsidRPr="003C5908">
        <w:rPr>
          <w:bCs/>
          <w:sz w:val="24"/>
          <w:szCs w:val="24"/>
        </w:rPr>
        <w:t xml:space="preserve"> купли-продажи недвижимого имущества </w:t>
      </w:r>
      <w:r w:rsidRPr="003C5908">
        <w:rPr>
          <w:sz w:val="24"/>
          <w:szCs w:val="24"/>
        </w:rPr>
        <w:t>от_____ №_____ Продавец передает Покупателю, а принимает недвижимое имущество (далее – «</w:t>
      </w:r>
      <w:r w:rsidRPr="003C5908">
        <w:rPr>
          <w:b/>
          <w:sz w:val="24"/>
          <w:szCs w:val="24"/>
        </w:rPr>
        <w:t>Недвижимое имущество</w:t>
      </w:r>
      <w:r w:rsidRPr="003C5908">
        <w:rPr>
          <w:sz w:val="24"/>
          <w:szCs w:val="24"/>
        </w:rPr>
        <w:t>»):</w:t>
      </w:r>
    </w:p>
    <w:p w:rsidR="003C5908" w:rsidRPr="003C5908" w:rsidRDefault="003C5908" w:rsidP="003C5908">
      <w:pPr>
        <w:pStyle w:val="af3"/>
        <w:numPr>
          <w:ilvl w:val="1"/>
          <w:numId w:val="11"/>
        </w:numPr>
        <w:suppressAutoHyphens/>
        <w:jc w:val="both"/>
        <w:rPr>
          <w:b/>
          <w:bCs/>
          <w:sz w:val="24"/>
          <w:szCs w:val="24"/>
        </w:rPr>
      </w:pPr>
      <w:r w:rsidRPr="003C5908">
        <w:rPr>
          <w:sz w:val="24"/>
          <w:szCs w:val="24"/>
        </w:rPr>
        <w:t>Недвижимое имущество (далее – «</w:t>
      </w:r>
      <w:r w:rsidRPr="003C5908">
        <w:rPr>
          <w:b/>
          <w:sz w:val="24"/>
          <w:szCs w:val="24"/>
        </w:rPr>
        <w:t>Недвижимое имущество</w:t>
      </w:r>
      <w:r w:rsidRPr="003C5908">
        <w:rPr>
          <w:sz w:val="24"/>
          <w:szCs w:val="24"/>
        </w:rPr>
        <w:t>»):</w:t>
      </w:r>
    </w:p>
    <w:p w:rsidR="003C5908" w:rsidRPr="00CA638D" w:rsidRDefault="003C5908" w:rsidP="003C5908">
      <w:pPr>
        <w:pStyle w:val="af3"/>
        <w:numPr>
          <w:ilvl w:val="2"/>
          <w:numId w:val="11"/>
        </w:numPr>
        <w:suppressAutoHyphens/>
        <w:jc w:val="both"/>
        <w:rPr>
          <w:b/>
          <w:bCs/>
          <w:sz w:val="24"/>
          <w:szCs w:val="24"/>
        </w:rPr>
      </w:pPr>
      <w:r w:rsidRPr="0072397C">
        <w:rPr>
          <w:sz w:val="24"/>
          <w:szCs w:val="24"/>
        </w:rPr>
        <w:t xml:space="preserve">Часть нежилого </w:t>
      </w:r>
      <w:r>
        <w:rPr>
          <w:sz w:val="24"/>
          <w:szCs w:val="24"/>
        </w:rPr>
        <w:t xml:space="preserve">трехэтажного здания (в </w:t>
      </w:r>
      <w:proofErr w:type="spellStart"/>
      <w:r>
        <w:rPr>
          <w:sz w:val="24"/>
          <w:szCs w:val="24"/>
        </w:rPr>
        <w:t>т.ч</w:t>
      </w:r>
      <w:proofErr w:type="spellEnd"/>
      <w:r>
        <w:rPr>
          <w:sz w:val="24"/>
          <w:szCs w:val="24"/>
        </w:rPr>
        <w:t xml:space="preserve">. число подземных 1) с кадастровым номером 86:17:0010103:85 расположенного </w:t>
      </w:r>
      <w:r w:rsidRPr="00D22282">
        <w:rPr>
          <w:sz w:val="24"/>
          <w:szCs w:val="24"/>
        </w:rPr>
        <w:t>по адресу: Ханты-Мансийский автономный округ-Югра, г. Когалым, ул. Молодежная, д. 18. (далее – «</w:t>
      </w:r>
      <w:r w:rsidRPr="00D22282">
        <w:rPr>
          <w:b/>
          <w:sz w:val="24"/>
          <w:szCs w:val="24"/>
        </w:rPr>
        <w:t>Здание</w:t>
      </w:r>
      <w:r w:rsidRPr="00D22282">
        <w:rPr>
          <w:sz w:val="24"/>
          <w:szCs w:val="24"/>
        </w:rPr>
        <w:t>»)</w:t>
      </w:r>
      <w:r>
        <w:rPr>
          <w:sz w:val="24"/>
          <w:szCs w:val="24"/>
        </w:rPr>
        <w:t xml:space="preserve"> </w:t>
      </w:r>
      <w:r w:rsidRPr="0072397C">
        <w:rPr>
          <w:sz w:val="24"/>
          <w:szCs w:val="24"/>
        </w:rPr>
        <w:t xml:space="preserve">площадью </w:t>
      </w:r>
      <w:r>
        <w:rPr>
          <w:sz w:val="24"/>
          <w:szCs w:val="24"/>
        </w:rPr>
        <w:t>516,1</w:t>
      </w:r>
      <w:r w:rsidRPr="0072397C">
        <w:rPr>
          <w:sz w:val="24"/>
          <w:szCs w:val="24"/>
        </w:rPr>
        <w:t xml:space="preserve"> кв. м.</w:t>
      </w:r>
      <w:r w:rsidRPr="00D22282">
        <w:rPr>
          <w:sz w:val="24"/>
          <w:szCs w:val="24"/>
        </w:rPr>
        <w:t xml:space="preserve"> (возможное допущение +/- 10%, окончательная площадь определяется по результатам обмеров проведенных после обособления), а именно помещени</w:t>
      </w:r>
      <w:r>
        <w:rPr>
          <w:sz w:val="24"/>
          <w:szCs w:val="24"/>
        </w:rPr>
        <w:t>е</w:t>
      </w:r>
      <w:r w:rsidRPr="00D22282">
        <w:rPr>
          <w:sz w:val="24"/>
          <w:szCs w:val="24"/>
        </w:rPr>
        <w:t xml:space="preserve"> № 1 на плане</w:t>
      </w:r>
      <w:r>
        <w:rPr>
          <w:sz w:val="24"/>
          <w:szCs w:val="24"/>
        </w:rPr>
        <w:t xml:space="preserve"> цокольного этажа </w:t>
      </w:r>
      <w:r w:rsidRPr="00D22282">
        <w:rPr>
          <w:sz w:val="24"/>
          <w:szCs w:val="24"/>
        </w:rPr>
        <w:t>(Приложение 1 к договору) площадью 26</w:t>
      </w:r>
      <w:r>
        <w:rPr>
          <w:sz w:val="24"/>
          <w:szCs w:val="24"/>
        </w:rPr>
        <w:t>8,8</w:t>
      </w:r>
      <w:r w:rsidRPr="00D22282">
        <w:rPr>
          <w:sz w:val="24"/>
          <w:szCs w:val="24"/>
        </w:rPr>
        <w:t xml:space="preserve"> </w:t>
      </w:r>
      <w:proofErr w:type="spellStart"/>
      <w:r w:rsidRPr="00D22282">
        <w:rPr>
          <w:sz w:val="24"/>
          <w:szCs w:val="24"/>
        </w:rPr>
        <w:t>кв.м</w:t>
      </w:r>
      <w:proofErr w:type="spellEnd"/>
      <w:r w:rsidRPr="00D22282">
        <w:rPr>
          <w:sz w:val="24"/>
          <w:szCs w:val="24"/>
        </w:rPr>
        <w:t>.</w:t>
      </w:r>
      <w:r>
        <w:rPr>
          <w:sz w:val="24"/>
          <w:szCs w:val="24"/>
        </w:rPr>
        <w:t xml:space="preserve">, </w:t>
      </w:r>
      <w:r w:rsidRPr="00D22282">
        <w:rPr>
          <w:sz w:val="24"/>
          <w:szCs w:val="24"/>
        </w:rPr>
        <w:t>помещени</w:t>
      </w:r>
      <w:r>
        <w:rPr>
          <w:sz w:val="24"/>
          <w:szCs w:val="24"/>
        </w:rPr>
        <w:t>е</w:t>
      </w:r>
      <w:r w:rsidRPr="00D22282">
        <w:rPr>
          <w:sz w:val="24"/>
          <w:szCs w:val="24"/>
        </w:rPr>
        <w:t xml:space="preserve"> № </w:t>
      </w:r>
      <w:r>
        <w:rPr>
          <w:sz w:val="24"/>
          <w:szCs w:val="24"/>
        </w:rPr>
        <w:t>15</w:t>
      </w:r>
      <w:r w:rsidRPr="00D22282">
        <w:rPr>
          <w:sz w:val="24"/>
          <w:szCs w:val="24"/>
        </w:rPr>
        <w:t xml:space="preserve"> на плане</w:t>
      </w:r>
      <w:r>
        <w:rPr>
          <w:sz w:val="24"/>
          <w:szCs w:val="24"/>
        </w:rPr>
        <w:t xml:space="preserve"> первого этажа </w:t>
      </w:r>
      <w:r w:rsidRPr="00D22282">
        <w:rPr>
          <w:sz w:val="24"/>
          <w:szCs w:val="24"/>
        </w:rPr>
        <w:t xml:space="preserve">(Приложение 1 к договору) площадью </w:t>
      </w:r>
      <w:r>
        <w:rPr>
          <w:sz w:val="24"/>
          <w:szCs w:val="24"/>
        </w:rPr>
        <w:t>47,5</w:t>
      </w:r>
      <w:r w:rsidRPr="00D22282">
        <w:rPr>
          <w:sz w:val="24"/>
          <w:szCs w:val="24"/>
        </w:rPr>
        <w:t xml:space="preserve"> </w:t>
      </w:r>
      <w:proofErr w:type="spellStart"/>
      <w:r w:rsidRPr="00D22282">
        <w:rPr>
          <w:sz w:val="24"/>
          <w:szCs w:val="24"/>
        </w:rPr>
        <w:t>кв.м</w:t>
      </w:r>
      <w:proofErr w:type="spellEnd"/>
      <w:r w:rsidRPr="00D22282">
        <w:rPr>
          <w:sz w:val="24"/>
          <w:szCs w:val="24"/>
        </w:rPr>
        <w:t>. и помещени</w:t>
      </w:r>
      <w:r>
        <w:rPr>
          <w:sz w:val="24"/>
          <w:szCs w:val="24"/>
        </w:rPr>
        <w:t>е</w:t>
      </w:r>
      <w:r w:rsidRPr="00D22282">
        <w:rPr>
          <w:sz w:val="24"/>
          <w:szCs w:val="24"/>
        </w:rPr>
        <w:t xml:space="preserve"> № 1</w:t>
      </w:r>
      <w:r>
        <w:rPr>
          <w:sz w:val="24"/>
          <w:szCs w:val="24"/>
        </w:rPr>
        <w:t>4</w:t>
      </w:r>
      <w:r w:rsidRPr="00D22282">
        <w:rPr>
          <w:sz w:val="24"/>
          <w:szCs w:val="24"/>
        </w:rPr>
        <w:t xml:space="preserve"> на плане второго этажа (Приложение 1 к договору) площадью 1</w:t>
      </w:r>
      <w:r>
        <w:rPr>
          <w:sz w:val="24"/>
          <w:szCs w:val="24"/>
        </w:rPr>
        <w:t>99,8</w:t>
      </w:r>
      <w:r w:rsidRPr="00D22282">
        <w:rPr>
          <w:sz w:val="24"/>
          <w:szCs w:val="24"/>
        </w:rPr>
        <w:t xml:space="preserve"> </w:t>
      </w:r>
      <w:proofErr w:type="spellStart"/>
      <w:r w:rsidRPr="00D22282">
        <w:rPr>
          <w:sz w:val="24"/>
          <w:szCs w:val="24"/>
        </w:rPr>
        <w:t>кв.м</w:t>
      </w:r>
      <w:proofErr w:type="spellEnd"/>
      <w:r w:rsidRPr="00D22282">
        <w:rPr>
          <w:sz w:val="24"/>
          <w:szCs w:val="24"/>
        </w:rPr>
        <w:t>.</w:t>
      </w:r>
      <w:r>
        <w:rPr>
          <w:sz w:val="24"/>
          <w:szCs w:val="24"/>
        </w:rPr>
        <w:t xml:space="preserve"> </w:t>
      </w:r>
      <w:r w:rsidRPr="00D22282">
        <w:rPr>
          <w:bCs/>
          <w:sz w:val="24"/>
          <w:szCs w:val="24"/>
        </w:rPr>
        <w:t>(далее – «</w:t>
      </w:r>
      <w:r w:rsidRPr="00D22282">
        <w:rPr>
          <w:b/>
          <w:bCs/>
          <w:sz w:val="24"/>
          <w:szCs w:val="24"/>
        </w:rPr>
        <w:t>Объект</w:t>
      </w:r>
      <w:r w:rsidRPr="00D22282">
        <w:rPr>
          <w:bCs/>
          <w:sz w:val="24"/>
          <w:szCs w:val="24"/>
        </w:rPr>
        <w:t>»)</w:t>
      </w:r>
      <w:r>
        <w:rPr>
          <w:bCs/>
          <w:sz w:val="24"/>
          <w:szCs w:val="24"/>
        </w:rPr>
        <w:t xml:space="preserve">. </w:t>
      </w:r>
      <w:r w:rsidRPr="00D22282">
        <w:rPr>
          <w:sz w:val="24"/>
          <w:szCs w:val="24"/>
        </w:rPr>
        <w:t xml:space="preserve"> </w:t>
      </w:r>
      <w:r w:rsidRPr="001D4CCF">
        <w:rPr>
          <w:b/>
          <w:sz w:val="24"/>
          <w:szCs w:val="24"/>
        </w:rPr>
        <w:t>Здание</w:t>
      </w:r>
      <w:r>
        <w:rPr>
          <w:sz w:val="24"/>
          <w:szCs w:val="24"/>
        </w:rPr>
        <w:t xml:space="preserve"> </w:t>
      </w:r>
      <w:r w:rsidRPr="00CA638D">
        <w:rPr>
          <w:sz w:val="24"/>
          <w:szCs w:val="24"/>
        </w:rPr>
        <w:t xml:space="preserve">принадлежит Продавцу на праве собственности на основании Акта государственной приемочной комиссии о приемке в эксплуатацию законченного строительством объекта от 10.09.1996г. и Постановления Администрации города «Об утверждении акта Государственной комиссии по приемке в эксплуатацию здания Сберегательного банка №8413» № 423 от 24.11.1996г., о чем в Едином государственном реестре недвижимости </w:t>
      </w:r>
      <w:r w:rsidRPr="00CA638D">
        <w:rPr>
          <w:sz w:val="24"/>
          <w:szCs w:val="24"/>
        </w:rPr>
        <w:lastRenderedPageBreak/>
        <w:t>06.03.2004г. сделана запись о регистрации за № 86-01/12-4/2004-73, что подтверждается Свидетельством 86-АВ 032673 «О государственной регистрации права», выданного Управлением Федеральной службы государственной регистрации, кадастра и картографии по Ханты-Мансийскому автономному округу- Югре 01.06.2015.</w:t>
      </w:r>
    </w:p>
    <w:p w:rsidR="003C5908" w:rsidRDefault="003C5908" w:rsidP="003C5908">
      <w:pPr>
        <w:pStyle w:val="af3"/>
        <w:numPr>
          <w:ilvl w:val="2"/>
          <w:numId w:val="11"/>
        </w:numPr>
        <w:suppressAutoHyphens/>
        <w:jc w:val="both"/>
        <w:rPr>
          <w:bCs/>
          <w:sz w:val="24"/>
          <w:szCs w:val="24"/>
        </w:rPr>
      </w:pPr>
      <w:r w:rsidRPr="003C5908">
        <w:rPr>
          <w:bCs/>
          <w:sz w:val="24"/>
          <w:szCs w:val="24"/>
        </w:rPr>
        <w:t xml:space="preserve"> 547/1000 в праве собственности на земельный участок (из числа земель поселений для размещения административного здания) общей площадью 1165 </w:t>
      </w:r>
      <w:proofErr w:type="spellStart"/>
      <w:r w:rsidRPr="003C5908">
        <w:rPr>
          <w:bCs/>
          <w:sz w:val="24"/>
          <w:szCs w:val="24"/>
        </w:rPr>
        <w:t>кв.м</w:t>
      </w:r>
      <w:proofErr w:type="spellEnd"/>
      <w:r w:rsidRPr="003C5908">
        <w:rPr>
          <w:bCs/>
          <w:sz w:val="24"/>
          <w:szCs w:val="24"/>
        </w:rPr>
        <w:t>. с кадастровым номером 86:17:010103:0001, расположенный по адресу: Ханты-Мансийский автономный округ-Югра, г. Когалым, ул. Молодежная, 18.</w:t>
      </w:r>
      <w:r w:rsidRPr="003C5908">
        <w:rPr>
          <w:sz w:val="24"/>
          <w:szCs w:val="24"/>
        </w:rPr>
        <w:t xml:space="preserve"> </w:t>
      </w:r>
      <w:r w:rsidRPr="003C5908">
        <w:rPr>
          <w:bCs/>
          <w:sz w:val="24"/>
          <w:szCs w:val="24"/>
        </w:rPr>
        <w:t>(далее «</w:t>
      </w:r>
      <w:r w:rsidRPr="003C5908">
        <w:rPr>
          <w:b/>
          <w:bCs/>
          <w:sz w:val="24"/>
          <w:szCs w:val="24"/>
        </w:rPr>
        <w:t>Доля в праве собственности на земельный участок</w:t>
      </w:r>
      <w:r w:rsidRPr="003C5908">
        <w:rPr>
          <w:bCs/>
          <w:sz w:val="24"/>
          <w:szCs w:val="24"/>
        </w:rPr>
        <w:t>»).  Земельный участок принадлежит Продавцу на праве собственности на основании договора купли продажи №47 находящегося в государственной собственности земельного участка от 13.08.2004г., о чем в Едином государственном реестре недвижимости сделана запись о регистрации от 09.09.2004г. за №86-01/12-9/2004-22, что подтверждается Свидетельством 86-АА 646971 «О государственной регистрации права» выданным Учреждением юстиции по государственной регистрации права на недвижимое имущество и сделок с ним на территории Ханты-Мансийского автономного округа 09.09.2004г.</w:t>
      </w:r>
    </w:p>
    <w:p w:rsidR="003C5908" w:rsidRPr="003C5908" w:rsidRDefault="003C5908" w:rsidP="003C5908">
      <w:pPr>
        <w:pStyle w:val="af3"/>
        <w:suppressAutoHyphens/>
        <w:ind w:left="2138"/>
        <w:jc w:val="both"/>
        <w:rPr>
          <w:bCs/>
          <w:sz w:val="24"/>
          <w:szCs w:val="24"/>
        </w:rPr>
      </w:pPr>
    </w:p>
    <w:p w:rsidR="0072397C" w:rsidRDefault="0072397C" w:rsidP="003C5908">
      <w:pPr>
        <w:pStyle w:val="af3"/>
        <w:numPr>
          <w:ilvl w:val="0"/>
          <w:numId w:val="11"/>
        </w:numPr>
        <w:snapToGrid w:val="0"/>
        <w:jc w:val="both"/>
        <w:rPr>
          <w:sz w:val="24"/>
          <w:szCs w:val="24"/>
        </w:rPr>
      </w:pPr>
      <w:r w:rsidRPr="003C5908">
        <w:rPr>
          <w:sz w:val="24"/>
          <w:szCs w:val="24"/>
        </w:rPr>
        <w:t>Недвижимое имущество передается в следующем техническом состоянии:</w:t>
      </w:r>
    </w:p>
    <w:p w:rsidR="003C5908" w:rsidRPr="003C5908" w:rsidRDefault="003C5908" w:rsidP="003C5908">
      <w:pPr>
        <w:pStyle w:val="af3"/>
        <w:snapToGrid w:val="0"/>
        <w:ind w:left="360"/>
        <w:jc w:val="both"/>
        <w:rPr>
          <w:sz w:val="24"/>
          <w:szCs w:val="24"/>
        </w:rPr>
      </w:pP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 xml:space="preserve">- </w:t>
      </w:r>
      <w:r w:rsidRPr="0072397C">
        <w:rPr>
          <w:rFonts w:ascii="Times New Roman" w:eastAsia="Times New Roman" w:hAnsi="Times New Roman" w:cs="Times New Roman"/>
          <w:b/>
          <w:sz w:val="24"/>
          <w:szCs w:val="24"/>
          <w:lang w:eastAsia="ru-RU"/>
        </w:rPr>
        <w:t>фасад и кровля Объекта:</w:t>
      </w:r>
      <w:r w:rsidRPr="0072397C">
        <w:rPr>
          <w:rFonts w:ascii="Times New Roman" w:eastAsia="Times New Roman" w:hAnsi="Times New Roman" w:cs="Times New Roman"/>
          <w:sz w:val="24"/>
          <w:szCs w:val="24"/>
          <w:lang w:eastAsia="ru-RU"/>
        </w:rPr>
        <w:t xml:space="preserve"> ________________________________________________</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72397C">
        <w:rPr>
          <w:rFonts w:ascii="Times New Roman" w:eastAsia="Times New Roman" w:hAnsi="Times New Roman" w:cs="Times New Roman"/>
          <w:i/>
          <w:sz w:val="24"/>
          <w:szCs w:val="24"/>
          <w:lang w:eastAsia="ru-RU"/>
        </w:rPr>
        <w:tab/>
      </w:r>
      <w:r w:rsidRPr="0072397C">
        <w:rPr>
          <w:rFonts w:ascii="Times New Roman" w:eastAsia="Times New Roman" w:hAnsi="Times New Roman" w:cs="Times New Roman"/>
          <w:i/>
          <w:sz w:val="24"/>
          <w:szCs w:val="24"/>
          <w:lang w:eastAsia="ru-RU"/>
        </w:rPr>
        <w:tab/>
        <w:t xml:space="preserve">     </w:t>
      </w:r>
      <w:r w:rsidRPr="0072397C">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ab/>
        <w:t>состояние: ________________________________________________________</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72397C">
        <w:rPr>
          <w:rFonts w:ascii="Times New Roman" w:eastAsia="Times New Roman" w:hAnsi="Times New Roman" w:cs="Times New Roman"/>
          <w:i/>
          <w:sz w:val="24"/>
          <w:szCs w:val="24"/>
          <w:lang w:eastAsia="ru-RU"/>
        </w:rPr>
        <w:tab/>
      </w:r>
      <w:r w:rsidRPr="0072397C">
        <w:rPr>
          <w:rFonts w:ascii="Times New Roman" w:eastAsia="Times New Roman" w:hAnsi="Times New Roman" w:cs="Times New Roman"/>
          <w:i/>
          <w:sz w:val="24"/>
          <w:szCs w:val="24"/>
          <w:lang w:eastAsia="ru-RU"/>
        </w:rPr>
        <w:tab/>
        <w:t xml:space="preserve">             </w:t>
      </w:r>
      <w:r w:rsidRPr="0072397C">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ab/>
        <w:t>недостатки: _______________________________________________________</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2397C">
        <w:rPr>
          <w:rFonts w:ascii="Times New Roman" w:eastAsia="Times New Roman" w:hAnsi="Times New Roman" w:cs="Times New Roman"/>
          <w:i/>
          <w:sz w:val="24"/>
          <w:szCs w:val="24"/>
          <w:lang w:eastAsia="ru-RU"/>
        </w:rPr>
        <w:tab/>
      </w:r>
      <w:r w:rsidRPr="0072397C">
        <w:rPr>
          <w:rFonts w:ascii="Times New Roman" w:eastAsia="Times New Roman" w:hAnsi="Times New Roman" w:cs="Times New Roman"/>
          <w:i/>
          <w:sz w:val="24"/>
          <w:szCs w:val="24"/>
          <w:lang w:eastAsia="ru-RU"/>
        </w:rPr>
        <w:tab/>
      </w:r>
      <w:r w:rsidRPr="0072397C">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72397C">
        <w:rPr>
          <w:rFonts w:ascii="Times New Roman" w:eastAsia="Times New Roman" w:hAnsi="Times New Roman" w:cs="Times New Roman"/>
          <w:i/>
          <w:sz w:val="24"/>
          <w:szCs w:val="24"/>
          <w:vertAlign w:val="superscript"/>
          <w:lang w:eastAsia="ru-RU"/>
        </w:rPr>
        <w:t>например</w:t>
      </w:r>
      <w:proofErr w:type="gramEnd"/>
      <w:r w:rsidRPr="0072397C">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72397C">
        <w:rPr>
          <w:rFonts w:ascii="Times New Roman" w:eastAsia="Times New Roman" w:hAnsi="Times New Roman" w:cs="Times New Roman"/>
          <w:i/>
          <w:sz w:val="24"/>
          <w:szCs w:val="24"/>
          <w:lang w:eastAsia="ru-RU"/>
        </w:rPr>
        <w:tab/>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 xml:space="preserve">- </w:t>
      </w:r>
      <w:r w:rsidRPr="0072397C">
        <w:rPr>
          <w:rFonts w:ascii="Times New Roman" w:eastAsia="Times New Roman" w:hAnsi="Times New Roman" w:cs="Times New Roman"/>
          <w:b/>
          <w:sz w:val="24"/>
          <w:szCs w:val="24"/>
          <w:lang w:eastAsia="ru-RU"/>
        </w:rPr>
        <w:t>стены</w:t>
      </w:r>
      <w:r w:rsidRPr="0072397C">
        <w:rPr>
          <w:rFonts w:ascii="Times New Roman" w:eastAsia="Times New Roman" w:hAnsi="Times New Roman" w:cs="Times New Roman"/>
          <w:sz w:val="24"/>
          <w:szCs w:val="24"/>
          <w:lang w:eastAsia="ru-RU"/>
        </w:rPr>
        <w:t>: ________________________________________________________________</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72397C">
        <w:rPr>
          <w:rFonts w:ascii="Times New Roman" w:eastAsia="Times New Roman" w:hAnsi="Times New Roman" w:cs="Times New Roman"/>
          <w:i/>
          <w:sz w:val="24"/>
          <w:szCs w:val="24"/>
          <w:lang w:eastAsia="ru-RU"/>
        </w:rPr>
        <w:tab/>
      </w:r>
      <w:r w:rsidRPr="0072397C">
        <w:rPr>
          <w:rFonts w:ascii="Times New Roman" w:eastAsia="Times New Roman" w:hAnsi="Times New Roman" w:cs="Times New Roman"/>
          <w:i/>
          <w:sz w:val="24"/>
          <w:szCs w:val="24"/>
          <w:lang w:eastAsia="ru-RU"/>
        </w:rPr>
        <w:tab/>
        <w:t xml:space="preserve">     </w:t>
      </w:r>
      <w:r w:rsidRPr="0072397C">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ab/>
        <w:t>состояние: ________________________________________________________</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72397C">
        <w:rPr>
          <w:rFonts w:ascii="Times New Roman" w:eastAsia="Times New Roman" w:hAnsi="Times New Roman" w:cs="Times New Roman"/>
          <w:i/>
          <w:sz w:val="24"/>
          <w:szCs w:val="24"/>
          <w:lang w:eastAsia="ru-RU"/>
        </w:rPr>
        <w:tab/>
      </w:r>
      <w:r w:rsidRPr="0072397C">
        <w:rPr>
          <w:rFonts w:ascii="Times New Roman" w:eastAsia="Times New Roman" w:hAnsi="Times New Roman" w:cs="Times New Roman"/>
          <w:i/>
          <w:sz w:val="24"/>
          <w:szCs w:val="24"/>
          <w:lang w:eastAsia="ru-RU"/>
        </w:rPr>
        <w:tab/>
        <w:t xml:space="preserve">             </w:t>
      </w:r>
      <w:r w:rsidRPr="0072397C">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ab/>
        <w:t>недостатки: _______________________________________________________</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72397C">
        <w:rPr>
          <w:rFonts w:ascii="Times New Roman" w:eastAsia="Times New Roman" w:hAnsi="Times New Roman" w:cs="Times New Roman"/>
          <w:i/>
          <w:sz w:val="24"/>
          <w:szCs w:val="24"/>
          <w:lang w:eastAsia="ru-RU"/>
        </w:rPr>
        <w:tab/>
      </w:r>
      <w:r w:rsidRPr="0072397C">
        <w:rPr>
          <w:rFonts w:ascii="Times New Roman" w:eastAsia="Times New Roman" w:hAnsi="Times New Roman" w:cs="Times New Roman"/>
          <w:i/>
          <w:sz w:val="24"/>
          <w:szCs w:val="24"/>
          <w:lang w:eastAsia="ru-RU"/>
        </w:rPr>
        <w:tab/>
      </w:r>
      <w:r w:rsidRPr="0072397C">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72397C">
        <w:rPr>
          <w:rFonts w:ascii="Times New Roman" w:eastAsia="Times New Roman" w:hAnsi="Times New Roman" w:cs="Times New Roman"/>
          <w:i/>
          <w:sz w:val="24"/>
          <w:szCs w:val="24"/>
          <w:vertAlign w:val="superscript"/>
          <w:lang w:eastAsia="ru-RU"/>
        </w:rPr>
        <w:t>например</w:t>
      </w:r>
      <w:proofErr w:type="gramEnd"/>
      <w:r w:rsidRPr="0072397C">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72397C">
        <w:rPr>
          <w:rFonts w:ascii="Times New Roman" w:eastAsia="Times New Roman" w:hAnsi="Times New Roman" w:cs="Times New Roman"/>
          <w:i/>
          <w:sz w:val="24"/>
          <w:szCs w:val="24"/>
          <w:lang w:eastAsia="ru-RU"/>
        </w:rPr>
        <w:tab/>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ab/>
      </w:r>
      <w:r w:rsidRPr="0072397C">
        <w:rPr>
          <w:rFonts w:ascii="Times New Roman" w:eastAsia="Times New Roman" w:hAnsi="Times New Roman" w:cs="Times New Roman"/>
          <w:sz w:val="24"/>
          <w:szCs w:val="24"/>
          <w:lang w:eastAsia="ru-RU"/>
        </w:rPr>
        <w:tab/>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 xml:space="preserve">- </w:t>
      </w:r>
      <w:r w:rsidRPr="0072397C">
        <w:rPr>
          <w:rFonts w:ascii="Times New Roman" w:eastAsia="Times New Roman" w:hAnsi="Times New Roman" w:cs="Times New Roman"/>
          <w:b/>
          <w:sz w:val="24"/>
          <w:szCs w:val="24"/>
          <w:lang w:eastAsia="ru-RU"/>
        </w:rPr>
        <w:t>потолки</w:t>
      </w:r>
      <w:r w:rsidRPr="0072397C">
        <w:rPr>
          <w:rFonts w:ascii="Times New Roman" w:eastAsia="Times New Roman" w:hAnsi="Times New Roman" w:cs="Times New Roman"/>
          <w:sz w:val="24"/>
          <w:szCs w:val="24"/>
          <w:lang w:eastAsia="ru-RU"/>
        </w:rPr>
        <w:t>: ______________________________________________________________</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72397C">
        <w:rPr>
          <w:rFonts w:ascii="Times New Roman" w:eastAsia="Times New Roman" w:hAnsi="Times New Roman" w:cs="Times New Roman"/>
          <w:i/>
          <w:sz w:val="24"/>
          <w:szCs w:val="24"/>
          <w:lang w:eastAsia="ru-RU"/>
        </w:rPr>
        <w:tab/>
      </w:r>
      <w:r w:rsidRPr="0072397C">
        <w:rPr>
          <w:rFonts w:ascii="Times New Roman" w:eastAsia="Times New Roman" w:hAnsi="Times New Roman" w:cs="Times New Roman"/>
          <w:i/>
          <w:sz w:val="24"/>
          <w:szCs w:val="24"/>
          <w:lang w:eastAsia="ru-RU"/>
        </w:rPr>
        <w:tab/>
      </w:r>
      <w:r w:rsidRPr="0072397C">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72397C">
        <w:rPr>
          <w:rFonts w:ascii="Times New Roman" w:eastAsia="Times New Roman" w:hAnsi="Times New Roman" w:cs="Times New Roman"/>
          <w:i/>
          <w:sz w:val="24"/>
          <w:szCs w:val="24"/>
          <w:vertAlign w:val="superscript"/>
          <w:lang w:eastAsia="ru-RU"/>
        </w:rPr>
        <w:t>например :окраска</w:t>
      </w:r>
      <w:proofErr w:type="gramEnd"/>
      <w:r w:rsidRPr="0072397C">
        <w:rPr>
          <w:rFonts w:ascii="Times New Roman" w:eastAsia="Times New Roman" w:hAnsi="Times New Roman" w:cs="Times New Roman"/>
          <w:i/>
          <w:sz w:val="24"/>
          <w:szCs w:val="24"/>
          <w:vertAlign w:val="superscript"/>
          <w:lang w:eastAsia="ru-RU"/>
        </w:rPr>
        <w:t>, обои, др. покрытие)</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ab/>
        <w:t>состояние: ________________________________________________________</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72397C">
        <w:rPr>
          <w:rFonts w:ascii="Times New Roman" w:eastAsia="Times New Roman" w:hAnsi="Times New Roman" w:cs="Times New Roman"/>
          <w:i/>
          <w:sz w:val="24"/>
          <w:szCs w:val="24"/>
          <w:lang w:eastAsia="ru-RU"/>
        </w:rPr>
        <w:tab/>
      </w:r>
      <w:r w:rsidRPr="0072397C">
        <w:rPr>
          <w:rFonts w:ascii="Times New Roman" w:eastAsia="Times New Roman" w:hAnsi="Times New Roman" w:cs="Times New Roman"/>
          <w:i/>
          <w:sz w:val="24"/>
          <w:szCs w:val="24"/>
          <w:lang w:eastAsia="ru-RU"/>
        </w:rPr>
        <w:tab/>
        <w:t xml:space="preserve">         </w:t>
      </w:r>
      <w:r w:rsidRPr="0072397C">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ab/>
        <w:t>недостатки: _______________________________________________________</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72397C">
        <w:rPr>
          <w:rFonts w:ascii="Times New Roman" w:eastAsia="Times New Roman" w:hAnsi="Times New Roman" w:cs="Times New Roman"/>
          <w:i/>
          <w:sz w:val="24"/>
          <w:szCs w:val="24"/>
          <w:lang w:eastAsia="ru-RU"/>
        </w:rPr>
        <w:tab/>
      </w:r>
      <w:r w:rsidRPr="0072397C">
        <w:rPr>
          <w:rFonts w:ascii="Times New Roman" w:eastAsia="Times New Roman" w:hAnsi="Times New Roman" w:cs="Times New Roman"/>
          <w:i/>
          <w:sz w:val="24"/>
          <w:szCs w:val="24"/>
          <w:lang w:eastAsia="ru-RU"/>
        </w:rPr>
        <w:tab/>
      </w:r>
      <w:r w:rsidRPr="0072397C">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72397C">
        <w:rPr>
          <w:rFonts w:ascii="Times New Roman" w:eastAsia="Times New Roman" w:hAnsi="Times New Roman" w:cs="Times New Roman"/>
          <w:i/>
          <w:sz w:val="24"/>
          <w:szCs w:val="24"/>
          <w:vertAlign w:val="superscript"/>
          <w:lang w:eastAsia="ru-RU"/>
        </w:rPr>
        <w:t>например</w:t>
      </w:r>
      <w:proofErr w:type="gramEnd"/>
      <w:r w:rsidRPr="0072397C">
        <w:rPr>
          <w:rFonts w:ascii="Times New Roman" w:eastAsia="Times New Roman" w:hAnsi="Times New Roman" w:cs="Times New Roman"/>
          <w:i/>
          <w:sz w:val="24"/>
          <w:szCs w:val="24"/>
          <w:vertAlign w:val="superscript"/>
          <w:lang w:eastAsia="ru-RU"/>
        </w:rPr>
        <w:t>: наличие трещин, выбоин, иные повреждения)</w:t>
      </w:r>
      <w:r w:rsidRPr="0072397C">
        <w:rPr>
          <w:rFonts w:ascii="Times New Roman" w:eastAsia="Times New Roman" w:hAnsi="Times New Roman" w:cs="Times New Roman"/>
          <w:i/>
          <w:sz w:val="24"/>
          <w:szCs w:val="24"/>
          <w:vertAlign w:val="superscript"/>
          <w:lang w:eastAsia="ru-RU"/>
        </w:rPr>
        <w:tab/>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 xml:space="preserve">- </w:t>
      </w:r>
      <w:r w:rsidRPr="0072397C">
        <w:rPr>
          <w:rFonts w:ascii="Times New Roman" w:eastAsia="Times New Roman" w:hAnsi="Times New Roman" w:cs="Times New Roman"/>
          <w:b/>
          <w:sz w:val="24"/>
          <w:szCs w:val="24"/>
          <w:lang w:eastAsia="ru-RU"/>
        </w:rPr>
        <w:t>полы</w:t>
      </w:r>
      <w:r w:rsidRPr="0072397C">
        <w:rPr>
          <w:rFonts w:ascii="Times New Roman" w:eastAsia="Times New Roman" w:hAnsi="Times New Roman" w:cs="Times New Roman"/>
          <w:sz w:val="24"/>
          <w:szCs w:val="24"/>
          <w:lang w:eastAsia="ru-RU"/>
        </w:rPr>
        <w:t>: _________________________________________________________________</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72397C">
        <w:rPr>
          <w:rFonts w:ascii="Times New Roman" w:eastAsia="Times New Roman" w:hAnsi="Times New Roman" w:cs="Times New Roman"/>
          <w:i/>
          <w:sz w:val="24"/>
          <w:szCs w:val="24"/>
          <w:lang w:eastAsia="ru-RU"/>
        </w:rPr>
        <w:tab/>
      </w:r>
      <w:r w:rsidRPr="0072397C">
        <w:rPr>
          <w:rFonts w:ascii="Times New Roman" w:eastAsia="Times New Roman" w:hAnsi="Times New Roman" w:cs="Times New Roman"/>
          <w:i/>
          <w:sz w:val="24"/>
          <w:szCs w:val="24"/>
          <w:lang w:eastAsia="ru-RU"/>
        </w:rPr>
        <w:tab/>
      </w:r>
      <w:r w:rsidRPr="0072397C">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72397C">
        <w:rPr>
          <w:rFonts w:ascii="Times New Roman" w:eastAsia="Times New Roman" w:hAnsi="Times New Roman" w:cs="Times New Roman"/>
          <w:i/>
          <w:sz w:val="24"/>
          <w:szCs w:val="24"/>
          <w:vertAlign w:val="superscript"/>
          <w:lang w:eastAsia="ru-RU"/>
        </w:rPr>
        <w:t>например</w:t>
      </w:r>
      <w:proofErr w:type="gramEnd"/>
      <w:r w:rsidRPr="0072397C">
        <w:rPr>
          <w:rFonts w:ascii="Times New Roman" w:eastAsia="Times New Roman" w:hAnsi="Times New Roman" w:cs="Times New Roman"/>
          <w:i/>
          <w:sz w:val="24"/>
          <w:szCs w:val="24"/>
          <w:vertAlign w:val="superscript"/>
          <w:lang w:eastAsia="ru-RU"/>
        </w:rPr>
        <w:t>: окраска, паркет, плитка, др. покрытие)</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ab/>
        <w:t>состояние: ________________________________________________________</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72397C">
        <w:rPr>
          <w:rFonts w:ascii="Times New Roman" w:eastAsia="Times New Roman" w:hAnsi="Times New Roman" w:cs="Times New Roman"/>
          <w:i/>
          <w:sz w:val="24"/>
          <w:szCs w:val="24"/>
          <w:lang w:eastAsia="ru-RU"/>
        </w:rPr>
        <w:tab/>
      </w:r>
      <w:r w:rsidRPr="0072397C">
        <w:rPr>
          <w:rFonts w:ascii="Times New Roman" w:eastAsia="Times New Roman" w:hAnsi="Times New Roman" w:cs="Times New Roman"/>
          <w:i/>
          <w:sz w:val="24"/>
          <w:szCs w:val="24"/>
          <w:lang w:eastAsia="ru-RU"/>
        </w:rPr>
        <w:tab/>
      </w:r>
      <w:r w:rsidRPr="0072397C">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ab/>
        <w:t>недостатки: _______________________________________________________</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72397C">
        <w:rPr>
          <w:rFonts w:ascii="Times New Roman" w:eastAsia="Times New Roman" w:hAnsi="Times New Roman" w:cs="Times New Roman"/>
          <w:i/>
          <w:sz w:val="24"/>
          <w:szCs w:val="24"/>
          <w:lang w:eastAsia="ru-RU"/>
        </w:rPr>
        <w:tab/>
      </w:r>
      <w:r w:rsidRPr="0072397C">
        <w:rPr>
          <w:rFonts w:ascii="Times New Roman" w:eastAsia="Times New Roman" w:hAnsi="Times New Roman" w:cs="Times New Roman"/>
          <w:i/>
          <w:sz w:val="24"/>
          <w:szCs w:val="24"/>
          <w:lang w:eastAsia="ru-RU"/>
        </w:rPr>
        <w:tab/>
      </w:r>
      <w:r w:rsidRPr="0072397C">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72397C">
        <w:rPr>
          <w:rFonts w:ascii="Times New Roman" w:eastAsia="Times New Roman" w:hAnsi="Times New Roman" w:cs="Times New Roman"/>
          <w:i/>
          <w:sz w:val="24"/>
          <w:szCs w:val="24"/>
          <w:vertAlign w:val="superscript"/>
          <w:lang w:eastAsia="ru-RU"/>
        </w:rPr>
        <w:t>например</w:t>
      </w:r>
      <w:proofErr w:type="gramEnd"/>
      <w:r w:rsidRPr="0072397C">
        <w:rPr>
          <w:rFonts w:ascii="Times New Roman" w:eastAsia="Times New Roman" w:hAnsi="Times New Roman" w:cs="Times New Roman"/>
          <w:i/>
          <w:sz w:val="24"/>
          <w:szCs w:val="24"/>
          <w:vertAlign w:val="superscript"/>
          <w:lang w:eastAsia="ru-RU"/>
        </w:rPr>
        <w:t>: наличие трещин, выбоин, иные повреждения)</w:t>
      </w:r>
      <w:r w:rsidRPr="0072397C">
        <w:rPr>
          <w:rFonts w:ascii="Times New Roman" w:eastAsia="Times New Roman" w:hAnsi="Times New Roman" w:cs="Times New Roman"/>
          <w:i/>
          <w:sz w:val="24"/>
          <w:szCs w:val="24"/>
          <w:vertAlign w:val="superscript"/>
          <w:lang w:eastAsia="ru-RU"/>
        </w:rPr>
        <w:tab/>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lastRenderedPageBreak/>
        <w:t xml:space="preserve">- </w:t>
      </w:r>
      <w:r w:rsidRPr="0072397C">
        <w:rPr>
          <w:rFonts w:ascii="Times New Roman" w:eastAsia="Times New Roman" w:hAnsi="Times New Roman" w:cs="Times New Roman"/>
          <w:b/>
          <w:sz w:val="24"/>
          <w:szCs w:val="24"/>
          <w:lang w:eastAsia="ru-RU"/>
        </w:rPr>
        <w:t>двери</w:t>
      </w:r>
      <w:r w:rsidRPr="0072397C">
        <w:rPr>
          <w:rFonts w:ascii="Times New Roman" w:eastAsia="Times New Roman" w:hAnsi="Times New Roman" w:cs="Times New Roman"/>
          <w:sz w:val="24"/>
          <w:szCs w:val="24"/>
          <w:lang w:eastAsia="ru-RU"/>
        </w:rPr>
        <w:t>: ________________________________________________________________</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72397C">
        <w:rPr>
          <w:rFonts w:ascii="Times New Roman" w:eastAsia="Times New Roman" w:hAnsi="Times New Roman" w:cs="Times New Roman"/>
          <w:i/>
          <w:sz w:val="24"/>
          <w:szCs w:val="24"/>
          <w:lang w:eastAsia="ru-RU"/>
        </w:rPr>
        <w:tab/>
      </w:r>
      <w:r w:rsidRPr="0072397C">
        <w:rPr>
          <w:rFonts w:ascii="Times New Roman" w:eastAsia="Times New Roman" w:hAnsi="Times New Roman" w:cs="Times New Roman"/>
          <w:i/>
          <w:sz w:val="24"/>
          <w:szCs w:val="24"/>
          <w:lang w:eastAsia="ru-RU"/>
        </w:rPr>
        <w:tab/>
      </w:r>
      <w:r w:rsidRPr="0072397C">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sidRPr="0072397C">
        <w:rPr>
          <w:rFonts w:ascii="Times New Roman" w:eastAsia="Times New Roman" w:hAnsi="Times New Roman" w:cs="Times New Roman"/>
          <w:i/>
          <w:sz w:val="24"/>
          <w:szCs w:val="24"/>
          <w:vertAlign w:val="superscript"/>
          <w:lang w:eastAsia="ru-RU"/>
        </w:rPr>
        <w:t>например</w:t>
      </w:r>
      <w:proofErr w:type="gramEnd"/>
      <w:r w:rsidRPr="0072397C">
        <w:rPr>
          <w:rFonts w:ascii="Times New Roman" w:eastAsia="Times New Roman" w:hAnsi="Times New Roman" w:cs="Times New Roman"/>
          <w:i/>
          <w:sz w:val="24"/>
          <w:szCs w:val="24"/>
          <w:vertAlign w:val="superscript"/>
          <w:lang w:eastAsia="ru-RU"/>
        </w:rPr>
        <w:t>: металлическая, деревянная, др. покрытие)</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ab/>
        <w:t>состояние: ________________________________________________________</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72397C">
        <w:rPr>
          <w:rFonts w:ascii="Times New Roman" w:eastAsia="Times New Roman" w:hAnsi="Times New Roman" w:cs="Times New Roman"/>
          <w:i/>
          <w:sz w:val="24"/>
          <w:szCs w:val="24"/>
          <w:lang w:eastAsia="ru-RU"/>
        </w:rPr>
        <w:tab/>
      </w:r>
      <w:r w:rsidRPr="0072397C">
        <w:rPr>
          <w:rFonts w:ascii="Times New Roman" w:eastAsia="Times New Roman" w:hAnsi="Times New Roman" w:cs="Times New Roman"/>
          <w:i/>
          <w:sz w:val="24"/>
          <w:szCs w:val="24"/>
          <w:lang w:eastAsia="ru-RU"/>
        </w:rPr>
        <w:tab/>
        <w:t xml:space="preserve">             </w:t>
      </w:r>
      <w:r w:rsidRPr="0072397C">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ab/>
        <w:t>недостатки: _______________________________________________________</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72397C">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72397C">
        <w:rPr>
          <w:rFonts w:ascii="Times New Roman" w:eastAsia="Times New Roman" w:hAnsi="Times New Roman" w:cs="Times New Roman"/>
          <w:i/>
          <w:sz w:val="24"/>
          <w:szCs w:val="24"/>
          <w:vertAlign w:val="superscript"/>
          <w:lang w:eastAsia="ru-RU"/>
        </w:rPr>
        <w:t>например</w:t>
      </w:r>
      <w:proofErr w:type="gramEnd"/>
      <w:r w:rsidRPr="0072397C">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b/>
          <w:sz w:val="24"/>
          <w:szCs w:val="24"/>
          <w:lang w:eastAsia="ru-RU"/>
        </w:rPr>
        <w:t>- окна</w:t>
      </w:r>
      <w:r w:rsidRPr="0072397C">
        <w:rPr>
          <w:rFonts w:ascii="Times New Roman" w:eastAsia="Times New Roman" w:hAnsi="Times New Roman" w:cs="Times New Roman"/>
          <w:sz w:val="24"/>
          <w:szCs w:val="24"/>
          <w:lang w:eastAsia="ru-RU"/>
        </w:rPr>
        <w:t>: _________________________________________________________________</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72397C">
        <w:rPr>
          <w:rFonts w:ascii="Times New Roman" w:eastAsia="Times New Roman" w:hAnsi="Times New Roman" w:cs="Times New Roman"/>
          <w:i/>
          <w:sz w:val="24"/>
          <w:szCs w:val="24"/>
          <w:lang w:eastAsia="ru-RU"/>
        </w:rPr>
        <w:tab/>
      </w:r>
      <w:r w:rsidRPr="0072397C">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sidRPr="0072397C">
        <w:rPr>
          <w:rFonts w:ascii="Times New Roman" w:eastAsia="Times New Roman" w:hAnsi="Times New Roman" w:cs="Times New Roman"/>
          <w:i/>
          <w:sz w:val="24"/>
          <w:szCs w:val="24"/>
          <w:vertAlign w:val="superscript"/>
          <w:lang w:eastAsia="ru-RU"/>
        </w:rPr>
        <w:t>например</w:t>
      </w:r>
      <w:proofErr w:type="gramEnd"/>
      <w:r w:rsidRPr="0072397C">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ab/>
        <w:t>состояние: ________________________________________________________</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72397C">
        <w:rPr>
          <w:rFonts w:ascii="Times New Roman" w:eastAsia="Times New Roman" w:hAnsi="Times New Roman" w:cs="Times New Roman"/>
          <w:i/>
          <w:sz w:val="24"/>
          <w:szCs w:val="24"/>
          <w:lang w:eastAsia="ru-RU"/>
        </w:rPr>
        <w:tab/>
      </w:r>
      <w:r w:rsidRPr="0072397C">
        <w:rPr>
          <w:rFonts w:ascii="Times New Roman" w:eastAsia="Times New Roman" w:hAnsi="Times New Roman" w:cs="Times New Roman"/>
          <w:i/>
          <w:sz w:val="24"/>
          <w:szCs w:val="24"/>
          <w:lang w:eastAsia="ru-RU"/>
        </w:rPr>
        <w:tab/>
        <w:t xml:space="preserve">          </w:t>
      </w:r>
      <w:r w:rsidRPr="0072397C">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ab/>
        <w:t>недостатки: _______________________________________________________</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72397C">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sidRPr="0072397C">
        <w:rPr>
          <w:rFonts w:ascii="Times New Roman" w:eastAsia="Times New Roman" w:hAnsi="Times New Roman" w:cs="Times New Roman"/>
          <w:i/>
          <w:sz w:val="24"/>
          <w:szCs w:val="24"/>
          <w:vertAlign w:val="superscript"/>
          <w:lang w:eastAsia="ru-RU"/>
        </w:rPr>
        <w:t>например</w:t>
      </w:r>
      <w:proofErr w:type="gramEnd"/>
      <w:r w:rsidRPr="0072397C">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72397C">
        <w:rPr>
          <w:rFonts w:ascii="Times New Roman" w:eastAsia="Times New Roman" w:hAnsi="Times New Roman" w:cs="Times New Roman"/>
          <w:sz w:val="24"/>
          <w:szCs w:val="24"/>
          <w:lang w:eastAsia="ru-RU"/>
        </w:rPr>
        <w:t xml:space="preserve">- </w:t>
      </w:r>
      <w:r w:rsidRPr="0072397C">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6"/>
        <w:gridCol w:w="3983"/>
      </w:tblGrid>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 п/п</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72397C">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Состояние</w:t>
            </w:r>
          </w:p>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1.</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1.1.</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Общее электроснабжение</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1.2.</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ГРЩ, РЩ</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1.3.</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1.4.</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1.5.</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 xml:space="preserve">Системы </w:t>
            </w:r>
            <w:proofErr w:type="spellStart"/>
            <w:r w:rsidRPr="0072397C">
              <w:rPr>
                <w:rFonts w:ascii="Times New Roman" w:eastAsia="Times New Roman" w:hAnsi="Times New Roman" w:cs="Times New Roman"/>
                <w:sz w:val="24"/>
                <w:szCs w:val="24"/>
                <w:lang w:eastAsia="ru-RU"/>
              </w:rPr>
              <w:t>электрообогрева</w:t>
            </w:r>
            <w:proofErr w:type="spellEnd"/>
            <w:r w:rsidRPr="0072397C">
              <w:rPr>
                <w:rFonts w:ascii="Times New Roman" w:eastAsia="Times New Roman" w:hAnsi="Times New Roman" w:cs="Times New Roman"/>
                <w:sz w:val="24"/>
                <w:szCs w:val="24"/>
                <w:lang w:eastAsia="ru-RU"/>
              </w:rPr>
              <w:t xml:space="preserve"> (</w:t>
            </w:r>
            <w:proofErr w:type="spellStart"/>
            <w:r w:rsidRPr="0072397C">
              <w:rPr>
                <w:rFonts w:ascii="Times New Roman" w:eastAsia="Times New Roman" w:hAnsi="Times New Roman" w:cs="Times New Roman"/>
                <w:sz w:val="24"/>
                <w:szCs w:val="24"/>
                <w:lang w:eastAsia="ru-RU"/>
              </w:rPr>
              <w:t>термокабели</w:t>
            </w:r>
            <w:proofErr w:type="spellEnd"/>
            <w:r w:rsidRPr="0072397C">
              <w:rPr>
                <w:rFonts w:ascii="Times New Roman" w:eastAsia="Times New Roman" w:hAnsi="Times New Roman" w:cs="Times New Roman"/>
                <w:sz w:val="24"/>
                <w:szCs w:val="24"/>
                <w:lang w:eastAsia="ru-RU"/>
              </w:rPr>
              <w:t>)</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1.6.</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1.7.</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Сети освещения</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1.8.</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Рекламное освещение</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1.9.</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72397C">
              <w:rPr>
                <w:rFonts w:ascii="Times New Roman" w:eastAsia="Times New Roman" w:hAnsi="Times New Roman" w:cs="Times New Roman"/>
                <w:sz w:val="24"/>
                <w:szCs w:val="24"/>
                <w:lang w:eastAsia="ru-RU"/>
              </w:rPr>
              <w:t>Электроустановочное</w:t>
            </w:r>
            <w:proofErr w:type="spellEnd"/>
            <w:r w:rsidRPr="0072397C">
              <w:rPr>
                <w:rFonts w:ascii="Times New Roman" w:eastAsia="Times New Roman" w:hAnsi="Times New Roman" w:cs="Times New Roman"/>
                <w:sz w:val="24"/>
                <w:szCs w:val="24"/>
                <w:lang w:eastAsia="ru-RU"/>
              </w:rPr>
              <w:t xml:space="preserve"> оборудование</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val="en-US" w:eastAsia="ru-RU"/>
              </w:rPr>
              <w:t>1.10.</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3.</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3.1.</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Лифтовое оборудование</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3.2.</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3.3.</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Эскалаторы</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3.4.</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3.5.</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Тали, тельферы, лебедки</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4.</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4.1.</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Тепловые пункты</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4.2.</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Узлы учета расхода тепла</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4.3.</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4.4.</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4.5.</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Насосное оборудование</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4.4.</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4.5.</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 xml:space="preserve">Сети трубопроводов теплоснабжения, </w:t>
            </w:r>
            <w:r w:rsidRPr="0072397C">
              <w:rPr>
                <w:rFonts w:ascii="Times New Roman" w:eastAsia="Times New Roman" w:hAnsi="Times New Roman" w:cs="Times New Roman"/>
                <w:sz w:val="24"/>
                <w:szCs w:val="24"/>
                <w:lang w:eastAsia="ru-RU"/>
              </w:rPr>
              <w:lastRenderedPageBreak/>
              <w:t>теплообменники и запорно-регулирующая арматура, манометры, термометры, расширительные и аккумуляторные баки</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4.6.</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Приборы отопления</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5</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5.1.</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5.2.</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5.3.</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5.4.</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Насосное оборудование</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5.5.</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72397C">
              <w:rPr>
                <w:rFonts w:ascii="Times New Roman" w:eastAsia="Times New Roman" w:hAnsi="Times New Roman" w:cs="Times New Roman"/>
                <w:sz w:val="24"/>
                <w:szCs w:val="24"/>
                <w:lang w:eastAsia="ru-RU"/>
              </w:rPr>
              <w:t>Водосчетчики</w:t>
            </w:r>
            <w:proofErr w:type="spellEnd"/>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5.6.</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6.</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6.1.</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Вентиляторы</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6.2.</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6.3.</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Увлажнители</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6.4.</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Воздухоочистители</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6.5.</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Тепловые завесы</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6.6.</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6.7.</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6.8.</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6.9.</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72397C">
              <w:rPr>
                <w:rFonts w:ascii="Times New Roman" w:eastAsia="Times New Roman" w:hAnsi="Times New Roman" w:cs="Times New Roman"/>
                <w:sz w:val="24"/>
                <w:szCs w:val="24"/>
                <w:lang w:eastAsia="ru-RU"/>
              </w:rPr>
              <w:t>Огнезадерживающие</w:t>
            </w:r>
            <w:proofErr w:type="spellEnd"/>
            <w:r w:rsidRPr="0072397C">
              <w:rPr>
                <w:rFonts w:ascii="Times New Roman" w:eastAsia="Times New Roman" w:hAnsi="Times New Roman" w:cs="Times New Roman"/>
                <w:sz w:val="24"/>
                <w:szCs w:val="24"/>
                <w:lang w:eastAsia="ru-RU"/>
              </w:rPr>
              <w:t xml:space="preserve"> клапаны</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6.10.</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6.12.</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6.13.</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 xml:space="preserve">Центральные, </w:t>
            </w:r>
            <w:proofErr w:type="spellStart"/>
            <w:r w:rsidRPr="0072397C">
              <w:rPr>
                <w:rFonts w:ascii="Times New Roman" w:eastAsia="Times New Roman" w:hAnsi="Times New Roman" w:cs="Times New Roman"/>
                <w:sz w:val="24"/>
                <w:szCs w:val="24"/>
                <w:lang w:eastAsia="ru-RU"/>
              </w:rPr>
              <w:t>мультизональные</w:t>
            </w:r>
            <w:proofErr w:type="spellEnd"/>
            <w:r w:rsidRPr="0072397C">
              <w:rPr>
                <w:rFonts w:ascii="Times New Roman" w:eastAsia="Times New Roman" w:hAnsi="Times New Roman" w:cs="Times New Roman"/>
                <w:sz w:val="24"/>
                <w:szCs w:val="24"/>
                <w:lang w:eastAsia="ru-RU"/>
              </w:rPr>
              <w:t xml:space="preserve"> (системы типа </w:t>
            </w:r>
            <w:r w:rsidRPr="0072397C">
              <w:rPr>
                <w:rFonts w:ascii="Times New Roman" w:eastAsia="Times New Roman" w:hAnsi="Times New Roman" w:cs="Times New Roman"/>
                <w:sz w:val="24"/>
                <w:szCs w:val="24"/>
                <w:lang w:val="en-US" w:eastAsia="ru-RU"/>
              </w:rPr>
              <w:t>VRV</w:t>
            </w:r>
            <w:r w:rsidRPr="0072397C">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6.14.</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72397C">
              <w:rPr>
                <w:rFonts w:ascii="Times New Roman" w:eastAsia="Times New Roman" w:hAnsi="Times New Roman" w:cs="Times New Roman"/>
                <w:sz w:val="24"/>
                <w:szCs w:val="24"/>
                <w:lang w:eastAsia="ru-RU"/>
              </w:rPr>
              <w:t>Водоохлаждающие</w:t>
            </w:r>
            <w:proofErr w:type="spellEnd"/>
            <w:r w:rsidRPr="0072397C">
              <w:rPr>
                <w:rFonts w:ascii="Times New Roman" w:eastAsia="Times New Roman" w:hAnsi="Times New Roman" w:cs="Times New Roman"/>
                <w:sz w:val="24"/>
                <w:szCs w:val="24"/>
                <w:lang w:eastAsia="ru-RU"/>
              </w:rPr>
              <w:t xml:space="preserve"> машины (</w:t>
            </w:r>
            <w:proofErr w:type="spellStart"/>
            <w:r w:rsidRPr="0072397C">
              <w:rPr>
                <w:rFonts w:ascii="Times New Roman" w:eastAsia="Times New Roman" w:hAnsi="Times New Roman" w:cs="Times New Roman"/>
                <w:sz w:val="24"/>
                <w:szCs w:val="24"/>
                <w:lang w:eastAsia="ru-RU"/>
              </w:rPr>
              <w:t>чиллера</w:t>
            </w:r>
            <w:proofErr w:type="spellEnd"/>
            <w:r w:rsidRPr="0072397C">
              <w:rPr>
                <w:rFonts w:ascii="Times New Roman" w:eastAsia="Times New Roman" w:hAnsi="Times New Roman" w:cs="Times New Roman"/>
                <w:sz w:val="24"/>
                <w:szCs w:val="24"/>
                <w:lang w:eastAsia="ru-RU"/>
              </w:rPr>
              <w:t>)</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6.15.</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Доводчики температуры воздуха (</w:t>
            </w:r>
            <w:proofErr w:type="spellStart"/>
            <w:r w:rsidRPr="0072397C">
              <w:rPr>
                <w:rFonts w:ascii="Times New Roman" w:eastAsia="Times New Roman" w:hAnsi="Times New Roman" w:cs="Times New Roman"/>
                <w:sz w:val="24"/>
                <w:szCs w:val="24"/>
                <w:lang w:eastAsia="ru-RU"/>
              </w:rPr>
              <w:t>фанкойлы</w:t>
            </w:r>
            <w:proofErr w:type="spellEnd"/>
            <w:r w:rsidRPr="0072397C">
              <w:rPr>
                <w:rFonts w:ascii="Times New Roman" w:eastAsia="Times New Roman" w:hAnsi="Times New Roman" w:cs="Times New Roman"/>
                <w:sz w:val="24"/>
                <w:szCs w:val="24"/>
                <w:lang w:eastAsia="ru-RU"/>
              </w:rPr>
              <w:t>)</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6.16</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6.17.</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Выносные конденсаторы</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6.18.</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Градирни</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6.19.</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Сети медных (</w:t>
            </w:r>
            <w:proofErr w:type="spellStart"/>
            <w:r w:rsidRPr="0072397C">
              <w:rPr>
                <w:rFonts w:ascii="Times New Roman" w:eastAsia="Times New Roman" w:hAnsi="Times New Roman" w:cs="Times New Roman"/>
                <w:sz w:val="24"/>
                <w:szCs w:val="24"/>
                <w:lang w:eastAsia="ru-RU"/>
              </w:rPr>
              <w:t>фреоновых</w:t>
            </w:r>
            <w:proofErr w:type="spellEnd"/>
            <w:r w:rsidRPr="0072397C">
              <w:rPr>
                <w:rFonts w:ascii="Times New Roman" w:eastAsia="Times New Roman" w:hAnsi="Times New Roman" w:cs="Times New Roman"/>
                <w:sz w:val="24"/>
                <w:szCs w:val="24"/>
                <w:lang w:eastAsia="ru-RU"/>
              </w:rPr>
              <w:t>) трубопроводов</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6.20.</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6.21.</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6.22.</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 xml:space="preserve">Гидромодули, насосные группы, </w:t>
            </w:r>
            <w:r w:rsidRPr="0072397C">
              <w:rPr>
                <w:rFonts w:ascii="Times New Roman" w:eastAsia="Times New Roman" w:hAnsi="Times New Roman" w:cs="Times New Roman"/>
                <w:sz w:val="24"/>
                <w:szCs w:val="24"/>
                <w:lang w:eastAsia="ru-RU"/>
              </w:rPr>
              <w:lastRenderedPageBreak/>
              <w:t>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6.23.</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6.24.</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Дренажные насосы</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6.25.</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7.</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8.</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9.</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72397C" w:rsidRPr="0072397C" w:rsidTr="00A40D90">
        <w:tc>
          <w:tcPr>
            <w:tcW w:w="372"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10</w:t>
            </w:r>
          </w:p>
        </w:tc>
        <w:tc>
          <w:tcPr>
            <w:tcW w:w="2497"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72397C" w:rsidRPr="0072397C" w:rsidRDefault="0072397C" w:rsidP="0072397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A40D90"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ab/>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недостатки: _______________________________________________________</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72397C">
        <w:rPr>
          <w:rFonts w:ascii="Times New Roman" w:eastAsia="Times New Roman" w:hAnsi="Times New Roman" w:cs="Times New Roman"/>
          <w:i/>
          <w:sz w:val="24"/>
          <w:szCs w:val="24"/>
          <w:lang w:eastAsia="ru-RU"/>
        </w:rPr>
        <w:tab/>
      </w:r>
      <w:r w:rsidRPr="0072397C">
        <w:rPr>
          <w:rFonts w:ascii="Times New Roman" w:eastAsia="Times New Roman" w:hAnsi="Times New Roman" w:cs="Times New Roman"/>
          <w:i/>
          <w:sz w:val="24"/>
          <w:szCs w:val="24"/>
          <w:lang w:eastAsia="ru-RU"/>
        </w:rPr>
        <w:tab/>
      </w:r>
      <w:r w:rsidRPr="0072397C">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 xml:space="preserve">- </w:t>
      </w:r>
      <w:r w:rsidRPr="0072397C">
        <w:rPr>
          <w:rFonts w:ascii="Times New Roman" w:eastAsia="Times New Roman" w:hAnsi="Times New Roman" w:cs="Times New Roman"/>
          <w:b/>
          <w:sz w:val="24"/>
          <w:szCs w:val="24"/>
          <w:lang w:eastAsia="ru-RU"/>
        </w:rPr>
        <w:t>прилегающая территория</w:t>
      </w:r>
      <w:r w:rsidRPr="0072397C">
        <w:rPr>
          <w:rFonts w:ascii="Times New Roman" w:eastAsia="Times New Roman" w:hAnsi="Times New Roman" w:cs="Times New Roman"/>
          <w:sz w:val="24"/>
          <w:szCs w:val="24"/>
          <w:lang w:eastAsia="ru-RU"/>
        </w:rPr>
        <w:t>: ______________________________________________</w:t>
      </w:r>
    </w:p>
    <w:p w:rsidR="0072397C" w:rsidRPr="0072397C" w:rsidRDefault="0072397C" w:rsidP="0072397C">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72397C">
        <w:rPr>
          <w:rFonts w:ascii="Times New Roman" w:eastAsia="Times New Roman" w:hAnsi="Times New Roman" w:cs="Times New Roman"/>
          <w:i/>
          <w:sz w:val="24"/>
          <w:szCs w:val="24"/>
          <w:vertAlign w:val="superscript"/>
          <w:lang w:eastAsia="ru-RU"/>
        </w:rPr>
        <w:t>(перечислить тротуары, озеленение, другое)</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ab/>
        <w:t>состояние: ________________________________________________________</w:t>
      </w:r>
    </w:p>
    <w:p w:rsidR="0072397C" w:rsidRPr="0072397C" w:rsidRDefault="0072397C" w:rsidP="0072397C">
      <w:pPr>
        <w:widowControl w:val="0"/>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72397C">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ab/>
        <w:t>недостатки: _______________________________________________________</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72397C">
        <w:rPr>
          <w:rFonts w:ascii="Times New Roman" w:eastAsia="Times New Roman" w:hAnsi="Times New Roman" w:cs="Times New Roman"/>
          <w:i/>
          <w:sz w:val="24"/>
          <w:szCs w:val="24"/>
          <w:lang w:eastAsia="ru-RU"/>
        </w:rPr>
        <w:tab/>
      </w:r>
      <w:r w:rsidRPr="0072397C">
        <w:rPr>
          <w:rFonts w:ascii="Times New Roman" w:eastAsia="Times New Roman" w:hAnsi="Times New Roman" w:cs="Times New Roman"/>
          <w:i/>
          <w:sz w:val="24"/>
          <w:szCs w:val="24"/>
          <w:lang w:eastAsia="ru-RU"/>
        </w:rPr>
        <w:tab/>
      </w:r>
      <w:r w:rsidRPr="0072397C">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b/>
          <w:sz w:val="24"/>
          <w:szCs w:val="24"/>
          <w:lang w:eastAsia="ru-RU"/>
        </w:rPr>
        <w:t>- иное</w:t>
      </w:r>
      <w:r w:rsidRPr="0072397C">
        <w:rPr>
          <w:rFonts w:ascii="Times New Roman" w:eastAsia="Times New Roman" w:hAnsi="Times New Roman" w:cs="Times New Roman"/>
          <w:sz w:val="24"/>
          <w:szCs w:val="24"/>
          <w:lang w:eastAsia="ru-RU"/>
        </w:rPr>
        <w:t xml:space="preserve"> __________________________________________________________________</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 xml:space="preserve">_____________________________________________________________________. </w:t>
      </w:r>
      <w:r w:rsidRPr="0072397C">
        <w:rPr>
          <w:rFonts w:ascii="Times New Roman" w:eastAsia="Times New Roman" w:hAnsi="Times New Roman" w:cs="Times New Roman"/>
          <w:sz w:val="24"/>
          <w:szCs w:val="24"/>
          <w:vertAlign w:val="superscript"/>
          <w:lang w:eastAsia="ru-RU"/>
        </w:rPr>
        <w:footnoteReference w:id="26"/>
      </w:r>
    </w:p>
    <w:p w:rsidR="0072397C" w:rsidRPr="0072397C" w:rsidRDefault="0072397C" w:rsidP="0072397C">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72397C">
        <w:rPr>
          <w:rFonts w:ascii="Times New Roman" w:eastAsia="Times New Roman" w:hAnsi="Times New Roman" w:cs="Times New Roman"/>
          <w:sz w:val="20"/>
          <w:szCs w:val="20"/>
          <w:vertAlign w:val="superscript"/>
          <w:lang w:eastAsia="ru-RU"/>
        </w:rPr>
        <w:footnoteReference w:id="27"/>
      </w:r>
      <w:r w:rsidRPr="0072397C">
        <w:rPr>
          <w:rFonts w:ascii="Times New Roman" w:eastAsia="Times New Roman" w:hAnsi="Times New Roman" w:cs="Times New Roman"/>
          <w:sz w:val="24"/>
          <w:szCs w:val="24"/>
          <w:lang w:eastAsia="ru-RU"/>
        </w:rPr>
        <w:t>:</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 электричество: _____________________</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 вода (теплая): ____________________</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 вода (холодная): ____________________</w:t>
      </w:r>
    </w:p>
    <w:p w:rsidR="0072397C" w:rsidRPr="0072397C" w:rsidRDefault="0072397C" w:rsidP="0072397C">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 иное: ____________________</w:t>
      </w:r>
    </w:p>
    <w:p w:rsidR="0072397C" w:rsidRDefault="0072397C" w:rsidP="0072397C">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Продавец передал Покупателю ключи от замка</w:t>
      </w:r>
      <w:r w:rsidRPr="0072397C">
        <w:rPr>
          <w:rFonts w:ascii="Times New Roman" w:eastAsia="Times New Roman" w:hAnsi="Times New Roman" w:cs="Times New Roman"/>
          <w:sz w:val="24"/>
          <w:szCs w:val="24"/>
          <w:vertAlign w:val="superscript"/>
          <w:lang w:eastAsia="ru-RU"/>
        </w:rPr>
        <w:footnoteReference w:id="28"/>
      </w:r>
      <w:r w:rsidRPr="0072397C">
        <w:rPr>
          <w:rFonts w:ascii="Times New Roman" w:eastAsia="Times New Roman" w:hAnsi="Times New Roman" w:cs="Times New Roman"/>
          <w:sz w:val="24"/>
          <w:szCs w:val="24"/>
          <w:lang w:eastAsia="ru-RU"/>
        </w:rPr>
        <w:t xml:space="preserve"> двери</w:t>
      </w:r>
      <w:r w:rsidRPr="0072397C">
        <w:rPr>
          <w:rFonts w:ascii="Times New Roman" w:eastAsia="Times New Roman" w:hAnsi="Times New Roman" w:cs="Times New Roman"/>
          <w:sz w:val="24"/>
          <w:szCs w:val="24"/>
          <w:vertAlign w:val="superscript"/>
          <w:lang w:eastAsia="ru-RU"/>
        </w:rPr>
        <w:footnoteReference w:id="29"/>
      </w:r>
      <w:r w:rsidRPr="0072397C">
        <w:rPr>
          <w:rFonts w:ascii="Times New Roman" w:eastAsia="Times New Roman" w:hAnsi="Times New Roman" w:cs="Times New Roman"/>
          <w:sz w:val="24"/>
          <w:szCs w:val="24"/>
          <w:lang w:eastAsia="ru-RU"/>
        </w:rPr>
        <w:t xml:space="preserve"> Недвижимого </w:t>
      </w:r>
      <w:r w:rsidRPr="0072397C">
        <w:rPr>
          <w:rFonts w:ascii="Times New Roman" w:eastAsia="Times New Roman" w:hAnsi="Times New Roman" w:cs="Times New Roman"/>
          <w:sz w:val="24"/>
          <w:szCs w:val="24"/>
          <w:lang w:eastAsia="ru-RU"/>
        </w:rPr>
        <w:lastRenderedPageBreak/>
        <w:t>имущества в количестве _________.</w:t>
      </w:r>
    </w:p>
    <w:p w:rsidR="00DF67DC" w:rsidRPr="00DF67DC" w:rsidRDefault="00DF67DC" w:rsidP="00DF67DC">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DF67DC">
        <w:rPr>
          <w:rFonts w:ascii="Times New Roman" w:hAnsi="Times New Roman" w:cs="Times New Roman"/>
          <w:sz w:val="24"/>
          <w:szCs w:val="24"/>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1"/>
        <w:gridCol w:w="5515"/>
        <w:gridCol w:w="3289"/>
      </w:tblGrid>
      <w:tr w:rsidR="00DF67DC" w:rsidRPr="002A4297" w:rsidTr="00DF67DC">
        <w:tc>
          <w:tcPr>
            <w:tcW w:w="289" w:type="pct"/>
            <w:vAlign w:val="center"/>
          </w:tcPr>
          <w:p w:rsidR="00DF67DC" w:rsidRPr="002A4297" w:rsidRDefault="00DF67DC" w:rsidP="00391C9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951" w:type="pct"/>
            <w:vAlign w:val="center"/>
          </w:tcPr>
          <w:p w:rsidR="00DF67DC" w:rsidRPr="002A4297" w:rsidRDefault="00DF67DC" w:rsidP="00391C9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0" w:type="pct"/>
            <w:vAlign w:val="center"/>
          </w:tcPr>
          <w:p w:rsidR="00DF67DC" w:rsidRPr="002A4297" w:rsidRDefault="00DF67DC" w:rsidP="00391C9C">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DF67DC" w:rsidRPr="002A4297" w:rsidTr="00DF67DC">
        <w:tc>
          <w:tcPr>
            <w:tcW w:w="289" w:type="pct"/>
            <w:vAlign w:val="center"/>
          </w:tcPr>
          <w:p w:rsidR="00DF67DC" w:rsidRPr="002A4297" w:rsidRDefault="00DF67DC" w:rsidP="00391C9C">
            <w:pPr>
              <w:snapToGri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51" w:type="pct"/>
            <w:vAlign w:val="center"/>
          </w:tcPr>
          <w:p w:rsidR="00DF67DC" w:rsidRPr="002A4297" w:rsidRDefault="00DF67DC" w:rsidP="00391C9C">
            <w:pPr>
              <w:snapToGrid w:val="0"/>
              <w:rPr>
                <w:rFonts w:ascii="Times New Roman" w:eastAsia="Times New Roman" w:hAnsi="Times New Roman" w:cs="Times New Roman"/>
                <w:sz w:val="24"/>
                <w:szCs w:val="24"/>
                <w:lang w:eastAsia="ru-RU"/>
              </w:rPr>
            </w:pPr>
            <w:r w:rsidRPr="001E7C42">
              <w:rPr>
                <w:rFonts w:ascii="Times New Roman" w:eastAsia="Times New Roman" w:hAnsi="Times New Roman" w:cs="Times New Roman"/>
                <w:sz w:val="24"/>
                <w:szCs w:val="24"/>
                <w:lang w:eastAsia="ru-RU"/>
              </w:rPr>
              <w:t>Узел водомер. Черт. УУХВС-16/15</w:t>
            </w:r>
          </w:p>
        </w:tc>
        <w:tc>
          <w:tcPr>
            <w:tcW w:w="1760" w:type="pct"/>
            <w:vAlign w:val="center"/>
          </w:tcPr>
          <w:p w:rsidR="00DF67DC" w:rsidRPr="002A4297" w:rsidRDefault="00DF67DC" w:rsidP="00391C9C">
            <w:pPr>
              <w:snapToGrid w:val="0"/>
              <w:jc w:val="center"/>
              <w:rPr>
                <w:rFonts w:ascii="Times New Roman" w:eastAsia="Times New Roman" w:hAnsi="Times New Roman" w:cs="Times New Roman"/>
                <w:sz w:val="24"/>
                <w:szCs w:val="24"/>
                <w:lang w:eastAsia="ru-RU"/>
              </w:rPr>
            </w:pPr>
            <w:r w:rsidRPr="001E7C42">
              <w:rPr>
                <w:rFonts w:ascii="Times New Roman" w:eastAsia="Times New Roman" w:hAnsi="Times New Roman" w:cs="Times New Roman"/>
                <w:sz w:val="24"/>
                <w:szCs w:val="24"/>
                <w:lang w:eastAsia="ru-RU"/>
              </w:rPr>
              <w:t>604160000266262</w:t>
            </w:r>
          </w:p>
        </w:tc>
      </w:tr>
      <w:tr w:rsidR="00DF67DC" w:rsidRPr="002A4297" w:rsidTr="00DF67DC">
        <w:tc>
          <w:tcPr>
            <w:tcW w:w="289" w:type="pct"/>
            <w:vAlign w:val="center"/>
          </w:tcPr>
          <w:p w:rsidR="00DF67DC" w:rsidRPr="002A4297" w:rsidRDefault="00DF67DC" w:rsidP="00391C9C">
            <w:pPr>
              <w:snapToGri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51" w:type="pct"/>
            <w:vAlign w:val="center"/>
          </w:tcPr>
          <w:p w:rsidR="00DF67DC" w:rsidRPr="002A4297" w:rsidRDefault="00DF67DC" w:rsidP="00391C9C">
            <w:pPr>
              <w:snapToGrid w:val="0"/>
              <w:rPr>
                <w:rFonts w:ascii="Times New Roman" w:eastAsia="Times New Roman" w:hAnsi="Times New Roman" w:cs="Times New Roman"/>
                <w:sz w:val="24"/>
                <w:szCs w:val="24"/>
                <w:lang w:eastAsia="ru-RU"/>
              </w:rPr>
            </w:pPr>
            <w:r w:rsidRPr="001E7C42">
              <w:rPr>
                <w:rFonts w:ascii="Times New Roman" w:eastAsia="Times New Roman" w:hAnsi="Times New Roman" w:cs="Times New Roman"/>
                <w:sz w:val="24"/>
                <w:szCs w:val="24"/>
                <w:lang w:eastAsia="ru-RU"/>
              </w:rPr>
              <w:t>Узел водомер. Черт. УУТЭ-042.40/25.Л.Д.Б.А.И</w:t>
            </w:r>
          </w:p>
        </w:tc>
        <w:tc>
          <w:tcPr>
            <w:tcW w:w="1760" w:type="pct"/>
            <w:vAlign w:val="center"/>
          </w:tcPr>
          <w:p w:rsidR="00DF67DC" w:rsidRPr="002A4297" w:rsidRDefault="00DF67DC" w:rsidP="00391C9C">
            <w:pPr>
              <w:snapToGrid w:val="0"/>
              <w:jc w:val="center"/>
              <w:rPr>
                <w:rFonts w:ascii="Times New Roman" w:eastAsia="Times New Roman" w:hAnsi="Times New Roman" w:cs="Times New Roman"/>
                <w:sz w:val="24"/>
                <w:szCs w:val="24"/>
                <w:lang w:eastAsia="ru-RU"/>
              </w:rPr>
            </w:pPr>
            <w:r w:rsidRPr="001E7C42">
              <w:rPr>
                <w:rFonts w:ascii="Times New Roman" w:eastAsia="Times New Roman" w:hAnsi="Times New Roman" w:cs="Times New Roman"/>
                <w:sz w:val="24"/>
                <w:szCs w:val="24"/>
                <w:lang w:eastAsia="ru-RU"/>
              </w:rPr>
              <w:t>604160000266263</w:t>
            </w:r>
          </w:p>
        </w:tc>
      </w:tr>
    </w:tbl>
    <w:p w:rsidR="0072397C" w:rsidRPr="0072397C" w:rsidRDefault="0072397C" w:rsidP="0072397C">
      <w:pPr>
        <w:widowControl w:val="0"/>
        <w:numPr>
          <w:ilvl w:val="0"/>
          <w:numId w:val="11"/>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72397C" w:rsidRPr="0072397C" w:rsidTr="0072397C">
        <w:tc>
          <w:tcPr>
            <w:tcW w:w="355" w:type="pct"/>
          </w:tcPr>
          <w:p w:rsidR="0072397C" w:rsidRPr="0072397C" w:rsidRDefault="0072397C" w:rsidP="0072397C">
            <w:pPr>
              <w:widowControl w:val="0"/>
              <w:snapToGrid w:val="0"/>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 п/п</w:t>
            </w:r>
          </w:p>
        </w:tc>
        <w:tc>
          <w:tcPr>
            <w:tcW w:w="966" w:type="pct"/>
          </w:tcPr>
          <w:p w:rsidR="0072397C" w:rsidRPr="0072397C" w:rsidRDefault="0072397C" w:rsidP="0072397C">
            <w:pPr>
              <w:widowControl w:val="0"/>
              <w:snapToGrid w:val="0"/>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Номер/шифр документа</w:t>
            </w:r>
          </w:p>
        </w:tc>
        <w:tc>
          <w:tcPr>
            <w:tcW w:w="1920" w:type="pct"/>
          </w:tcPr>
          <w:p w:rsidR="0072397C" w:rsidRPr="0072397C" w:rsidRDefault="0072397C" w:rsidP="0072397C">
            <w:pPr>
              <w:widowControl w:val="0"/>
              <w:snapToGrid w:val="0"/>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Наименование документа</w:t>
            </w:r>
          </w:p>
          <w:p w:rsidR="0072397C" w:rsidRPr="0072397C" w:rsidRDefault="0072397C" w:rsidP="0072397C">
            <w:pPr>
              <w:widowControl w:val="0"/>
              <w:snapToGrid w:val="0"/>
              <w:jc w:val="center"/>
              <w:rPr>
                <w:rFonts w:ascii="Times New Roman" w:eastAsia="Times New Roman" w:hAnsi="Times New Roman" w:cs="Times New Roman"/>
                <w:sz w:val="24"/>
                <w:szCs w:val="24"/>
                <w:lang w:eastAsia="ru-RU"/>
              </w:rPr>
            </w:pPr>
          </w:p>
        </w:tc>
        <w:tc>
          <w:tcPr>
            <w:tcW w:w="640" w:type="pct"/>
          </w:tcPr>
          <w:p w:rsidR="0072397C" w:rsidRPr="0072397C" w:rsidRDefault="0072397C" w:rsidP="0072397C">
            <w:pPr>
              <w:widowControl w:val="0"/>
              <w:snapToGrid w:val="0"/>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Кол-во листов</w:t>
            </w:r>
          </w:p>
        </w:tc>
        <w:tc>
          <w:tcPr>
            <w:tcW w:w="1119" w:type="pct"/>
          </w:tcPr>
          <w:p w:rsidR="0072397C" w:rsidRPr="0072397C" w:rsidRDefault="0072397C" w:rsidP="0072397C">
            <w:pPr>
              <w:widowControl w:val="0"/>
              <w:snapToGrid w:val="0"/>
              <w:jc w:val="center"/>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Примечание</w:t>
            </w:r>
          </w:p>
        </w:tc>
      </w:tr>
      <w:tr w:rsidR="0072397C" w:rsidRPr="0072397C" w:rsidTr="0072397C">
        <w:tc>
          <w:tcPr>
            <w:tcW w:w="355" w:type="pct"/>
          </w:tcPr>
          <w:p w:rsidR="0072397C" w:rsidRPr="0072397C" w:rsidRDefault="0072397C" w:rsidP="0072397C">
            <w:pPr>
              <w:widowControl w:val="0"/>
              <w:snapToGrid w:val="0"/>
              <w:jc w:val="center"/>
              <w:rPr>
                <w:rFonts w:ascii="Times New Roman" w:eastAsia="Times New Roman" w:hAnsi="Times New Roman" w:cs="Times New Roman"/>
                <w:sz w:val="24"/>
                <w:szCs w:val="24"/>
                <w:lang w:eastAsia="ru-RU"/>
              </w:rPr>
            </w:pPr>
          </w:p>
        </w:tc>
        <w:tc>
          <w:tcPr>
            <w:tcW w:w="966" w:type="pct"/>
          </w:tcPr>
          <w:p w:rsidR="0072397C" w:rsidRPr="0072397C" w:rsidRDefault="0072397C" w:rsidP="0072397C">
            <w:pPr>
              <w:widowControl w:val="0"/>
              <w:snapToGrid w:val="0"/>
              <w:jc w:val="center"/>
              <w:rPr>
                <w:rFonts w:ascii="Times New Roman" w:eastAsia="Times New Roman" w:hAnsi="Times New Roman" w:cs="Times New Roman"/>
                <w:sz w:val="24"/>
                <w:szCs w:val="24"/>
                <w:lang w:eastAsia="ru-RU"/>
              </w:rPr>
            </w:pPr>
          </w:p>
        </w:tc>
        <w:tc>
          <w:tcPr>
            <w:tcW w:w="1920" w:type="pct"/>
          </w:tcPr>
          <w:p w:rsidR="0072397C" w:rsidRPr="0072397C" w:rsidRDefault="0072397C" w:rsidP="0072397C">
            <w:pPr>
              <w:widowControl w:val="0"/>
              <w:snapToGrid w:val="0"/>
              <w:jc w:val="center"/>
              <w:rPr>
                <w:rFonts w:ascii="Times New Roman" w:eastAsia="Times New Roman" w:hAnsi="Times New Roman" w:cs="Times New Roman"/>
                <w:sz w:val="24"/>
                <w:szCs w:val="24"/>
                <w:lang w:eastAsia="ru-RU"/>
              </w:rPr>
            </w:pPr>
          </w:p>
        </w:tc>
        <w:tc>
          <w:tcPr>
            <w:tcW w:w="640" w:type="pct"/>
          </w:tcPr>
          <w:p w:rsidR="0072397C" w:rsidRPr="0072397C" w:rsidRDefault="0072397C" w:rsidP="0072397C">
            <w:pPr>
              <w:widowControl w:val="0"/>
              <w:snapToGrid w:val="0"/>
              <w:jc w:val="center"/>
              <w:rPr>
                <w:rFonts w:ascii="Times New Roman" w:eastAsia="Times New Roman" w:hAnsi="Times New Roman" w:cs="Times New Roman"/>
                <w:sz w:val="24"/>
                <w:szCs w:val="24"/>
                <w:lang w:eastAsia="ru-RU"/>
              </w:rPr>
            </w:pPr>
          </w:p>
        </w:tc>
        <w:tc>
          <w:tcPr>
            <w:tcW w:w="1119" w:type="pct"/>
          </w:tcPr>
          <w:p w:rsidR="0072397C" w:rsidRPr="0072397C" w:rsidRDefault="0072397C" w:rsidP="0072397C">
            <w:pPr>
              <w:widowControl w:val="0"/>
              <w:snapToGrid w:val="0"/>
              <w:jc w:val="center"/>
              <w:rPr>
                <w:rFonts w:ascii="Times New Roman" w:eastAsia="Times New Roman" w:hAnsi="Times New Roman" w:cs="Times New Roman"/>
                <w:sz w:val="24"/>
                <w:szCs w:val="24"/>
                <w:lang w:eastAsia="ru-RU"/>
              </w:rPr>
            </w:pPr>
          </w:p>
        </w:tc>
      </w:tr>
      <w:tr w:rsidR="0072397C" w:rsidRPr="0072397C" w:rsidTr="0072397C">
        <w:tc>
          <w:tcPr>
            <w:tcW w:w="355" w:type="pct"/>
          </w:tcPr>
          <w:p w:rsidR="0072397C" w:rsidRPr="0072397C" w:rsidRDefault="0072397C" w:rsidP="0072397C">
            <w:pPr>
              <w:widowControl w:val="0"/>
              <w:snapToGrid w:val="0"/>
              <w:jc w:val="center"/>
              <w:rPr>
                <w:rFonts w:ascii="Times New Roman" w:eastAsia="Times New Roman" w:hAnsi="Times New Roman" w:cs="Times New Roman"/>
                <w:sz w:val="24"/>
                <w:szCs w:val="24"/>
                <w:lang w:eastAsia="ru-RU"/>
              </w:rPr>
            </w:pPr>
          </w:p>
        </w:tc>
        <w:tc>
          <w:tcPr>
            <w:tcW w:w="966" w:type="pct"/>
          </w:tcPr>
          <w:p w:rsidR="0072397C" w:rsidRPr="0072397C" w:rsidRDefault="0072397C" w:rsidP="0072397C">
            <w:pPr>
              <w:widowControl w:val="0"/>
              <w:snapToGrid w:val="0"/>
              <w:jc w:val="center"/>
              <w:rPr>
                <w:rFonts w:ascii="Times New Roman" w:eastAsia="Times New Roman" w:hAnsi="Times New Roman" w:cs="Times New Roman"/>
                <w:sz w:val="24"/>
                <w:szCs w:val="24"/>
                <w:lang w:eastAsia="ru-RU"/>
              </w:rPr>
            </w:pPr>
          </w:p>
        </w:tc>
        <w:tc>
          <w:tcPr>
            <w:tcW w:w="1920" w:type="pct"/>
          </w:tcPr>
          <w:p w:rsidR="0072397C" w:rsidRPr="0072397C" w:rsidRDefault="0072397C" w:rsidP="0072397C">
            <w:pPr>
              <w:widowControl w:val="0"/>
              <w:snapToGrid w:val="0"/>
              <w:jc w:val="center"/>
              <w:rPr>
                <w:rFonts w:ascii="Times New Roman" w:eastAsia="Times New Roman" w:hAnsi="Times New Roman" w:cs="Times New Roman"/>
                <w:sz w:val="24"/>
                <w:szCs w:val="24"/>
                <w:lang w:eastAsia="ru-RU"/>
              </w:rPr>
            </w:pPr>
          </w:p>
        </w:tc>
        <w:tc>
          <w:tcPr>
            <w:tcW w:w="640" w:type="pct"/>
          </w:tcPr>
          <w:p w:rsidR="0072397C" w:rsidRPr="0072397C" w:rsidRDefault="0072397C" w:rsidP="0072397C">
            <w:pPr>
              <w:widowControl w:val="0"/>
              <w:snapToGrid w:val="0"/>
              <w:jc w:val="center"/>
              <w:rPr>
                <w:rFonts w:ascii="Times New Roman" w:eastAsia="Times New Roman" w:hAnsi="Times New Roman" w:cs="Times New Roman"/>
                <w:sz w:val="24"/>
                <w:szCs w:val="24"/>
                <w:lang w:eastAsia="ru-RU"/>
              </w:rPr>
            </w:pPr>
          </w:p>
        </w:tc>
        <w:tc>
          <w:tcPr>
            <w:tcW w:w="1119" w:type="pct"/>
          </w:tcPr>
          <w:p w:rsidR="0072397C" w:rsidRPr="0072397C" w:rsidRDefault="0072397C" w:rsidP="0072397C">
            <w:pPr>
              <w:widowControl w:val="0"/>
              <w:snapToGrid w:val="0"/>
              <w:jc w:val="center"/>
              <w:rPr>
                <w:rFonts w:ascii="Times New Roman" w:eastAsia="Times New Roman" w:hAnsi="Times New Roman" w:cs="Times New Roman"/>
                <w:sz w:val="24"/>
                <w:szCs w:val="24"/>
                <w:lang w:eastAsia="ru-RU"/>
              </w:rPr>
            </w:pPr>
          </w:p>
        </w:tc>
      </w:tr>
      <w:tr w:rsidR="0072397C" w:rsidRPr="0072397C" w:rsidTr="0072397C">
        <w:tc>
          <w:tcPr>
            <w:tcW w:w="355" w:type="pct"/>
          </w:tcPr>
          <w:p w:rsidR="0072397C" w:rsidRPr="0072397C" w:rsidRDefault="0072397C" w:rsidP="0072397C">
            <w:pPr>
              <w:widowControl w:val="0"/>
              <w:snapToGrid w:val="0"/>
              <w:jc w:val="center"/>
              <w:rPr>
                <w:rFonts w:ascii="Times New Roman" w:eastAsia="Times New Roman" w:hAnsi="Times New Roman" w:cs="Times New Roman"/>
                <w:sz w:val="24"/>
                <w:szCs w:val="24"/>
                <w:lang w:eastAsia="ru-RU"/>
              </w:rPr>
            </w:pPr>
          </w:p>
        </w:tc>
        <w:tc>
          <w:tcPr>
            <w:tcW w:w="966" w:type="pct"/>
          </w:tcPr>
          <w:p w:rsidR="0072397C" w:rsidRPr="0072397C" w:rsidRDefault="0072397C" w:rsidP="0072397C">
            <w:pPr>
              <w:widowControl w:val="0"/>
              <w:snapToGrid w:val="0"/>
              <w:jc w:val="center"/>
              <w:rPr>
                <w:rFonts w:ascii="Times New Roman" w:eastAsia="Times New Roman" w:hAnsi="Times New Roman" w:cs="Times New Roman"/>
                <w:sz w:val="24"/>
                <w:szCs w:val="24"/>
                <w:lang w:eastAsia="ru-RU"/>
              </w:rPr>
            </w:pPr>
          </w:p>
        </w:tc>
        <w:tc>
          <w:tcPr>
            <w:tcW w:w="1920" w:type="pct"/>
          </w:tcPr>
          <w:p w:rsidR="0072397C" w:rsidRPr="0072397C" w:rsidRDefault="0072397C" w:rsidP="0072397C">
            <w:pPr>
              <w:widowControl w:val="0"/>
              <w:snapToGrid w:val="0"/>
              <w:jc w:val="center"/>
              <w:rPr>
                <w:rFonts w:ascii="Times New Roman" w:eastAsia="Times New Roman" w:hAnsi="Times New Roman" w:cs="Times New Roman"/>
                <w:sz w:val="24"/>
                <w:szCs w:val="24"/>
                <w:lang w:eastAsia="ru-RU"/>
              </w:rPr>
            </w:pPr>
          </w:p>
        </w:tc>
        <w:tc>
          <w:tcPr>
            <w:tcW w:w="640" w:type="pct"/>
          </w:tcPr>
          <w:p w:rsidR="0072397C" w:rsidRPr="0072397C" w:rsidRDefault="0072397C" w:rsidP="0072397C">
            <w:pPr>
              <w:widowControl w:val="0"/>
              <w:snapToGrid w:val="0"/>
              <w:jc w:val="center"/>
              <w:rPr>
                <w:rFonts w:ascii="Times New Roman" w:eastAsia="Times New Roman" w:hAnsi="Times New Roman" w:cs="Times New Roman"/>
                <w:sz w:val="24"/>
                <w:szCs w:val="24"/>
                <w:lang w:eastAsia="ru-RU"/>
              </w:rPr>
            </w:pPr>
          </w:p>
        </w:tc>
        <w:tc>
          <w:tcPr>
            <w:tcW w:w="1119" w:type="pct"/>
          </w:tcPr>
          <w:p w:rsidR="0072397C" w:rsidRPr="0072397C" w:rsidRDefault="0072397C" w:rsidP="0072397C">
            <w:pPr>
              <w:widowControl w:val="0"/>
              <w:snapToGrid w:val="0"/>
              <w:jc w:val="center"/>
              <w:rPr>
                <w:rFonts w:ascii="Times New Roman" w:eastAsia="Times New Roman" w:hAnsi="Times New Roman" w:cs="Times New Roman"/>
                <w:sz w:val="24"/>
                <w:szCs w:val="24"/>
                <w:lang w:eastAsia="ru-RU"/>
              </w:rPr>
            </w:pPr>
          </w:p>
        </w:tc>
      </w:tr>
    </w:tbl>
    <w:p w:rsidR="0072397C" w:rsidRPr="0072397C" w:rsidRDefault="0072397C" w:rsidP="0072397C">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72397C" w:rsidRPr="0072397C" w:rsidTr="0072397C">
        <w:tc>
          <w:tcPr>
            <w:tcW w:w="4788" w:type="dxa"/>
            <w:shd w:val="clear" w:color="auto" w:fill="auto"/>
          </w:tcPr>
          <w:p w:rsidR="0072397C" w:rsidRPr="0072397C" w:rsidRDefault="0072397C" w:rsidP="0072397C">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72397C">
              <w:rPr>
                <w:rFonts w:ascii="Times New Roman" w:eastAsia="Times New Roman" w:hAnsi="Times New Roman" w:cs="Times New Roman"/>
                <w:b/>
                <w:sz w:val="24"/>
                <w:szCs w:val="24"/>
                <w:lang w:eastAsia="ru-RU"/>
              </w:rPr>
              <w:t>От Покупателя:</w:t>
            </w:r>
          </w:p>
        </w:tc>
        <w:tc>
          <w:tcPr>
            <w:tcW w:w="360" w:type="dxa"/>
            <w:shd w:val="clear" w:color="auto" w:fill="auto"/>
          </w:tcPr>
          <w:p w:rsidR="0072397C" w:rsidRPr="0072397C" w:rsidRDefault="0072397C" w:rsidP="0072397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2397C" w:rsidRPr="0072397C" w:rsidRDefault="0072397C" w:rsidP="0072397C">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72397C">
              <w:rPr>
                <w:rFonts w:ascii="Times New Roman" w:eastAsia="Times New Roman" w:hAnsi="Times New Roman" w:cs="Times New Roman"/>
                <w:b/>
                <w:sz w:val="24"/>
                <w:szCs w:val="24"/>
                <w:lang w:eastAsia="ru-RU"/>
              </w:rPr>
              <w:t>От Продавца:</w:t>
            </w:r>
          </w:p>
        </w:tc>
      </w:tr>
      <w:tr w:rsidR="0072397C" w:rsidRPr="0072397C" w:rsidTr="0072397C">
        <w:tc>
          <w:tcPr>
            <w:tcW w:w="4788" w:type="dxa"/>
            <w:shd w:val="clear" w:color="auto" w:fill="auto"/>
          </w:tcPr>
          <w:p w:rsidR="0072397C" w:rsidRPr="0072397C" w:rsidRDefault="0072397C" w:rsidP="0072397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vertAlign w:val="superscript"/>
                <w:lang w:eastAsia="ru-RU"/>
              </w:rPr>
              <w:footnoteReference w:id="30"/>
            </w:r>
            <w:r w:rsidRPr="0072397C">
              <w:rPr>
                <w:rFonts w:ascii="Times New Roman" w:eastAsia="Times New Roman" w:hAnsi="Times New Roman" w:cs="Times New Roman"/>
                <w:sz w:val="24"/>
                <w:szCs w:val="24"/>
                <w:lang w:eastAsia="ru-RU"/>
              </w:rPr>
              <w:t>Должность</w:t>
            </w:r>
          </w:p>
          <w:p w:rsidR="0072397C" w:rsidRPr="0072397C" w:rsidRDefault="0072397C" w:rsidP="0072397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72397C" w:rsidRPr="0072397C" w:rsidRDefault="0072397C" w:rsidP="0072397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________________ Ф.И.О.</w:t>
            </w:r>
          </w:p>
          <w:p w:rsidR="0072397C" w:rsidRPr="0072397C" w:rsidRDefault="0072397C" w:rsidP="0072397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72397C">
              <w:rPr>
                <w:rFonts w:ascii="Times New Roman" w:eastAsia="Times New Roman" w:hAnsi="Times New Roman" w:cs="Times New Roman"/>
                <w:sz w:val="24"/>
                <w:szCs w:val="24"/>
                <w:lang w:eastAsia="ru-RU"/>
              </w:rPr>
              <w:t>м.п</w:t>
            </w:r>
            <w:proofErr w:type="spellEnd"/>
            <w:r w:rsidRPr="0072397C">
              <w:rPr>
                <w:rFonts w:ascii="Times New Roman" w:eastAsia="Times New Roman" w:hAnsi="Times New Roman" w:cs="Times New Roman"/>
                <w:sz w:val="24"/>
                <w:szCs w:val="24"/>
                <w:lang w:eastAsia="ru-RU"/>
              </w:rPr>
              <w:t>.</w:t>
            </w:r>
          </w:p>
        </w:tc>
        <w:tc>
          <w:tcPr>
            <w:tcW w:w="360" w:type="dxa"/>
            <w:shd w:val="clear" w:color="auto" w:fill="auto"/>
          </w:tcPr>
          <w:p w:rsidR="0072397C" w:rsidRPr="0072397C" w:rsidRDefault="0072397C" w:rsidP="0072397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2397C" w:rsidRPr="0072397C" w:rsidRDefault="0072397C" w:rsidP="0072397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Должность</w:t>
            </w:r>
          </w:p>
          <w:p w:rsidR="0072397C" w:rsidRPr="0072397C" w:rsidRDefault="0072397C" w:rsidP="0072397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2397C" w:rsidRPr="0072397C" w:rsidRDefault="0072397C" w:rsidP="0072397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________________ Ф.И.О.</w:t>
            </w:r>
          </w:p>
          <w:p w:rsidR="0072397C" w:rsidRPr="0072397C" w:rsidRDefault="0072397C" w:rsidP="0072397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72397C">
              <w:rPr>
                <w:rFonts w:ascii="Times New Roman" w:eastAsia="Times New Roman" w:hAnsi="Times New Roman" w:cs="Times New Roman"/>
                <w:sz w:val="24"/>
                <w:szCs w:val="24"/>
                <w:lang w:eastAsia="ru-RU"/>
              </w:rPr>
              <w:t>м.п</w:t>
            </w:r>
            <w:proofErr w:type="spellEnd"/>
            <w:r w:rsidRPr="0072397C">
              <w:rPr>
                <w:rFonts w:ascii="Times New Roman" w:eastAsia="Times New Roman" w:hAnsi="Times New Roman" w:cs="Times New Roman"/>
                <w:sz w:val="24"/>
                <w:szCs w:val="24"/>
                <w:lang w:eastAsia="ru-RU"/>
              </w:rPr>
              <w:t>.</w:t>
            </w:r>
          </w:p>
        </w:tc>
      </w:tr>
    </w:tbl>
    <w:p w:rsidR="0072397C" w:rsidRDefault="0072397C" w:rsidP="0072397C">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rsidR="00B87CE6" w:rsidRPr="0072397C" w:rsidRDefault="00B87CE6" w:rsidP="00B87CE6">
      <w:pPr>
        <w:widowControl w:val="0"/>
        <w:pBdr>
          <w:bottom w:val="single" w:sz="12" w:space="1"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КОНЕЦ ФОРМЫ</w:t>
      </w:r>
    </w:p>
    <w:p w:rsidR="0072397C" w:rsidRPr="0072397C" w:rsidRDefault="0072397C" w:rsidP="0072397C">
      <w:pPr>
        <w:widowControl w:val="0"/>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2397C" w:rsidRPr="0072397C" w:rsidTr="0072397C">
        <w:tc>
          <w:tcPr>
            <w:tcW w:w="4788" w:type="dxa"/>
            <w:shd w:val="clear" w:color="auto" w:fill="auto"/>
          </w:tcPr>
          <w:p w:rsidR="0072397C" w:rsidRPr="0072397C" w:rsidRDefault="0072397C" w:rsidP="0072397C">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72397C">
              <w:rPr>
                <w:rFonts w:ascii="Times New Roman" w:eastAsia="Times New Roman" w:hAnsi="Times New Roman" w:cs="Times New Roman"/>
                <w:b/>
                <w:sz w:val="24"/>
                <w:szCs w:val="24"/>
                <w:lang w:eastAsia="ru-RU"/>
              </w:rPr>
              <w:t>От Покупателя:</w:t>
            </w:r>
          </w:p>
        </w:tc>
        <w:tc>
          <w:tcPr>
            <w:tcW w:w="360" w:type="dxa"/>
            <w:shd w:val="clear" w:color="auto" w:fill="auto"/>
          </w:tcPr>
          <w:p w:rsidR="0072397C" w:rsidRPr="0072397C" w:rsidRDefault="0072397C" w:rsidP="0072397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2397C" w:rsidRPr="0072397C" w:rsidRDefault="0072397C" w:rsidP="0072397C">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72397C">
              <w:rPr>
                <w:rFonts w:ascii="Times New Roman" w:eastAsia="Times New Roman" w:hAnsi="Times New Roman" w:cs="Times New Roman"/>
                <w:b/>
                <w:sz w:val="24"/>
                <w:szCs w:val="24"/>
                <w:lang w:eastAsia="ru-RU"/>
              </w:rPr>
              <w:t>От Продавца:</w:t>
            </w:r>
          </w:p>
        </w:tc>
      </w:tr>
      <w:tr w:rsidR="0072397C" w:rsidRPr="0072397C" w:rsidTr="0072397C">
        <w:tc>
          <w:tcPr>
            <w:tcW w:w="4788" w:type="dxa"/>
            <w:shd w:val="clear" w:color="auto" w:fill="auto"/>
          </w:tcPr>
          <w:p w:rsidR="0072397C" w:rsidRPr="0072397C" w:rsidRDefault="0072397C" w:rsidP="0072397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vertAlign w:val="superscript"/>
                <w:lang w:eastAsia="ru-RU"/>
              </w:rPr>
              <w:footnoteReference w:id="31"/>
            </w:r>
            <w:r w:rsidRPr="0072397C">
              <w:rPr>
                <w:rFonts w:ascii="Times New Roman" w:eastAsia="Times New Roman" w:hAnsi="Times New Roman" w:cs="Times New Roman"/>
                <w:sz w:val="24"/>
                <w:szCs w:val="24"/>
                <w:lang w:eastAsia="ru-RU"/>
              </w:rPr>
              <w:t>Должность</w:t>
            </w:r>
          </w:p>
          <w:p w:rsidR="0072397C" w:rsidRPr="0072397C" w:rsidRDefault="0072397C" w:rsidP="0072397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72397C" w:rsidRPr="0072397C" w:rsidRDefault="0072397C" w:rsidP="0072397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________________ Ф.И.О.</w:t>
            </w:r>
          </w:p>
          <w:p w:rsidR="0072397C" w:rsidRPr="0072397C" w:rsidRDefault="0072397C" w:rsidP="0072397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72397C">
              <w:rPr>
                <w:rFonts w:ascii="Times New Roman" w:eastAsia="Times New Roman" w:hAnsi="Times New Roman" w:cs="Times New Roman"/>
                <w:sz w:val="24"/>
                <w:szCs w:val="24"/>
                <w:lang w:eastAsia="ru-RU"/>
              </w:rPr>
              <w:t>м.п</w:t>
            </w:r>
            <w:proofErr w:type="spellEnd"/>
            <w:r w:rsidRPr="0072397C">
              <w:rPr>
                <w:rFonts w:ascii="Times New Roman" w:eastAsia="Times New Roman" w:hAnsi="Times New Roman" w:cs="Times New Roman"/>
                <w:sz w:val="24"/>
                <w:szCs w:val="24"/>
                <w:lang w:eastAsia="ru-RU"/>
              </w:rPr>
              <w:t>.</w:t>
            </w:r>
          </w:p>
        </w:tc>
        <w:tc>
          <w:tcPr>
            <w:tcW w:w="360" w:type="dxa"/>
            <w:shd w:val="clear" w:color="auto" w:fill="auto"/>
          </w:tcPr>
          <w:p w:rsidR="0072397C" w:rsidRPr="0072397C" w:rsidRDefault="0072397C" w:rsidP="0072397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2397C" w:rsidRPr="0072397C" w:rsidRDefault="0072397C" w:rsidP="0072397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Должность</w:t>
            </w:r>
          </w:p>
          <w:p w:rsidR="0072397C" w:rsidRPr="0072397C" w:rsidRDefault="0072397C" w:rsidP="0072397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2397C" w:rsidRPr="0072397C" w:rsidRDefault="0072397C" w:rsidP="0072397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________________ Ф.И.О.</w:t>
            </w:r>
          </w:p>
          <w:p w:rsidR="0072397C" w:rsidRPr="0072397C" w:rsidRDefault="0072397C" w:rsidP="0072397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72397C">
              <w:rPr>
                <w:rFonts w:ascii="Times New Roman" w:eastAsia="Times New Roman" w:hAnsi="Times New Roman" w:cs="Times New Roman"/>
                <w:sz w:val="24"/>
                <w:szCs w:val="24"/>
                <w:lang w:eastAsia="ru-RU"/>
              </w:rPr>
              <w:t>м.п</w:t>
            </w:r>
            <w:proofErr w:type="spellEnd"/>
            <w:r w:rsidRPr="0072397C">
              <w:rPr>
                <w:rFonts w:ascii="Times New Roman" w:eastAsia="Times New Roman" w:hAnsi="Times New Roman" w:cs="Times New Roman"/>
                <w:sz w:val="24"/>
                <w:szCs w:val="24"/>
                <w:lang w:eastAsia="ru-RU"/>
              </w:rPr>
              <w:t>.</w:t>
            </w:r>
          </w:p>
        </w:tc>
      </w:tr>
    </w:tbl>
    <w:p w:rsidR="0072397C" w:rsidRPr="0072397C" w:rsidRDefault="0072397C" w:rsidP="00A40D90">
      <w:pPr>
        <w:widowControl w:val="0"/>
        <w:spacing w:after="0" w:line="240" w:lineRule="auto"/>
        <w:jc w:val="right"/>
        <w:rPr>
          <w:rFonts w:ascii="Times New Roman" w:eastAsia="Times New Roman" w:hAnsi="Times New Roman" w:cs="Times New Roman"/>
          <w:sz w:val="24"/>
          <w:szCs w:val="24"/>
          <w:lang w:val="x-none" w:eastAsia="x-none"/>
        </w:rPr>
      </w:pPr>
      <w:r w:rsidRPr="0072397C">
        <w:rPr>
          <w:rFonts w:ascii="Times New Roman" w:eastAsia="Times New Roman" w:hAnsi="Times New Roman" w:cs="Times New Roman"/>
          <w:sz w:val="24"/>
          <w:szCs w:val="24"/>
          <w:lang w:eastAsia="ru-RU"/>
        </w:rPr>
        <w:br w:type="page"/>
      </w:r>
      <w:r w:rsidRPr="0072397C">
        <w:rPr>
          <w:rFonts w:ascii="Times New Roman" w:eastAsia="Times New Roman" w:hAnsi="Times New Roman" w:cs="Times New Roman"/>
          <w:b/>
          <w:sz w:val="24"/>
          <w:szCs w:val="24"/>
          <w:lang w:val="x-none" w:eastAsia="x-none"/>
        </w:rPr>
        <w:lastRenderedPageBreak/>
        <w:t xml:space="preserve">Приложение № </w:t>
      </w:r>
      <w:r w:rsidR="00A40D90">
        <w:rPr>
          <w:rFonts w:ascii="Times New Roman" w:eastAsia="Times New Roman" w:hAnsi="Times New Roman" w:cs="Times New Roman"/>
          <w:b/>
          <w:sz w:val="24"/>
          <w:szCs w:val="24"/>
          <w:lang w:eastAsia="x-none"/>
        </w:rPr>
        <w:t>3</w:t>
      </w:r>
    </w:p>
    <w:p w:rsidR="0072397C" w:rsidRPr="0072397C" w:rsidRDefault="0072397C" w:rsidP="0072397C">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72397C">
        <w:rPr>
          <w:rFonts w:ascii="Times New Roman" w:eastAsia="Times New Roman" w:hAnsi="Times New Roman" w:cs="Times New Roman"/>
          <w:sz w:val="24"/>
          <w:szCs w:val="24"/>
          <w:lang w:eastAsia="ru-RU"/>
        </w:rPr>
        <w:t xml:space="preserve">к Договору </w:t>
      </w:r>
      <w:r w:rsidRPr="0072397C">
        <w:rPr>
          <w:rFonts w:ascii="Times New Roman" w:eastAsia="Times New Roman" w:hAnsi="Times New Roman" w:cs="Times New Roman"/>
          <w:bCs/>
          <w:sz w:val="24"/>
          <w:szCs w:val="24"/>
          <w:lang w:eastAsia="ru-RU"/>
        </w:rPr>
        <w:t>купли-продажи</w:t>
      </w:r>
    </w:p>
    <w:p w:rsidR="0072397C" w:rsidRPr="0072397C" w:rsidRDefault="0072397C" w:rsidP="0072397C">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72397C">
        <w:rPr>
          <w:rFonts w:ascii="Times New Roman" w:eastAsia="Times New Roman" w:hAnsi="Times New Roman" w:cs="Times New Roman"/>
          <w:bCs/>
          <w:sz w:val="24"/>
          <w:szCs w:val="24"/>
          <w:lang w:eastAsia="ru-RU"/>
        </w:rPr>
        <w:t>недвижимого имущества</w:t>
      </w:r>
    </w:p>
    <w:p w:rsidR="0072397C" w:rsidRPr="0072397C" w:rsidRDefault="0072397C" w:rsidP="0072397C">
      <w:pPr>
        <w:widowControl w:val="0"/>
        <w:snapToGrid w:val="0"/>
        <w:spacing w:after="0" w:line="240" w:lineRule="auto"/>
        <w:contextualSpacing/>
        <w:jc w:val="right"/>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от_____ №_____</w:t>
      </w:r>
    </w:p>
    <w:p w:rsidR="0072397C" w:rsidRPr="0072397C" w:rsidRDefault="0072397C" w:rsidP="0072397C">
      <w:pPr>
        <w:widowControl w:val="0"/>
        <w:spacing w:after="0" w:line="240" w:lineRule="auto"/>
        <w:ind w:left="360"/>
        <w:rPr>
          <w:rFonts w:ascii="Times New Roman" w:eastAsia="Times New Roman" w:hAnsi="Times New Roman" w:cs="Times New Roman"/>
          <w:b/>
          <w:sz w:val="24"/>
          <w:szCs w:val="24"/>
          <w:lang w:eastAsia="ru-RU"/>
        </w:rPr>
      </w:pPr>
    </w:p>
    <w:p w:rsidR="0072397C" w:rsidRPr="0072397C" w:rsidRDefault="0072397C" w:rsidP="0072397C">
      <w:pPr>
        <w:widowControl w:val="0"/>
        <w:spacing w:after="0" w:line="240" w:lineRule="auto"/>
        <w:jc w:val="center"/>
        <w:rPr>
          <w:rFonts w:ascii="Times New Roman" w:eastAsia="Times New Roman" w:hAnsi="Times New Roman" w:cs="Times New Roman"/>
          <w:b/>
          <w:sz w:val="24"/>
          <w:szCs w:val="24"/>
          <w:lang w:eastAsia="ru-RU"/>
        </w:rPr>
      </w:pPr>
      <w:r w:rsidRPr="0072397C">
        <w:rPr>
          <w:rFonts w:ascii="Times New Roman" w:eastAsia="Times New Roman" w:hAnsi="Times New Roman" w:cs="Times New Roman"/>
          <w:b/>
          <w:sz w:val="24"/>
          <w:szCs w:val="24"/>
          <w:lang w:eastAsia="ru-RU"/>
        </w:rPr>
        <w:t xml:space="preserve">Антикоррупционная оговорка </w:t>
      </w:r>
    </w:p>
    <w:p w:rsidR="0072397C" w:rsidRPr="0072397C" w:rsidRDefault="0072397C" w:rsidP="0072397C">
      <w:pPr>
        <w:spacing w:after="0" w:line="240" w:lineRule="auto"/>
        <w:contextualSpacing/>
        <w:jc w:val="both"/>
        <w:rPr>
          <w:rFonts w:ascii="Times New Roman" w:eastAsia="Calibri" w:hAnsi="Times New Roman" w:cs="Times New Roman"/>
          <w:sz w:val="24"/>
          <w:szCs w:val="24"/>
          <w:lang w:eastAsia="ru-RU"/>
        </w:rPr>
      </w:pPr>
    </w:p>
    <w:p w:rsidR="0072397C" w:rsidRPr="0072397C" w:rsidRDefault="0072397C" w:rsidP="0072397C">
      <w:pPr>
        <w:spacing w:after="0" w:line="240" w:lineRule="auto"/>
        <w:ind w:firstLine="709"/>
        <w:contextualSpacing/>
        <w:jc w:val="both"/>
        <w:rPr>
          <w:rFonts w:ascii="Times New Roman" w:eastAsia="Times New Roman" w:hAnsi="Times New Roman" w:cs="Times New Roman"/>
          <w:iCs/>
          <w:sz w:val="24"/>
          <w:szCs w:val="24"/>
          <w:lang w:eastAsia="ru-RU"/>
        </w:rPr>
      </w:pPr>
      <w:r w:rsidRPr="0072397C">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72397C" w:rsidRPr="0072397C" w:rsidRDefault="0072397C" w:rsidP="0072397C">
      <w:pPr>
        <w:spacing w:after="0" w:line="240" w:lineRule="auto"/>
        <w:ind w:firstLine="709"/>
        <w:contextualSpacing/>
        <w:jc w:val="both"/>
        <w:rPr>
          <w:rFonts w:ascii="Times New Roman" w:eastAsia="Times New Roman" w:hAnsi="Times New Roman" w:cs="Times New Roman"/>
          <w:iCs/>
          <w:sz w:val="24"/>
          <w:szCs w:val="24"/>
          <w:lang w:eastAsia="ru-RU"/>
        </w:rPr>
      </w:pPr>
      <w:r w:rsidRPr="0072397C">
        <w:rPr>
          <w:rFonts w:ascii="Times New Roman" w:eastAsia="Times New Roman" w:hAnsi="Times New Roman" w:cs="Times New Roman"/>
          <w:iCs/>
          <w:sz w:val="24"/>
          <w:szCs w:val="24"/>
          <w:lang w:eastAsia="ru-RU"/>
        </w:rPr>
        <w:t>1.1.1.</w:t>
      </w:r>
      <w:r w:rsidRPr="0072397C">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72397C">
        <w:rPr>
          <w:rFonts w:ascii="Times New Roman" w:eastAsia="Times New Roman" w:hAnsi="Times New Roman" w:cs="Times New Roman"/>
          <w:iCs/>
          <w:sz w:val="24"/>
          <w:szCs w:val="24"/>
          <w:vertAlign w:val="superscript"/>
          <w:lang w:eastAsia="ru-RU"/>
        </w:rPr>
        <w:footnoteReference w:id="32"/>
      </w:r>
      <w:r w:rsidRPr="0072397C">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72397C" w:rsidRPr="0072397C" w:rsidRDefault="0072397C" w:rsidP="0072397C">
      <w:pPr>
        <w:spacing w:after="0" w:line="240" w:lineRule="auto"/>
        <w:ind w:firstLine="709"/>
        <w:contextualSpacing/>
        <w:jc w:val="both"/>
        <w:rPr>
          <w:rFonts w:ascii="Times New Roman" w:eastAsia="Times New Roman" w:hAnsi="Times New Roman" w:cs="Times New Roman"/>
          <w:iCs/>
          <w:sz w:val="24"/>
          <w:szCs w:val="24"/>
          <w:lang w:eastAsia="ru-RU"/>
        </w:rPr>
      </w:pPr>
      <w:r w:rsidRPr="0072397C">
        <w:rPr>
          <w:rFonts w:ascii="Times New Roman" w:eastAsia="Times New Roman" w:hAnsi="Times New Roman" w:cs="Times New Roman"/>
          <w:iCs/>
          <w:sz w:val="24"/>
          <w:szCs w:val="24"/>
          <w:lang w:eastAsia="ru-RU"/>
        </w:rPr>
        <w:t>1.1.2.</w:t>
      </w:r>
      <w:r w:rsidRPr="0072397C">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72397C" w:rsidRPr="0072397C" w:rsidRDefault="0072397C" w:rsidP="0072397C">
      <w:pPr>
        <w:spacing w:after="0" w:line="240" w:lineRule="auto"/>
        <w:ind w:firstLine="709"/>
        <w:contextualSpacing/>
        <w:jc w:val="both"/>
        <w:rPr>
          <w:rFonts w:ascii="Times New Roman" w:eastAsia="Times New Roman" w:hAnsi="Times New Roman" w:cs="Times New Roman"/>
          <w:iCs/>
          <w:sz w:val="24"/>
          <w:szCs w:val="24"/>
          <w:lang w:eastAsia="ru-RU"/>
        </w:rPr>
      </w:pPr>
      <w:r w:rsidRPr="0072397C">
        <w:rPr>
          <w:rFonts w:ascii="Times New Roman" w:eastAsia="Times New Roman" w:hAnsi="Times New Roman" w:cs="Times New Roman"/>
          <w:iCs/>
          <w:sz w:val="24"/>
          <w:szCs w:val="24"/>
          <w:lang w:eastAsia="ru-RU"/>
        </w:rPr>
        <w:t>1.1.3.</w:t>
      </w:r>
      <w:r w:rsidRPr="0072397C">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72397C">
        <w:rPr>
          <w:rFonts w:ascii="Times New Roman" w:eastAsia="Times New Roman" w:hAnsi="Times New Roman" w:cs="Times New Roman"/>
          <w:iCs/>
          <w:sz w:val="24"/>
          <w:szCs w:val="24"/>
          <w:vertAlign w:val="superscript"/>
          <w:lang w:eastAsia="ru-RU"/>
        </w:rPr>
        <w:footnoteReference w:id="33"/>
      </w:r>
      <w:r w:rsidRPr="0072397C">
        <w:rPr>
          <w:rFonts w:ascii="Times New Roman" w:eastAsia="Times New Roman" w:hAnsi="Times New Roman" w:cs="Times New Roman"/>
          <w:iCs/>
          <w:sz w:val="24"/>
          <w:szCs w:val="24"/>
          <w:lang w:eastAsia="ru-RU"/>
        </w:rPr>
        <w:t>; (</w:t>
      </w:r>
      <w:proofErr w:type="spellStart"/>
      <w:r w:rsidRPr="0072397C">
        <w:rPr>
          <w:rFonts w:ascii="Times New Roman" w:eastAsia="Times New Roman" w:hAnsi="Times New Roman" w:cs="Times New Roman"/>
          <w:iCs/>
          <w:sz w:val="24"/>
          <w:szCs w:val="24"/>
          <w:lang w:eastAsia="ru-RU"/>
        </w:rPr>
        <w:t>ii</w:t>
      </w:r>
      <w:proofErr w:type="spellEnd"/>
      <w:r w:rsidRPr="0072397C">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72397C">
        <w:rPr>
          <w:rFonts w:ascii="Times New Roman" w:eastAsia="Times New Roman" w:hAnsi="Times New Roman" w:cs="Times New Roman"/>
          <w:iCs/>
          <w:sz w:val="24"/>
          <w:szCs w:val="24"/>
          <w:lang w:eastAsia="ru-RU"/>
        </w:rPr>
        <w:t>iii</w:t>
      </w:r>
      <w:proofErr w:type="spellEnd"/>
      <w:r w:rsidRPr="0072397C">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72397C" w:rsidRPr="0072397C" w:rsidRDefault="0072397C" w:rsidP="0072397C">
      <w:pPr>
        <w:spacing w:after="0" w:line="240" w:lineRule="auto"/>
        <w:ind w:firstLine="709"/>
        <w:contextualSpacing/>
        <w:jc w:val="both"/>
        <w:rPr>
          <w:rFonts w:ascii="Times New Roman" w:eastAsia="Times New Roman" w:hAnsi="Times New Roman" w:cs="Times New Roman"/>
          <w:iCs/>
          <w:sz w:val="24"/>
          <w:szCs w:val="24"/>
          <w:lang w:eastAsia="ru-RU"/>
        </w:rPr>
      </w:pPr>
      <w:r w:rsidRPr="0072397C">
        <w:rPr>
          <w:rFonts w:ascii="Times New Roman" w:eastAsia="Times New Roman" w:hAnsi="Times New Roman" w:cs="Times New Roman"/>
          <w:iCs/>
          <w:sz w:val="24"/>
          <w:szCs w:val="24"/>
          <w:lang w:eastAsia="ru-RU"/>
        </w:rPr>
        <w:t>1.2. Положения пункта 1.</w:t>
      </w:r>
      <w:r w:rsidRPr="0072397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72397C">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72397C" w:rsidRPr="0072397C" w:rsidRDefault="0072397C" w:rsidP="0072397C">
      <w:pPr>
        <w:spacing w:after="0" w:line="240" w:lineRule="auto"/>
        <w:ind w:firstLine="709"/>
        <w:contextualSpacing/>
        <w:jc w:val="both"/>
        <w:rPr>
          <w:rFonts w:ascii="Times New Roman" w:eastAsia="Times New Roman" w:hAnsi="Times New Roman" w:cs="Times New Roman"/>
          <w:iCs/>
          <w:sz w:val="24"/>
          <w:szCs w:val="24"/>
          <w:lang w:eastAsia="ru-RU"/>
        </w:rPr>
      </w:pPr>
      <w:r w:rsidRPr="0072397C">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72397C">
        <w:rPr>
          <w:rFonts w:ascii="Times New Roman" w:eastAsia="Times New Roman" w:hAnsi="Times New Roman" w:cs="Times New Roman"/>
          <w:iCs/>
          <w:color w:val="000000" w:themeColor="text1"/>
          <w:sz w:val="24"/>
          <w:szCs w:val="24"/>
          <w:lang w:eastAsia="ru-RU"/>
        </w:rPr>
        <w:t>настоящего Приложения</w:t>
      </w:r>
      <w:r w:rsidRPr="0072397C">
        <w:rPr>
          <w:rFonts w:ascii="Times New Roman" w:eastAsia="Times New Roman" w:hAnsi="Times New Roman" w:cs="Times New Roman"/>
          <w:i/>
          <w:iCs/>
          <w:color w:val="000000" w:themeColor="text1"/>
          <w:sz w:val="24"/>
          <w:szCs w:val="24"/>
          <w:lang w:eastAsia="ru-RU"/>
        </w:rPr>
        <w:t xml:space="preserve"> </w:t>
      </w:r>
      <w:r w:rsidRPr="0072397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sidRPr="0072397C">
        <w:rPr>
          <w:rFonts w:ascii="Times New Roman" w:eastAsia="Times New Roman" w:hAnsi="Times New Roman" w:cs="Times New Roman"/>
          <w:iCs/>
          <w:sz w:val="24"/>
          <w:szCs w:val="24"/>
          <w:vertAlign w:val="superscript"/>
          <w:lang w:eastAsia="ru-RU"/>
        </w:rPr>
        <w:footnoteReference w:id="34"/>
      </w:r>
      <w:r w:rsidRPr="0072397C">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72397C">
        <w:rPr>
          <w:rFonts w:ascii="Times New Roman" w:eastAsia="Times New Roman" w:hAnsi="Times New Roman" w:cs="Times New Roman"/>
          <w:iCs/>
          <w:sz w:val="24"/>
          <w:szCs w:val="24"/>
          <w:vertAlign w:val="superscript"/>
          <w:lang w:eastAsia="ru-RU"/>
        </w:rPr>
        <w:footnoteReference w:id="35"/>
      </w:r>
      <w:r w:rsidRPr="0072397C">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72397C">
        <w:rPr>
          <w:rFonts w:ascii="Times New Roman" w:eastAsia="Times New Roman" w:hAnsi="Times New Roman" w:cs="Times New Roman"/>
          <w:iCs/>
          <w:sz w:val="24"/>
          <w:szCs w:val="24"/>
          <w:vertAlign w:val="superscript"/>
          <w:lang w:eastAsia="ru-RU"/>
        </w:rPr>
        <w:footnoteReference w:id="36"/>
      </w:r>
      <w:r w:rsidRPr="0072397C">
        <w:rPr>
          <w:rFonts w:ascii="Times New Roman" w:eastAsia="Times New Roman" w:hAnsi="Times New Roman" w:cs="Times New Roman"/>
          <w:iCs/>
          <w:sz w:val="24"/>
          <w:szCs w:val="24"/>
          <w:lang w:eastAsia="ru-RU"/>
        </w:rPr>
        <w:t>.</w:t>
      </w:r>
    </w:p>
    <w:p w:rsidR="0072397C" w:rsidRPr="0072397C" w:rsidRDefault="0072397C" w:rsidP="0072397C">
      <w:pPr>
        <w:spacing w:after="0" w:line="240" w:lineRule="auto"/>
        <w:ind w:firstLine="709"/>
        <w:contextualSpacing/>
        <w:jc w:val="both"/>
        <w:rPr>
          <w:rFonts w:ascii="Times New Roman" w:eastAsia="Times New Roman" w:hAnsi="Times New Roman" w:cs="Times New Roman"/>
          <w:iCs/>
          <w:sz w:val="24"/>
          <w:szCs w:val="24"/>
          <w:lang w:eastAsia="ru-RU"/>
        </w:rPr>
      </w:pPr>
      <w:r w:rsidRPr="0072397C">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w:t>
      </w:r>
      <w:r w:rsidRPr="0072397C">
        <w:rPr>
          <w:rFonts w:ascii="Times New Roman" w:eastAsia="Times New Roman" w:hAnsi="Times New Roman" w:cs="Times New Roman"/>
          <w:iCs/>
          <w:sz w:val="24"/>
          <w:szCs w:val="24"/>
          <w:lang w:eastAsia="ru-RU"/>
        </w:rPr>
        <w:lastRenderedPageBreak/>
        <w:t>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72397C" w:rsidRPr="0072397C" w:rsidRDefault="0072397C" w:rsidP="0072397C">
      <w:pPr>
        <w:spacing w:after="0" w:line="240" w:lineRule="auto"/>
        <w:ind w:firstLine="709"/>
        <w:contextualSpacing/>
        <w:jc w:val="both"/>
        <w:rPr>
          <w:rFonts w:ascii="Times New Roman" w:eastAsia="Times New Roman" w:hAnsi="Times New Roman" w:cs="Times New Roman"/>
          <w:iCs/>
          <w:sz w:val="24"/>
          <w:szCs w:val="24"/>
          <w:lang w:eastAsia="ru-RU"/>
        </w:rPr>
      </w:pPr>
      <w:r w:rsidRPr="0072397C">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sidRPr="0072397C">
        <w:rPr>
          <w:rFonts w:ascii="Times New Roman" w:eastAsia="Times New Roman" w:hAnsi="Times New Roman" w:cs="Times New Roman"/>
          <w:iCs/>
          <w:sz w:val="24"/>
          <w:szCs w:val="24"/>
          <w:lang w:eastAsia="ru-RU"/>
        </w:rPr>
        <w:t>ii</w:t>
      </w:r>
      <w:proofErr w:type="spellEnd"/>
      <w:r w:rsidRPr="0072397C">
        <w:rPr>
          <w:rFonts w:ascii="Times New Roman" w:eastAsia="Times New Roman" w:hAnsi="Times New Roman" w:cs="Times New Roman"/>
          <w:iCs/>
          <w:sz w:val="24"/>
          <w:szCs w:val="24"/>
          <w:lang w:eastAsia="ru-RU"/>
        </w:rPr>
        <w:t>) отсутствия в полученном Стороной ответе от другой Стороны</w:t>
      </w:r>
      <w:r w:rsidRPr="0072397C" w:rsidDel="002A25C9">
        <w:rPr>
          <w:rFonts w:ascii="Times New Roman" w:eastAsia="Times New Roman" w:hAnsi="Times New Roman" w:cs="Times New Roman"/>
          <w:iCs/>
          <w:sz w:val="24"/>
          <w:szCs w:val="24"/>
          <w:lang w:eastAsia="ru-RU"/>
        </w:rPr>
        <w:t xml:space="preserve"> </w:t>
      </w:r>
      <w:r w:rsidRPr="0072397C">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72397C" w:rsidRPr="0072397C" w:rsidRDefault="0072397C" w:rsidP="0072397C">
      <w:pPr>
        <w:spacing w:after="0" w:line="240" w:lineRule="auto"/>
        <w:ind w:firstLine="709"/>
        <w:contextualSpacing/>
        <w:jc w:val="both"/>
        <w:rPr>
          <w:rFonts w:ascii="Times New Roman" w:eastAsia="Times New Roman" w:hAnsi="Times New Roman" w:cs="Times New Roman"/>
          <w:iCs/>
          <w:sz w:val="24"/>
          <w:szCs w:val="24"/>
          <w:lang w:eastAsia="ru-RU"/>
        </w:rPr>
      </w:pPr>
      <w:r w:rsidRPr="0072397C">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72397C">
        <w:rPr>
          <w:rFonts w:ascii="Times New Roman" w:eastAsia="Times New Roman" w:hAnsi="Times New Roman" w:cs="Times New Roman"/>
          <w:iCs/>
          <w:sz w:val="24"/>
          <w:szCs w:val="24"/>
          <w:vertAlign w:val="superscript"/>
          <w:lang w:eastAsia="ru-RU"/>
        </w:rPr>
        <w:footnoteReference w:id="37"/>
      </w:r>
      <w:r w:rsidRPr="0072397C">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72397C" w:rsidRPr="0072397C" w:rsidRDefault="0072397C" w:rsidP="0072397C">
      <w:pPr>
        <w:autoSpaceDE w:val="0"/>
        <w:autoSpaceDN w:val="0"/>
        <w:spacing w:after="0" w:line="240" w:lineRule="auto"/>
        <w:rPr>
          <w:rFonts w:ascii="Times New Roman" w:eastAsia="Times New Roman" w:hAnsi="Times New Roman" w:cs="Times New Roman"/>
          <w:sz w:val="24"/>
          <w:szCs w:val="24"/>
          <w:lang w:eastAsia="ru-RU"/>
        </w:rPr>
      </w:pPr>
    </w:p>
    <w:p w:rsidR="0072397C" w:rsidRPr="0072397C" w:rsidRDefault="0072397C" w:rsidP="0072397C">
      <w:pPr>
        <w:autoSpaceDE w:val="0"/>
        <w:autoSpaceDN w:val="0"/>
        <w:spacing w:after="0" w:line="240" w:lineRule="auto"/>
        <w:jc w:val="both"/>
        <w:rPr>
          <w:rFonts w:ascii="Times New Roman" w:eastAsia="Times New Roman" w:hAnsi="Times New Roman" w:cs="Times New Roman"/>
          <w:iCs/>
          <w:sz w:val="24"/>
          <w:szCs w:val="24"/>
          <w:lang w:eastAsia="ru-RU"/>
        </w:rPr>
      </w:pPr>
    </w:p>
    <w:p w:rsidR="0072397C" w:rsidRPr="0072397C" w:rsidRDefault="0072397C" w:rsidP="0072397C">
      <w:pPr>
        <w:spacing w:after="200" w:line="276" w:lineRule="auto"/>
        <w:jc w:val="center"/>
        <w:rPr>
          <w:rFonts w:ascii="Times New Roman" w:eastAsia="Calibri" w:hAnsi="Times New Roman" w:cs="Times New Roman"/>
          <w:b/>
          <w:bCs/>
          <w:iCs/>
          <w:sz w:val="24"/>
        </w:rPr>
      </w:pPr>
      <w:r w:rsidRPr="0072397C">
        <w:rPr>
          <w:rFonts w:ascii="Times New Roman" w:eastAsia="Calibri" w:hAnsi="Times New Roman" w:cs="Times New Roman"/>
          <w:b/>
          <w:bCs/>
          <w:iCs/>
          <w:sz w:val="24"/>
        </w:rPr>
        <w:t>Подписи Сторон</w:t>
      </w:r>
    </w:p>
    <w:p w:rsidR="0072397C" w:rsidRPr="0072397C" w:rsidRDefault="0072397C" w:rsidP="0072397C">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72397C" w:rsidRPr="0072397C" w:rsidTr="0072397C">
        <w:tc>
          <w:tcPr>
            <w:tcW w:w="4788" w:type="dxa"/>
            <w:shd w:val="clear" w:color="auto" w:fill="auto"/>
          </w:tcPr>
          <w:p w:rsidR="0072397C" w:rsidRPr="0072397C" w:rsidRDefault="0072397C" w:rsidP="0072397C">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sidRPr="0072397C">
              <w:rPr>
                <w:rFonts w:ascii="Times New Roman" w:eastAsia="Times New Roman" w:hAnsi="Times New Roman" w:cs="Times New Roman"/>
                <w:b/>
                <w:sz w:val="24"/>
                <w:szCs w:val="24"/>
                <w:lang w:eastAsia="ru-RU"/>
              </w:rPr>
              <w:t>От Покупателя:</w:t>
            </w:r>
          </w:p>
        </w:tc>
        <w:tc>
          <w:tcPr>
            <w:tcW w:w="360" w:type="dxa"/>
            <w:shd w:val="clear" w:color="auto" w:fill="auto"/>
          </w:tcPr>
          <w:p w:rsidR="0072397C" w:rsidRPr="0072397C" w:rsidRDefault="0072397C" w:rsidP="0072397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2397C" w:rsidRPr="0072397C" w:rsidRDefault="0072397C" w:rsidP="0072397C">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72397C">
              <w:rPr>
                <w:rFonts w:ascii="Times New Roman" w:eastAsia="Times New Roman" w:hAnsi="Times New Roman" w:cs="Times New Roman"/>
                <w:b/>
                <w:sz w:val="24"/>
                <w:szCs w:val="24"/>
                <w:lang w:eastAsia="ru-RU"/>
              </w:rPr>
              <w:t>От Продавца:</w:t>
            </w:r>
          </w:p>
        </w:tc>
      </w:tr>
      <w:tr w:rsidR="0072397C" w:rsidRPr="0072397C" w:rsidTr="0072397C">
        <w:tc>
          <w:tcPr>
            <w:tcW w:w="4788" w:type="dxa"/>
            <w:shd w:val="clear" w:color="auto" w:fill="auto"/>
          </w:tcPr>
          <w:p w:rsidR="0072397C" w:rsidRPr="0072397C" w:rsidRDefault="0072397C" w:rsidP="0072397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vertAlign w:val="superscript"/>
                <w:lang w:eastAsia="ru-RU"/>
              </w:rPr>
              <w:footnoteReference w:id="38"/>
            </w:r>
            <w:r w:rsidRPr="0072397C">
              <w:rPr>
                <w:rFonts w:ascii="Times New Roman" w:eastAsia="Times New Roman" w:hAnsi="Times New Roman" w:cs="Times New Roman"/>
                <w:sz w:val="24"/>
                <w:szCs w:val="24"/>
                <w:lang w:eastAsia="ru-RU"/>
              </w:rPr>
              <w:t>Должность</w:t>
            </w:r>
          </w:p>
          <w:p w:rsidR="0072397C" w:rsidRPr="0072397C" w:rsidRDefault="0072397C" w:rsidP="0072397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72397C" w:rsidRPr="0072397C" w:rsidRDefault="0072397C" w:rsidP="0072397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72397C" w:rsidRPr="0072397C" w:rsidRDefault="0072397C" w:rsidP="0072397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________________ Ф.И.О.</w:t>
            </w:r>
          </w:p>
          <w:p w:rsidR="0072397C" w:rsidRPr="0072397C" w:rsidRDefault="0072397C" w:rsidP="0072397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sidRPr="0072397C">
              <w:rPr>
                <w:rFonts w:ascii="Times New Roman" w:eastAsia="Times New Roman" w:hAnsi="Times New Roman" w:cs="Times New Roman"/>
                <w:sz w:val="24"/>
                <w:szCs w:val="24"/>
                <w:lang w:eastAsia="ru-RU"/>
              </w:rPr>
              <w:t>м.п</w:t>
            </w:r>
            <w:proofErr w:type="spellEnd"/>
            <w:r w:rsidRPr="0072397C">
              <w:rPr>
                <w:rFonts w:ascii="Times New Roman" w:eastAsia="Times New Roman" w:hAnsi="Times New Roman" w:cs="Times New Roman"/>
                <w:sz w:val="24"/>
                <w:szCs w:val="24"/>
                <w:lang w:eastAsia="ru-RU"/>
              </w:rPr>
              <w:t>.</w:t>
            </w:r>
          </w:p>
        </w:tc>
        <w:tc>
          <w:tcPr>
            <w:tcW w:w="360" w:type="dxa"/>
            <w:shd w:val="clear" w:color="auto" w:fill="auto"/>
          </w:tcPr>
          <w:p w:rsidR="0072397C" w:rsidRPr="0072397C" w:rsidRDefault="0072397C" w:rsidP="0072397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72397C" w:rsidRPr="0072397C" w:rsidRDefault="0072397C" w:rsidP="0072397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Должность</w:t>
            </w:r>
          </w:p>
          <w:p w:rsidR="0072397C" w:rsidRPr="0072397C" w:rsidRDefault="0072397C" w:rsidP="0072397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2397C" w:rsidRPr="0072397C" w:rsidRDefault="0072397C" w:rsidP="0072397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72397C" w:rsidRPr="0072397C" w:rsidRDefault="0072397C" w:rsidP="0072397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72397C">
              <w:rPr>
                <w:rFonts w:ascii="Times New Roman" w:eastAsia="Times New Roman" w:hAnsi="Times New Roman" w:cs="Times New Roman"/>
                <w:sz w:val="24"/>
                <w:szCs w:val="24"/>
                <w:lang w:eastAsia="ru-RU"/>
              </w:rPr>
              <w:t>________________ Ф.И.О.</w:t>
            </w:r>
          </w:p>
          <w:p w:rsidR="0072397C" w:rsidRPr="0072397C" w:rsidRDefault="0072397C" w:rsidP="0072397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72397C">
              <w:rPr>
                <w:rFonts w:ascii="Times New Roman" w:eastAsia="Times New Roman" w:hAnsi="Times New Roman" w:cs="Times New Roman"/>
                <w:sz w:val="24"/>
                <w:szCs w:val="24"/>
                <w:lang w:eastAsia="ru-RU"/>
              </w:rPr>
              <w:t>м.п</w:t>
            </w:r>
            <w:proofErr w:type="spellEnd"/>
            <w:r w:rsidRPr="0072397C">
              <w:rPr>
                <w:rFonts w:ascii="Times New Roman" w:eastAsia="Times New Roman" w:hAnsi="Times New Roman" w:cs="Times New Roman"/>
                <w:sz w:val="24"/>
                <w:szCs w:val="24"/>
                <w:lang w:eastAsia="ru-RU"/>
              </w:rPr>
              <w:t>.</w:t>
            </w:r>
          </w:p>
        </w:tc>
      </w:tr>
    </w:tbl>
    <w:p w:rsidR="0072397C" w:rsidRPr="0072397C" w:rsidRDefault="0072397C" w:rsidP="0072397C">
      <w:pPr>
        <w:spacing w:after="0" w:line="240" w:lineRule="auto"/>
        <w:contextualSpacing/>
        <w:jc w:val="both"/>
        <w:rPr>
          <w:rFonts w:ascii="Times New Roman" w:eastAsia="Calibri" w:hAnsi="Times New Roman" w:cs="Times New Roman"/>
          <w:sz w:val="24"/>
          <w:szCs w:val="20"/>
          <w:lang w:eastAsia="ru-RU"/>
        </w:rPr>
      </w:pPr>
    </w:p>
    <w:p w:rsidR="0072397C" w:rsidRPr="0072397C" w:rsidRDefault="0072397C" w:rsidP="0072397C">
      <w:pPr>
        <w:widowControl w:val="0"/>
        <w:spacing w:after="0" w:line="240" w:lineRule="auto"/>
        <w:rPr>
          <w:rFonts w:ascii="Times New Roman" w:eastAsia="Times New Roman" w:hAnsi="Times New Roman" w:cs="Times New Roman"/>
          <w:sz w:val="24"/>
          <w:szCs w:val="20"/>
          <w:lang w:eastAsia="ru-RU"/>
        </w:rPr>
      </w:pPr>
      <w:r w:rsidRPr="0072397C">
        <w:rPr>
          <w:rFonts w:ascii="Times New Roman" w:eastAsia="Times New Roman" w:hAnsi="Times New Roman" w:cs="Times New Roman"/>
          <w:sz w:val="24"/>
          <w:szCs w:val="20"/>
          <w:lang w:eastAsia="ru-RU"/>
        </w:rPr>
        <w:br w:type="page"/>
      </w:r>
    </w:p>
    <w:p w:rsidR="00BE4EA2" w:rsidRPr="00BE4EA2" w:rsidRDefault="00BE4EA2" w:rsidP="00BE4EA2">
      <w:pPr>
        <w:spacing w:after="0" w:line="240" w:lineRule="auto"/>
        <w:ind w:left="2124" w:right="-57" w:firstLine="708"/>
        <w:jc w:val="right"/>
        <w:rPr>
          <w:rFonts w:ascii="Times New Roman" w:hAnsi="Times New Roman" w:cs="Times New Roman"/>
          <w:b/>
        </w:rPr>
      </w:pPr>
      <w:r w:rsidRPr="00BE4EA2">
        <w:rPr>
          <w:rFonts w:ascii="Times New Roman" w:hAnsi="Times New Roman" w:cs="Times New Roman"/>
          <w:b/>
        </w:rPr>
        <w:lastRenderedPageBreak/>
        <w:t>Приложение № 4</w:t>
      </w:r>
    </w:p>
    <w:p w:rsidR="00BE4EA2" w:rsidRPr="00BE4EA2" w:rsidRDefault="00BE4EA2" w:rsidP="00BE4EA2">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BE4EA2">
        <w:rPr>
          <w:rFonts w:ascii="Times New Roman" w:hAnsi="Times New Roman" w:cs="Times New Roman"/>
        </w:rPr>
        <w:t xml:space="preserve">            </w:t>
      </w:r>
      <w:r w:rsidRPr="00BE4EA2">
        <w:rPr>
          <w:rFonts w:ascii="Times New Roman" w:eastAsia="Times New Roman" w:hAnsi="Times New Roman" w:cs="Times New Roman"/>
          <w:sz w:val="24"/>
          <w:szCs w:val="24"/>
          <w:lang w:eastAsia="ru-RU"/>
        </w:rPr>
        <w:t xml:space="preserve">к Договору </w:t>
      </w:r>
      <w:r w:rsidRPr="00BE4EA2">
        <w:rPr>
          <w:rFonts w:ascii="Times New Roman" w:eastAsia="Times New Roman" w:hAnsi="Times New Roman" w:cs="Times New Roman"/>
          <w:bCs/>
          <w:sz w:val="24"/>
          <w:szCs w:val="24"/>
          <w:lang w:eastAsia="ru-RU"/>
        </w:rPr>
        <w:t>купли-продажи</w:t>
      </w:r>
    </w:p>
    <w:p w:rsidR="00BE4EA2" w:rsidRPr="00BE4EA2" w:rsidRDefault="00BE4EA2" w:rsidP="00BE4EA2">
      <w:pPr>
        <w:widowControl w:val="0"/>
        <w:snapToGrid w:val="0"/>
        <w:spacing w:after="0" w:line="240" w:lineRule="auto"/>
        <w:contextualSpacing/>
        <w:jc w:val="right"/>
        <w:rPr>
          <w:rFonts w:ascii="Times New Roman" w:eastAsia="Times New Roman" w:hAnsi="Times New Roman" w:cs="Times New Roman"/>
          <w:bCs/>
          <w:sz w:val="24"/>
          <w:szCs w:val="24"/>
          <w:lang w:eastAsia="ru-RU"/>
        </w:rPr>
      </w:pPr>
      <w:r w:rsidRPr="00BE4EA2">
        <w:rPr>
          <w:rFonts w:ascii="Times New Roman" w:eastAsia="Times New Roman" w:hAnsi="Times New Roman" w:cs="Times New Roman"/>
          <w:bCs/>
          <w:sz w:val="24"/>
          <w:szCs w:val="24"/>
          <w:lang w:eastAsia="ru-RU"/>
        </w:rPr>
        <w:t>недвижимого имущества</w:t>
      </w:r>
    </w:p>
    <w:p w:rsidR="00BE4EA2" w:rsidRPr="00BE4EA2" w:rsidRDefault="00BE4EA2" w:rsidP="00BE4EA2">
      <w:pPr>
        <w:spacing w:after="0" w:line="240" w:lineRule="auto"/>
        <w:ind w:left="2832" w:right="-57"/>
        <w:jc w:val="right"/>
        <w:rPr>
          <w:rFonts w:ascii="Times New Roman" w:hAnsi="Times New Roman" w:cs="Times New Roman"/>
        </w:rPr>
      </w:pPr>
      <w:r w:rsidRPr="00BE4EA2">
        <w:rPr>
          <w:rFonts w:ascii="Times New Roman" w:eastAsia="Times New Roman" w:hAnsi="Times New Roman" w:cs="Times New Roman"/>
          <w:sz w:val="24"/>
          <w:szCs w:val="24"/>
          <w:lang w:eastAsia="ru-RU"/>
        </w:rPr>
        <w:t>от_____ №_____</w:t>
      </w:r>
    </w:p>
    <w:p w:rsidR="00BE4EA2" w:rsidRPr="00BE4EA2" w:rsidRDefault="00BE4EA2" w:rsidP="00BE4EA2">
      <w:pPr>
        <w:spacing w:line="240" w:lineRule="auto"/>
        <w:jc w:val="right"/>
        <w:rPr>
          <w:rFonts w:ascii="Times New Roman" w:hAnsi="Times New Roman" w:cs="Times New Roman"/>
          <w:b/>
        </w:rPr>
      </w:pPr>
    </w:p>
    <w:p w:rsidR="00BE4EA2" w:rsidRPr="00BE4EA2" w:rsidRDefault="00BE4EA2" w:rsidP="00BE4EA2">
      <w:pPr>
        <w:spacing w:line="240" w:lineRule="auto"/>
        <w:jc w:val="center"/>
        <w:rPr>
          <w:rFonts w:ascii="Times New Roman" w:hAnsi="Times New Roman" w:cs="Times New Roman"/>
          <w:b/>
          <w:u w:val="single"/>
        </w:rPr>
      </w:pPr>
      <w:r w:rsidRPr="00BE4EA2">
        <w:rPr>
          <w:rFonts w:ascii="Times New Roman" w:hAnsi="Times New Roman" w:cs="Times New Roman"/>
          <w:b/>
          <w:u w:val="single"/>
        </w:rPr>
        <w:t>ФОРМА СОГЛАШЕНИЯ О РАЗДЕЛЕНИИ НЕЖИЛОГО ПОМЕЩЕНИЯ</w:t>
      </w:r>
    </w:p>
    <w:p w:rsidR="00BE4EA2" w:rsidRPr="00BE4EA2" w:rsidRDefault="00BE4EA2" w:rsidP="000566BA">
      <w:pPr>
        <w:spacing w:line="240" w:lineRule="auto"/>
        <w:jc w:val="center"/>
        <w:rPr>
          <w:rFonts w:ascii="Times New Roman" w:hAnsi="Times New Roman" w:cs="Times New Roman"/>
          <w:sz w:val="24"/>
          <w:szCs w:val="24"/>
        </w:rPr>
      </w:pPr>
      <w:r w:rsidRPr="00BE4EA2">
        <w:rPr>
          <w:rFonts w:ascii="Times New Roman" w:hAnsi="Times New Roman" w:cs="Times New Roman"/>
          <w:sz w:val="24"/>
          <w:szCs w:val="24"/>
        </w:rPr>
        <w:t>СОГЛАШЕНИЕ О РАЗДЕЛЕНИИ НЕЖИЛОГО ЗДАНИЯ</w:t>
      </w:r>
    </w:p>
    <w:p w:rsidR="00BE4EA2" w:rsidRPr="00BE4EA2" w:rsidRDefault="00BE4EA2" w:rsidP="00BE4EA2">
      <w:pPr>
        <w:spacing w:line="240" w:lineRule="auto"/>
        <w:rPr>
          <w:rFonts w:ascii="Times New Roman" w:hAnsi="Times New Roman" w:cs="Times New Roman"/>
        </w:rPr>
      </w:pPr>
      <w:r>
        <w:rPr>
          <w:rFonts w:ascii="Times New Roman" w:hAnsi="Times New Roman" w:cs="Times New Roman"/>
        </w:rPr>
        <w:t xml:space="preserve">г. </w:t>
      </w:r>
      <w:r w:rsidR="00453623">
        <w:rPr>
          <w:rFonts w:ascii="Times New Roman" w:hAnsi="Times New Roman" w:cs="Times New Roman"/>
        </w:rPr>
        <w:t>Когалым</w:t>
      </w:r>
      <w:r>
        <w:rPr>
          <w:rFonts w:ascii="Times New Roman" w:hAnsi="Times New Roman" w:cs="Times New Roman"/>
        </w:rPr>
        <w:t xml:space="preserve">                    </w:t>
      </w:r>
      <w:r w:rsidRPr="00BE4EA2">
        <w:rPr>
          <w:rFonts w:ascii="Times New Roman" w:hAnsi="Times New Roman" w:cs="Times New Roman"/>
        </w:rPr>
        <w:tab/>
      </w:r>
      <w:r w:rsidRPr="00BE4EA2">
        <w:rPr>
          <w:rFonts w:ascii="Times New Roman" w:hAnsi="Times New Roman" w:cs="Times New Roman"/>
        </w:rPr>
        <w:tab/>
      </w:r>
      <w:r w:rsidRPr="00BE4EA2">
        <w:rPr>
          <w:rFonts w:ascii="Times New Roman" w:hAnsi="Times New Roman" w:cs="Times New Roman"/>
        </w:rPr>
        <w:tab/>
      </w:r>
      <w:r w:rsidRPr="00BE4EA2">
        <w:rPr>
          <w:rFonts w:ascii="Times New Roman" w:hAnsi="Times New Roman" w:cs="Times New Roman"/>
        </w:rPr>
        <w:tab/>
      </w:r>
      <w:r w:rsidRPr="00BE4EA2">
        <w:rPr>
          <w:rFonts w:ascii="Times New Roman" w:hAnsi="Times New Roman" w:cs="Times New Roman"/>
        </w:rPr>
        <w:tab/>
      </w:r>
      <w:r w:rsidRPr="00BE4EA2">
        <w:rPr>
          <w:rFonts w:ascii="Times New Roman" w:hAnsi="Times New Roman" w:cs="Times New Roman"/>
        </w:rPr>
        <w:tab/>
      </w:r>
      <w:r>
        <w:rPr>
          <w:rFonts w:ascii="Times New Roman" w:hAnsi="Times New Roman" w:cs="Times New Roman"/>
        </w:rPr>
        <w:t xml:space="preserve">    </w:t>
      </w:r>
      <w:r w:rsidR="00453623">
        <w:rPr>
          <w:rFonts w:ascii="Times New Roman" w:hAnsi="Times New Roman" w:cs="Times New Roman"/>
        </w:rPr>
        <w:t xml:space="preserve"> </w:t>
      </w:r>
      <w:proofErr w:type="gramStart"/>
      <w:r w:rsidR="00453623">
        <w:rPr>
          <w:rFonts w:ascii="Times New Roman" w:hAnsi="Times New Roman" w:cs="Times New Roman"/>
        </w:rPr>
        <w:t xml:space="preserve">   «</w:t>
      </w:r>
      <w:proofErr w:type="gramEnd"/>
      <w:r w:rsidRPr="00BE4EA2">
        <w:rPr>
          <w:rFonts w:ascii="Times New Roman" w:hAnsi="Times New Roman" w:cs="Times New Roman"/>
        </w:rPr>
        <w:t>___</w:t>
      </w:r>
      <w:r w:rsidR="00453623">
        <w:rPr>
          <w:rFonts w:ascii="Times New Roman" w:hAnsi="Times New Roman" w:cs="Times New Roman"/>
        </w:rPr>
        <w:t>»</w:t>
      </w:r>
      <w:r w:rsidRPr="00BE4EA2">
        <w:rPr>
          <w:rFonts w:ascii="Times New Roman" w:hAnsi="Times New Roman" w:cs="Times New Roman"/>
        </w:rPr>
        <w:t xml:space="preserve"> </w:t>
      </w:r>
      <w:r w:rsidR="00453623">
        <w:rPr>
          <w:rFonts w:ascii="Times New Roman" w:hAnsi="Times New Roman" w:cs="Times New Roman"/>
        </w:rPr>
        <w:t>____</w:t>
      </w:r>
      <w:r w:rsidRPr="00BE4EA2">
        <w:rPr>
          <w:rFonts w:ascii="Times New Roman" w:hAnsi="Times New Roman" w:cs="Times New Roman"/>
        </w:rPr>
        <w:t>________ 202_г</w:t>
      </w:r>
    </w:p>
    <w:p w:rsidR="00BE4EA2" w:rsidRPr="00BE4EA2" w:rsidRDefault="00BE4EA2" w:rsidP="00BE4EA2">
      <w:pPr>
        <w:spacing w:line="240" w:lineRule="auto"/>
        <w:ind w:firstLine="708"/>
        <w:jc w:val="both"/>
        <w:rPr>
          <w:rFonts w:ascii="Times New Roman" w:hAnsi="Times New Roman" w:cs="Times New Roman"/>
          <w:sz w:val="24"/>
          <w:szCs w:val="24"/>
        </w:rPr>
      </w:pPr>
      <w:r w:rsidRPr="00BE4EA2">
        <w:rPr>
          <w:rFonts w:ascii="Times New Roman" w:hAnsi="Times New Roman" w:cs="Times New Roman"/>
          <w:sz w:val="24"/>
          <w:szCs w:val="24"/>
        </w:rPr>
        <w:t xml:space="preserve">Мы, нижеподписавшиеся, </w:t>
      </w:r>
      <w:r w:rsidRPr="00BE4EA2">
        <w:rPr>
          <w:rFonts w:ascii="Times New Roman" w:hAnsi="Times New Roman" w:cs="Times New Roman"/>
          <w:b/>
          <w:sz w:val="24"/>
          <w:szCs w:val="24"/>
        </w:rPr>
        <w:t>Публичное акционерное общество «Сбербанк России» (ПАО Сбербанк)</w:t>
      </w:r>
      <w:r w:rsidRPr="00BE4EA2">
        <w:rPr>
          <w:rFonts w:ascii="Times New Roman" w:hAnsi="Times New Roman" w:cs="Times New Roman"/>
          <w:sz w:val="24"/>
          <w:szCs w:val="24"/>
        </w:rPr>
        <w:t xml:space="preserve"> именуемое в дальнейшем </w:t>
      </w:r>
      <w:r w:rsidRPr="00BE4EA2">
        <w:rPr>
          <w:rFonts w:ascii="Times New Roman" w:hAnsi="Times New Roman" w:cs="Times New Roman"/>
          <w:b/>
          <w:sz w:val="24"/>
          <w:szCs w:val="24"/>
        </w:rPr>
        <w:t xml:space="preserve">«Сторона 1», </w:t>
      </w:r>
      <w:r w:rsidRPr="00BE4EA2">
        <w:rPr>
          <w:rFonts w:ascii="Times New Roman" w:hAnsi="Times New Roman" w:cs="Times New Roman"/>
          <w:sz w:val="24"/>
          <w:szCs w:val="24"/>
        </w:rPr>
        <w:t>в лице заместителя управляющего – руководителя РСЦ ___________, действующего на основании Устава Банка, Положения о филиале и Доверенности в порядке передоверия __________, с одной стороны и</w:t>
      </w:r>
    </w:p>
    <w:p w:rsidR="000566BA" w:rsidRDefault="00BE4EA2" w:rsidP="000566BA">
      <w:pPr>
        <w:spacing w:line="240" w:lineRule="auto"/>
        <w:ind w:firstLine="708"/>
        <w:jc w:val="both"/>
        <w:rPr>
          <w:rFonts w:ascii="Times New Roman" w:hAnsi="Times New Roman" w:cs="Times New Roman"/>
          <w:sz w:val="24"/>
          <w:szCs w:val="24"/>
        </w:rPr>
      </w:pPr>
      <w:r w:rsidRPr="00BE4EA2">
        <w:rPr>
          <w:rFonts w:ascii="Times New Roman" w:hAnsi="Times New Roman" w:cs="Times New Roman"/>
          <w:sz w:val="24"/>
          <w:szCs w:val="24"/>
        </w:rPr>
        <w:t xml:space="preserve">________________________________________________________________________ именуем__ в дальнейшем </w:t>
      </w:r>
      <w:r w:rsidRPr="00BE4EA2">
        <w:rPr>
          <w:rFonts w:ascii="Times New Roman" w:hAnsi="Times New Roman" w:cs="Times New Roman"/>
          <w:b/>
          <w:sz w:val="24"/>
          <w:szCs w:val="24"/>
        </w:rPr>
        <w:t>«Сторона 2»</w:t>
      </w:r>
      <w:r w:rsidRPr="00BE4EA2">
        <w:rPr>
          <w:rFonts w:ascii="Times New Roman" w:hAnsi="Times New Roman" w:cs="Times New Roman"/>
          <w:sz w:val="24"/>
          <w:szCs w:val="24"/>
        </w:rPr>
        <w:t xml:space="preserve">, с другой стороны, при совместном упоминании именуемые </w:t>
      </w:r>
      <w:r w:rsidRPr="00BE4EA2">
        <w:rPr>
          <w:rFonts w:ascii="Times New Roman" w:hAnsi="Times New Roman" w:cs="Times New Roman"/>
          <w:b/>
          <w:sz w:val="24"/>
          <w:szCs w:val="24"/>
        </w:rPr>
        <w:t>«Стороны»,</w:t>
      </w:r>
      <w:r w:rsidRPr="00BE4EA2">
        <w:rPr>
          <w:rFonts w:ascii="Times New Roman" w:hAnsi="Times New Roman" w:cs="Times New Roman"/>
          <w:sz w:val="24"/>
          <w:szCs w:val="24"/>
        </w:rPr>
        <w:t xml:space="preserve"> заключили настоящее Соглашение о разделении (</w:t>
      </w:r>
      <w:proofErr w:type="gramStart"/>
      <w:r w:rsidRPr="00BE4EA2">
        <w:rPr>
          <w:rFonts w:ascii="Times New Roman" w:hAnsi="Times New Roman" w:cs="Times New Roman"/>
          <w:sz w:val="24"/>
          <w:szCs w:val="24"/>
        </w:rPr>
        <w:t>далее  -</w:t>
      </w:r>
      <w:proofErr w:type="gramEnd"/>
      <w:r w:rsidRPr="00BE4EA2">
        <w:rPr>
          <w:rFonts w:ascii="Times New Roman" w:hAnsi="Times New Roman" w:cs="Times New Roman"/>
          <w:sz w:val="24"/>
          <w:szCs w:val="24"/>
        </w:rPr>
        <w:t xml:space="preserve"> </w:t>
      </w:r>
      <w:r w:rsidRPr="00BE4EA2">
        <w:rPr>
          <w:rFonts w:ascii="Times New Roman" w:hAnsi="Times New Roman" w:cs="Times New Roman"/>
          <w:b/>
          <w:sz w:val="24"/>
          <w:szCs w:val="24"/>
        </w:rPr>
        <w:t>Соглашение</w:t>
      </w:r>
      <w:r w:rsidRPr="00BE4EA2">
        <w:rPr>
          <w:rFonts w:ascii="Times New Roman" w:hAnsi="Times New Roman" w:cs="Times New Roman"/>
          <w:sz w:val="24"/>
          <w:szCs w:val="24"/>
        </w:rPr>
        <w:t>) о нижеследующем:</w:t>
      </w:r>
    </w:p>
    <w:p w:rsidR="00BE4EA2" w:rsidRPr="00BE4EA2" w:rsidRDefault="00BE4EA2" w:rsidP="000566BA">
      <w:pPr>
        <w:spacing w:line="240" w:lineRule="auto"/>
        <w:ind w:firstLine="708"/>
        <w:jc w:val="both"/>
        <w:rPr>
          <w:rFonts w:ascii="Times New Roman" w:hAnsi="Times New Roman" w:cs="Times New Roman"/>
          <w:sz w:val="24"/>
          <w:szCs w:val="24"/>
        </w:rPr>
      </w:pPr>
      <w:r w:rsidRPr="00BE4EA2">
        <w:rPr>
          <w:rFonts w:ascii="Times New Roman" w:hAnsi="Times New Roman" w:cs="Times New Roman"/>
          <w:sz w:val="24"/>
          <w:szCs w:val="24"/>
        </w:rPr>
        <w:t xml:space="preserve">Стороны решили разделить </w:t>
      </w:r>
      <w:r>
        <w:rPr>
          <w:rFonts w:ascii="Times New Roman" w:hAnsi="Times New Roman" w:cs="Times New Roman"/>
          <w:sz w:val="24"/>
          <w:szCs w:val="24"/>
        </w:rPr>
        <w:t xml:space="preserve">нежилое помещение </w:t>
      </w:r>
      <w:r w:rsidRPr="00BE4EA2">
        <w:rPr>
          <w:rFonts w:ascii="Times New Roman" w:hAnsi="Times New Roman" w:cs="Times New Roman"/>
          <w:sz w:val="24"/>
          <w:szCs w:val="24"/>
        </w:rPr>
        <w:t xml:space="preserve">общей площадью </w:t>
      </w:r>
      <w:r w:rsidR="00A40D90">
        <w:rPr>
          <w:rFonts w:ascii="Times New Roman" w:hAnsi="Times New Roman" w:cs="Times New Roman"/>
          <w:sz w:val="24"/>
          <w:szCs w:val="24"/>
        </w:rPr>
        <w:t>942,1</w:t>
      </w:r>
      <w:r>
        <w:rPr>
          <w:rFonts w:ascii="Times New Roman" w:hAnsi="Times New Roman" w:cs="Times New Roman"/>
          <w:sz w:val="24"/>
          <w:szCs w:val="24"/>
        </w:rPr>
        <w:t xml:space="preserve"> </w:t>
      </w:r>
      <w:r w:rsidRPr="00BE4EA2">
        <w:rPr>
          <w:rFonts w:ascii="Times New Roman" w:hAnsi="Times New Roman" w:cs="Times New Roman"/>
          <w:sz w:val="24"/>
          <w:szCs w:val="24"/>
        </w:rPr>
        <w:t xml:space="preserve">кв. м, расположенные по адресу: </w:t>
      </w:r>
      <w:r>
        <w:rPr>
          <w:rFonts w:ascii="Times New Roman" w:hAnsi="Times New Roman" w:cs="Times New Roman"/>
          <w:sz w:val="24"/>
          <w:szCs w:val="24"/>
        </w:rPr>
        <w:t xml:space="preserve">г. </w:t>
      </w:r>
      <w:r w:rsidR="00A40D90">
        <w:rPr>
          <w:rFonts w:ascii="Times New Roman" w:hAnsi="Times New Roman" w:cs="Times New Roman"/>
          <w:sz w:val="24"/>
          <w:szCs w:val="24"/>
        </w:rPr>
        <w:t>Когалым</w:t>
      </w:r>
      <w:r>
        <w:rPr>
          <w:rFonts w:ascii="Times New Roman" w:hAnsi="Times New Roman" w:cs="Times New Roman"/>
          <w:sz w:val="24"/>
          <w:szCs w:val="24"/>
        </w:rPr>
        <w:t xml:space="preserve">, ул. </w:t>
      </w:r>
      <w:r w:rsidR="00A40D90">
        <w:rPr>
          <w:rFonts w:ascii="Times New Roman" w:hAnsi="Times New Roman" w:cs="Times New Roman"/>
          <w:sz w:val="24"/>
          <w:szCs w:val="24"/>
        </w:rPr>
        <w:t>Молодежная, 18</w:t>
      </w:r>
      <w:r w:rsidRPr="00BE4EA2">
        <w:rPr>
          <w:rFonts w:ascii="Times New Roman" w:hAnsi="Times New Roman" w:cs="Times New Roman"/>
          <w:sz w:val="24"/>
          <w:szCs w:val="24"/>
        </w:rPr>
        <w:t xml:space="preserve"> с кадастровым номером </w:t>
      </w:r>
      <w:r w:rsidR="00A40D90" w:rsidRPr="00A40D90">
        <w:rPr>
          <w:rFonts w:ascii="Times New Roman" w:hAnsi="Times New Roman" w:cs="Times New Roman"/>
          <w:sz w:val="24"/>
          <w:szCs w:val="24"/>
        </w:rPr>
        <w:t>86:17:0010103:85</w:t>
      </w:r>
      <w:r w:rsidRPr="00A40D90">
        <w:rPr>
          <w:rFonts w:ascii="Times New Roman" w:hAnsi="Times New Roman" w:cs="Times New Roman"/>
          <w:sz w:val="24"/>
          <w:szCs w:val="24"/>
        </w:rPr>
        <w:t xml:space="preserve">, на </w:t>
      </w:r>
      <w:r>
        <w:rPr>
          <w:rFonts w:ascii="Times New Roman" w:hAnsi="Times New Roman" w:cs="Times New Roman"/>
          <w:sz w:val="24"/>
          <w:szCs w:val="24"/>
        </w:rPr>
        <w:t xml:space="preserve">2 (два) </w:t>
      </w:r>
      <w:r w:rsidRPr="00BE4EA2">
        <w:rPr>
          <w:rFonts w:ascii="Times New Roman" w:hAnsi="Times New Roman" w:cs="Times New Roman"/>
          <w:sz w:val="24"/>
          <w:szCs w:val="24"/>
        </w:rPr>
        <w:t>помещения, при этом:</w:t>
      </w:r>
    </w:p>
    <w:p w:rsidR="00BE4EA2" w:rsidRPr="00BE4EA2" w:rsidRDefault="00BE4EA2" w:rsidP="00BE4EA2">
      <w:pPr>
        <w:numPr>
          <w:ilvl w:val="2"/>
          <w:numId w:val="17"/>
        </w:numPr>
        <w:spacing w:after="0" w:line="240" w:lineRule="auto"/>
        <w:ind w:right="-57"/>
        <w:contextualSpacing/>
        <w:jc w:val="both"/>
        <w:rPr>
          <w:rFonts w:ascii="Times New Roman" w:eastAsia="Times New Roman" w:hAnsi="Times New Roman" w:cs="Times New Roman"/>
          <w:sz w:val="24"/>
          <w:szCs w:val="24"/>
          <w:lang w:eastAsia="ru-RU"/>
        </w:rPr>
      </w:pPr>
      <w:r w:rsidRPr="00BE4EA2">
        <w:rPr>
          <w:rFonts w:ascii="Times New Roman" w:eastAsia="Times New Roman" w:hAnsi="Times New Roman" w:cs="Times New Roman"/>
          <w:b/>
          <w:bCs/>
          <w:sz w:val="24"/>
          <w:szCs w:val="24"/>
          <w:lang w:eastAsia="ru-RU"/>
        </w:rPr>
        <w:t>«Стороне 2»</w:t>
      </w:r>
      <w:r w:rsidRPr="00BE4EA2">
        <w:rPr>
          <w:rFonts w:ascii="Times New Roman" w:eastAsia="Times New Roman" w:hAnsi="Times New Roman" w:cs="Times New Roman"/>
          <w:bCs/>
          <w:sz w:val="24"/>
          <w:szCs w:val="24"/>
          <w:lang w:eastAsia="ru-RU"/>
        </w:rPr>
        <w:t xml:space="preserve"> на праве собственности будут принадлежать нежилые помещения</w:t>
      </w:r>
      <w:r w:rsidRPr="00BE4EA2">
        <w:rPr>
          <w:rFonts w:ascii="Times New Roman" w:eastAsia="Times New Roman" w:hAnsi="Times New Roman" w:cs="Times New Roman"/>
          <w:sz w:val="24"/>
          <w:szCs w:val="24"/>
          <w:lang w:eastAsia="ru-RU"/>
        </w:rPr>
        <w:t xml:space="preserve"> общей площадью </w:t>
      </w:r>
      <w:r w:rsidR="00A40D90">
        <w:rPr>
          <w:rFonts w:ascii="Times New Roman" w:eastAsia="Times New Roman" w:hAnsi="Times New Roman" w:cs="Times New Roman"/>
          <w:sz w:val="24"/>
          <w:szCs w:val="24"/>
          <w:lang w:eastAsia="ru-RU"/>
        </w:rPr>
        <w:t>516,</w:t>
      </w:r>
      <w:r>
        <w:rPr>
          <w:rFonts w:ascii="Times New Roman" w:eastAsia="Times New Roman" w:hAnsi="Times New Roman" w:cs="Times New Roman"/>
          <w:sz w:val="24"/>
          <w:szCs w:val="24"/>
          <w:lang w:eastAsia="ru-RU"/>
        </w:rPr>
        <w:t xml:space="preserve">1 </w:t>
      </w:r>
      <w:r w:rsidRPr="00BE4EA2">
        <w:rPr>
          <w:rFonts w:ascii="Times New Roman" w:eastAsia="Times New Roman" w:hAnsi="Times New Roman" w:cs="Times New Roman"/>
          <w:sz w:val="24"/>
          <w:szCs w:val="24"/>
          <w:lang w:eastAsia="ru-RU"/>
        </w:rPr>
        <w:t xml:space="preserve">кв. м, расположенные по адресу: </w:t>
      </w:r>
      <w:r>
        <w:rPr>
          <w:rFonts w:ascii="Times New Roman" w:eastAsia="Times New Roman" w:hAnsi="Times New Roman" w:cs="Times New Roman"/>
          <w:sz w:val="24"/>
          <w:szCs w:val="24"/>
          <w:lang w:eastAsia="ru-RU"/>
        </w:rPr>
        <w:t>г.</w:t>
      </w:r>
      <w:r w:rsidR="00A40D90">
        <w:rPr>
          <w:rFonts w:ascii="Times New Roman" w:eastAsia="Times New Roman" w:hAnsi="Times New Roman" w:cs="Times New Roman"/>
          <w:sz w:val="24"/>
          <w:szCs w:val="24"/>
          <w:lang w:eastAsia="ru-RU"/>
        </w:rPr>
        <w:t xml:space="preserve"> Когалым</w:t>
      </w:r>
      <w:r>
        <w:rPr>
          <w:rFonts w:ascii="Times New Roman" w:eastAsia="Times New Roman" w:hAnsi="Times New Roman" w:cs="Times New Roman"/>
          <w:sz w:val="24"/>
          <w:szCs w:val="24"/>
          <w:lang w:eastAsia="ru-RU"/>
        </w:rPr>
        <w:t xml:space="preserve">, ул. </w:t>
      </w:r>
      <w:r w:rsidR="00A40D90">
        <w:rPr>
          <w:rFonts w:ascii="Times New Roman" w:eastAsia="Times New Roman" w:hAnsi="Times New Roman" w:cs="Times New Roman"/>
          <w:sz w:val="24"/>
          <w:szCs w:val="24"/>
          <w:lang w:eastAsia="ru-RU"/>
        </w:rPr>
        <w:t>Молодежная, 18</w:t>
      </w:r>
      <w:r w:rsidRPr="00BE4EA2">
        <w:rPr>
          <w:rFonts w:ascii="Times New Roman" w:eastAsia="Times New Roman" w:hAnsi="Times New Roman" w:cs="Times New Roman"/>
          <w:sz w:val="24"/>
          <w:szCs w:val="24"/>
          <w:lang w:eastAsia="ru-RU"/>
        </w:rPr>
        <w:t>, а именно: нежилые помещени</w:t>
      </w:r>
      <w:r w:rsidR="00A40D90">
        <w:rPr>
          <w:rFonts w:ascii="Times New Roman" w:eastAsia="Times New Roman" w:hAnsi="Times New Roman" w:cs="Times New Roman"/>
          <w:sz w:val="24"/>
          <w:szCs w:val="24"/>
          <w:lang w:eastAsia="ru-RU"/>
        </w:rPr>
        <w:t>е №1 цокольного этажа</w:t>
      </w:r>
      <w:r w:rsidR="00453623">
        <w:rPr>
          <w:rFonts w:ascii="Times New Roman" w:eastAsia="Times New Roman" w:hAnsi="Times New Roman" w:cs="Times New Roman"/>
          <w:sz w:val="24"/>
          <w:szCs w:val="24"/>
          <w:lang w:eastAsia="ru-RU"/>
        </w:rPr>
        <w:t>,</w:t>
      </w:r>
      <w:r w:rsidRPr="00BE4EA2">
        <w:rPr>
          <w:rFonts w:ascii="Times New Roman" w:eastAsia="Times New Roman" w:hAnsi="Times New Roman" w:cs="Times New Roman"/>
          <w:sz w:val="24"/>
          <w:szCs w:val="24"/>
          <w:lang w:eastAsia="ru-RU"/>
        </w:rPr>
        <w:t xml:space="preserve"> </w:t>
      </w:r>
      <w:r w:rsidR="00453623">
        <w:rPr>
          <w:rFonts w:ascii="Times New Roman" w:eastAsia="Times New Roman" w:hAnsi="Times New Roman" w:cs="Times New Roman"/>
          <w:sz w:val="24"/>
          <w:szCs w:val="24"/>
          <w:lang w:eastAsia="ru-RU"/>
        </w:rPr>
        <w:t xml:space="preserve">помещение № 15 </w:t>
      </w:r>
      <w:r w:rsidRPr="00BE4EA2">
        <w:rPr>
          <w:rFonts w:ascii="Times New Roman" w:eastAsia="Times New Roman" w:hAnsi="Times New Roman" w:cs="Times New Roman"/>
          <w:sz w:val="24"/>
          <w:szCs w:val="24"/>
          <w:lang w:eastAsia="ru-RU"/>
        </w:rPr>
        <w:t>первого этажа</w:t>
      </w:r>
      <w:r w:rsidR="00453623">
        <w:rPr>
          <w:rFonts w:ascii="Times New Roman" w:eastAsia="Times New Roman" w:hAnsi="Times New Roman" w:cs="Times New Roman"/>
          <w:sz w:val="24"/>
          <w:szCs w:val="24"/>
          <w:lang w:eastAsia="ru-RU"/>
        </w:rPr>
        <w:t xml:space="preserve"> и помещение № 14 второго этажа</w:t>
      </w:r>
      <w:r w:rsidRPr="00BE4EA2">
        <w:rPr>
          <w:rFonts w:ascii="Times New Roman" w:eastAsia="Times New Roman" w:hAnsi="Times New Roman" w:cs="Times New Roman"/>
          <w:sz w:val="24"/>
          <w:szCs w:val="24"/>
          <w:lang w:eastAsia="ru-RU"/>
        </w:rPr>
        <w:t xml:space="preserve">, </w:t>
      </w:r>
      <w:r w:rsidRPr="00BE4EA2">
        <w:rPr>
          <w:rFonts w:ascii="Times New Roman" w:eastAsia="Times New Roman" w:hAnsi="Times New Roman" w:cs="Times New Roman"/>
          <w:bCs/>
          <w:sz w:val="24"/>
          <w:szCs w:val="24"/>
          <w:lang w:eastAsia="ru-RU"/>
        </w:rPr>
        <w:t xml:space="preserve">Объекта с кадастровым номером </w:t>
      </w:r>
      <w:r w:rsidR="00453623" w:rsidRPr="00A40D90">
        <w:rPr>
          <w:rFonts w:ascii="Times New Roman" w:hAnsi="Times New Roman" w:cs="Times New Roman"/>
          <w:sz w:val="24"/>
          <w:szCs w:val="24"/>
        </w:rPr>
        <w:t>86:17:0010103:85</w:t>
      </w:r>
      <w:r w:rsidRPr="00BE4EA2">
        <w:rPr>
          <w:rFonts w:ascii="Times New Roman" w:eastAsia="Times New Roman" w:hAnsi="Times New Roman" w:cs="Times New Roman"/>
          <w:sz w:val="24"/>
          <w:szCs w:val="24"/>
          <w:lang w:eastAsia="ru-RU"/>
        </w:rPr>
        <w:t>.</w:t>
      </w:r>
    </w:p>
    <w:p w:rsidR="00BE4EA2" w:rsidRPr="00BE4EA2" w:rsidRDefault="00BE4EA2" w:rsidP="000566BA">
      <w:pPr>
        <w:spacing w:after="0" w:line="240" w:lineRule="auto"/>
        <w:ind w:left="516" w:firstLine="708"/>
        <w:contextualSpacing/>
        <w:jc w:val="both"/>
        <w:rPr>
          <w:rFonts w:ascii="Times New Roman" w:eastAsia="Times New Roman" w:hAnsi="Times New Roman" w:cs="Times New Roman"/>
          <w:sz w:val="24"/>
          <w:szCs w:val="24"/>
          <w:lang w:eastAsia="ru-RU"/>
        </w:rPr>
      </w:pPr>
      <w:r w:rsidRPr="00BE4EA2">
        <w:rPr>
          <w:rFonts w:ascii="Times New Roman" w:eastAsia="Times New Roman" w:hAnsi="Times New Roman" w:cs="Times New Roman"/>
          <w:b/>
          <w:bCs/>
          <w:sz w:val="24"/>
          <w:szCs w:val="24"/>
          <w:lang w:eastAsia="ru-RU"/>
        </w:rPr>
        <w:t>Ограничения (обременения) отсутствуют.</w:t>
      </w:r>
    </w:p>
    <w:p w:rsidR="00BE4EA2" w:rsidRPr="00BE4EA2" w:rsidRDefault="00BE4EA2" w:rsidP="00BE4EA2">
      <w:pPr>
        <w:spacing w:after="0" w:line="240" w:lineRule="auto"/>
        <w:ind w:left="786"/>
        <w:contextualSpacing/>
        <w:jc w:val="both"/>
        <w:rPr>
          <w:rFonts w:ascii="Times New Roman" w:eastAsia="Times New Roman" w:hAnsi="Times New Roman" w:cs="Times New Roman"/>
          <w:sz w:val="24"/>
          <w:szCs w:val="24"/>
          <w:lang w:eastAsia="ru-RU"/>
        </w:rPr>
      </w:pPr>
    </w:p>
    <w:p w:rsidR="00BE4EA2" w:rsidRPr="00BE4EA2" w:rsidRDefault="00BE4EA2" w:rsidP="000566BA">
      <w:pPr>
        <w:numPr>
          <w:ilvl w:val="2"/>
          <w:numId w:val="17"/>
        </w:numPr>
        <w:spacing w:after="0" w:line="240" w:lineRule="auto"/>
        <w:ind w:right="-57"/>
        <w:contextualSpacing/>
        <w:jc w:val="both"/>
        <w:rPr>
          <w:rFonts w:ascii="Times New Roman" w:eastAsia="Times New Roman" w:hAnsi="Times New Roman" w:cs="Times New Roman"/>
          <w:sz w:val="24"/>
          <w:szCs w:val="24"/>
          <w:lang w:eastAsia="ru-RU"/>
        </w:rPr>
      </w:pPr>
      <w:r w:rsidRPr="00BE4EA2">
        <w:rPr>
          <w:rFonts w:ascii="Times New Roman" w:eastAsia="Times New Roman" w:hAnsi="Times New Roman" w:cs="Times New Roman"/>
          <w:b/>
          <w:bCs/>
          <w:sz w:val="24"/>
          <w:szCs w:val="24"/>
          <w:lang w:eastAsia="ru-RU"/>
        </w:rPr>
        <w:t>«Стороне 1»</w:t>
      </w:r>
      <w:r w:rsidRPr="00BE4EA2">
        <w:rPr>
          <w:rFonts w:ascii="Times New Roman" w:eastAsia="Times New Roman" w:hAnsi="Times New Roman" w:cs="Times New Roman"/>
          <w:bCs/>
          <w:sz w:val="24"/>
          <w:szCs w:val="24"/>
          <w:lang w:eastAsia="ru-RU"/>
        </w:rPr>
        <w:t xml:space="preserve"> на праве собственности будут принадлежать нежилые помещения</w:t>
      </w:r>
      <w:r w:rsidRPr="00BE4EA2">
        <w:rPr>
          <w:rFonts w:ascii="Times New Roman" w:eastAsia="Times New Roman" w:hAnsi="Times New Roman" w:cs="Times New Roman"/>
          <w:sz w:val="24"/>
          <w:szCs w:val="24"/>
          <w:lang w:eastAsia="ru-RU"/>
        </w:rPr>
        <w:t xml:space="preserve"> общей площадью </w:t>
      </w:r>
      <w:r w:rsidR="000566BA">
        <w:rPr>
          <w:rFonts w:ascii="Times New Roman" w:eastAsia="Times New Roman" w:hAnsi="Times New Roman" w:cs="Times New Roman"/>
          <w:sz w:val="24"/>
          <w:szCs w:val="24"/>
          <w:lang w:eastAsia="ru-RU"/>
        </w:rPr>
        <w:t>42</w:t>
      </w:r>
      <w:r w:rsidR="00A40D90">
        <w:rPr>
          <w:rFonts w:ascii="Times New Roman" w:eastAsia="Times New Roman" w:hAnsi="Times New Roman" w:cs="Times New Roman"/>
          <w:sz w:val="24"/>
          <w:szCs w:val="24"/>
          <w:lang w:eastAsia="ru-RU"/>
        </w:rPr>
        <w:t>6,0</w:t>
      </w:r>
      <w:r w:rsidRPr="00BE4EA2">
        <w:rPr>
          <w:rFonts w:ascii="Times New Roman" w:eastAsia="Times New Roman" w:hAnsi="Times New Roman" w:cs="Times New Roman"/>
          <w:sz w:val="24"/>
          <w:szCs w:val="24"/>
          <w:lang w:eastAsia="ru-RU"/>
        </w:rPr>
        <w:t xml:space="preserve"> кв. м, расположенные по адресу: </w:t>
      </w:r>
      <w:r w:rsidR="000566BA" w:rsidRPr="000566BA">
        <w:rPr>
          <w:rFonts w:ascii="Times New Roman" w:eastAsia="Times New Roman" w:hAnsi="Times New Roman" w:cs="Times New Roman"/>
          <w:sz w:val="24"/>
          <w:szCs w:val="24"/>
          <w:lang w:eastAsia="ru-RU"/>
        </w:rPr>
        <w:t>г.</w:t>
      </w:r>
      <w:r w:rsidR="00453623">
        <w:rPr>
          <w:rFonts w:ascii="Times New Roman" w:eastAsia="Times New Roman" w:hAnsi="Times New Roman" w:cs="Times New Roman"/>
          <w:sz w:val="24"/>
          <w:szCs w:val="24"/>
          <w:lang w:eastAsia="ru-RU"/>
        </w:rPr>
        <w:t xml:space="preserve"> Когалым, </w:t>
      </w:r>
      <w:r w:rsidR="000566BA" w:rsidRPr="000566BA">
        <w:rPr>
          <w:rFonts w:ascii="Times New Roman" w:eastAsia="Times New Roman" w:hAnsi="Times New Roman" w:cs="Times New Roman"/>
          <w:sz w:val="24"/>
          <w:szCs w:val="24"/>
          <w:lang w:eastAsia="ru-RU"/>
        </w:rPr>
        <w:t xml:space="preserve">ул. </w:t>
      </w:r>
      <w:r w:rsidR="00453623">
        <w:rPr>
          <w:rFonts w:ascii="Times New Roman" w:eastAsia="Times New Roman" w:hAnsi="Times New Roman" w:cs="Times New Roman"/>
          <w:sz w:val="24"/>
          <w:szCs w:val="24"/>
          <w:lang w:eastAsia="ru-RU"/>
        </w:rPr>
        <w:t>Молодежная, 18,</w:t>
      </w:r>
      <w:r w:rsidRPr="00BE4EA2">
        <w:rPr>
          <w:rFonts w:ascii="Times New Roman" w:eastAsia="Times New Roman" w:hAnsi="Times New Roman" w:cs="Times New Roman"/>
          <w:sz w:val="24"/>
          <w:szCs w:val="24"/>
          <w:lang w:eastAsia="ru-RU"/>
        </w:rPr>
        <w:t xml:space="preserve"> а именно: нежилые помещения первого этажа №№ </w:t>
      </w:r>
      <w:r w:rsidR="00453623">
        <w:rPr>
          <w:rFonts w:ascii="Times New Roman" w:eastAsia="Times New Roman" w:hAnsi="Times New Roman" w:cs="Times New Roman"/>
          <w:sz w:val="24"/>
          <w:szCs w:val="24"/>
          <w:lang w:eastAsia="ru-RU"/>
        </w:rPr>
        <w:t>1 – 14 и нежилые помещения №№ 1 – 13 второго этажа</w:t>
      </w:r>
      <w:r w:rsidRPr="00BE4EA2">
        <w:rPr>
          <w:rFonts w:ascii="Times New Roman" w:eastAsia="Times New Roman" w:hAnsi="Times New Roman" w:cs="Times New Roman"/>
          <w:sz w:val="24"/>
          <w:szCs w:val="24"/>
          <w:lang w:eastAsia="ru-RU"/>
        </w:rPr>
        <w:t xml:space="preserve">, </w:t>
      </w:r>
      <w:r w:rsidRPr="00BE4EA2">
        <w:rPr>
          <w:rFonts w:ascii="Times New Roman" w:eastAsia="Times New Roman" w:hAnsi="Times New Roman" w:cs="Times New Roman"/>
          <w:bCs/>
          <w:sz w:val="24"/>
          <w:szCs w:val="24"/>
          <w:lang w:eastAsia="ru-RU"/>
        </w:rPr>
        <w:t xml:space="preserve">Объекта с кадастровым номером </w:t>
      </w:r>
      <w:r w:rsidR="00453623" w:rsidRPr="00A40D90">
        <w:rPr>
          <w:rFonts w:ascii="Times New Roman" w:hAnsi="Times New Roman" w:cs="Times New Roman"/>
          <w:sz w:val="24"/>
          <w:szCs w:val="24"/>
        </w:rPr>
        <w:t>86:17:0010103:85</w:t>
      </w:r>
      <w:r w:rsidRPr="00BE4EA2">
        <w:rPr>
          <w:rFonts w:ascii="Times New Roman" w:eastAsia="Times New Roman" w:hAnsi="Times New Roman" w:cs="Times New Roman"/>
          <w:sz w:val="24"/>
          <w:szCs w:val="24"/>
          <w:lang w:eastAsia="ru-RU"/>
        </w:rPr>
        <w:t>.</w:t>
      </w:r>
    </w:p>
    <w:p w:rsidR="00BE4EA2" w:rsidRPr="00BE4EA2" w:rsidRDefault="00BE4EA2" w:rsidP="00BE4EA2">
      <w:pPr>
        <w:spacing w:after="0" w:line="240" w:lineRule="auto"/>
        <w:ind w:left="786"/>
        <w:jc w:val="both"/>
        <w:rPr>
          <w:rFonts w:ascii="Times New Roman" w:eastAsia="Times New Roman" w:hAnsi="Times New Roman" w:cs="Times New Roman"/>
          <w:sz w:val="24"/>
          <w:szCs w:val="24"/>
          <w:lang w:eastAsia="ru-RU"/>
        </w:rPr>
      </w:pPr>
      <w:r w:rsidRPr="00BE4EA2">
        <w:rPr>
          <w:rFonts w:ascii="Times New Roman" w:eastAsia="Times New Roman" w:hAnsi="Times New Roman" w:cs="Times New Roman"/>
          <w:b/>
          <w:bCs/>
          <w:sz w:val="24"/>
          <w:szCs w:val="24"/>
          <w:lang w:eastAsia="ru-RU"/>
        </w:rPr>
        <w:t>Ограничения (обременения) отсутствуют.</w:t>
      </w:r>
    </w:p>
    <w:p w:rsidR="00BE4EA2" w:rsidRPr="00BE4EA2" w:rsidRDefault="00BE4EA2" w:rsidP="00BE4EA2">
      <w:pPr>
        <w:numPr>
          <w:ilvl w:val="2"/>
          <w:numId w:val="17"/>
        </w:numPr>
        <w:spacing w:after="0" w:line="240" w:lineRule="auto"/>
        <w:contextualSpacing/>
        <w:jc w:val="both"/>
        <w:rPr>
          <w:rFonts w:ascii="Times New Roman" w:eastAsia="Times New Roman" w:hAnsi="Times New Roman" w:cs="Times New Roman"/>
          <w:sz w:val="24"/>
          <w:szCs w:val="24"/>
          <w:lang w:eastAsia="ru-RU"/>
        </w:rPr>
      </w:pPr>
      <w:r w:rsidRPr="00BE4EA2">
        <w:rPr>
          <w:rFonts w:ascii="Times New Roman" w:eastAsia="Times New Roman" w:hAnsi="Times New Roman" w:cs="Times New Roman"/>
          <w:sz w:val="24"/>
          <w:szCs w:val="24"/>
          <w:lang w:eastAsia="ru-RU"/>
        </w:rPr>
        <w:t xml:space="preserve">Настоящее </w:t>
      </w:r>
      <w:r w:rsidRPr="00BE4EA2">
        <w:rPr>
          <w:rFonts w:ascii="Times New Roman" w:eastAsia="Times New Roman" w:hAnsi="Times New Roman" w:cs="Times New Roman"/>
          <w:b/>
          <w:sz w:val="24"/>
          <w:szCs w:val="24"/>
          <w:lang w:eastAsia="ru-RU"/>
        </w:rPr>
        <w:t>Соглашение</w:t>
      </w:r>
      <w:r w:rsidRPr="00BE4EA2">
        <w:rPr>
          <w:rFonts w:ascii="Times New Roman" w:eastAsia="Times New Roman" w:hAnsi="Times New Roman" w:cs="Times New Roman"/>
          <w:sz w:val="24"/>
          <w:szCs w:val="24"/>
          <w:lang w:eastAsia="ru-RU"/>
        </w:rPr>
        <w:t xml:space="preserve"> составлено в 3 (трех) экземплярах, имеющих равную юридическую силу.</w:t>
      </w:r>
    </w:p>
    <w:p w:rsidR="00BE4EA2" w:rsidRDefault="00BE4EA2" w:rsidP="00BE4EA2">
      <w:pPr>
        <w:spacing w:after="0" w:line="240" w:lineRule="auto"/>
        <w:ind w:left="567" w:right="-57"/>
        <w:jc w:val="center"/>
        <w:rPr>
          <w:rFonts w:ascii="Times New Roman" w:hAnsi="Times New Roman" w:cs="Times New Roman"/>
          <w:b/>
        </w:rPr>
      </w:pPr>
      <w:r w:rsidRPr="00BE4EA2">
        <w:rPr>
          <w:rFonts w:ascii="Times New Roman" w:hAnsi="Times New Roman" w:cs="Times New Roman"/>
          <w:b/>
        </w:rPr>
        <w:t>АДРЕСА И РЕКВИЗИТЫ СТОРОН</w:t>
      </w:r>
    </w:p>
    <w:tbl>
      <w:tblPr>
        <w:tblStyle w:val="aff1"/>
        <w:tblW w:w="0" w:type="auto"/>
        <w:tblInd w:w="567" w:type="dxa"/>
        <w:tblLook w:val="04A0" w:firstRow="1" w:lastRow="0" w:firstColumn="1" w:lastColumn="0" w:noHBand="0" w:noVBand="1"/>
      </w:tblPr>
      <w:tblGrid>
        <w:gridCol w:w="4393"/>
        <w:gridCol w:w="4385"/>
      </w:tblGrid>
      <w:tr w:rsidR="000566BA" w:rsidTr="000566BA">
        <w:tc>
          <w:tcPr>
            <w:tcW w:w="4672" w:type="dxa"/>
          </w:tcPr>
          <w:p w:rsidR="000566BA" w:rsidRDefault="000566BA" w:rsidP="00BE4EA2">
            <w:pPr>
              <w:ind w:right="-57"/>
              <w:jc w:val="center"/>
              <w:rPr>
                <w:b/>
              </w:rPr>
            </w:pPr>
            <w:r w:rsidRPr="000566BA">
              <w:rPr>
                <w:b/>
                <w:bCs/>
              </w:rPr>
              <w:t>Сторона 1:</w:t>
            </w:r>
          </w:p>
        </w:tc>
        <w:tc>
          <w:tcPr>
            <w:tcW w:w="4673" w:type="dxa"/>
          </w:tcPr>
          <w:p w:rsidR="000566BA" w:rsidRDefault="000566BA" w:rsidP="00BE4EA2">
            <w:pPr>
              <w:ind w:right="-57"/>
              <w:jc w:val="center"/>
              <w:rPr>
                <w:b/>
              </w:rPr>
            </w:pPr>
            <w:r w:rsidRPr="000566BA">
              <w:rPr>
                <w:b/>
                <w:bCs/>
              </w:rPr>
              <w:t>Сторона 2:</w:t>
            </w:r>
          </w:p>
        </w:tc>
      </w:tr>
      <w:tr w:rsidR="000566BA" w:rsidTr="000566BA">
        <w:tc>
          <w:tcPr>
            <w:tcW w:w="4672" w:type="dxa"/>
          </w:tcPr>
          <w:p w:rsidR="000566BA" w:rsidRPr="000566BA" w:rsidRDefault="000566BA" w:rsidP="000566BA">
            <w:pPr>
              <w:ind w:right="-57"/>
              <w:jc w:val="center"/>
              <w:rPr>
                <w:b/>
              </w:rPr>
            </w:pPr>
            <w:r w:rsidRPr="000566BA">
              <w:rPr>
                <w:b/>
                <w:bCs/>
              </w:rPr>
              <w:t xml:space="preserve">ПАО </w:t>
            </w:r>
            <w:r w:rsidRPr="000566BA">
              <w:rPr>
                <w:b/>
              </w:rPr>
              <w:t xml:space="preserve">Сбербанк </w:t>
            </w:r>
          </w:p>
          <w:p w:rsidR="000566BA" w:rsidRDefault="000566BA" w:rsidP="00BE4EA2">
            <w:pPr>
              <w:ind w:right="-57"/>
              <w:jc w:val="center"/>
              <w:rPr>
                <w:b/>
              </w:rPr>
            </w:pPr>
          </w:p>
        </w:tc>
        <w:tc>
          <w:tcPr>
            <w:tcW w:w="4673" w:type="dxa"/>
          </w:tcPr>
          <w:p w:rsidR="000566BA" w:rsidRDefault="000566BA" w:rsidP="00BE4EA2">
            <w:pPr>
              <w:ind w:right="-57"/>
              <w:jc w:val="center"/>
              <w:rPr>
                <w:b/>
              </w:rPr>
            </w:pPr>
          </w:p>
        </w:tc>
      </w:tr>
    </w:tbl>
    <w:p w:rsidR="00BE4EA2" w:rsidRPr="00BE4EA2" w:rsidRDefault="00BE4EA2" w:rsidP="00BE4EA2">
      <w:pPr>
        <w:spacing w:after="0" w:line="240" w:lineRule="auto"/>
        <w:ind w:right="454"/>
        <w:rPr>
          <w:rFonts w:ascii="Times New Roman" w:hAnsi="Times New Roman" w:cs="Times New Roman"/>
          <w:b/>
        </w:rPr>
      </w:pPr>
    </w:p>
    <w:p w:rsidR="00BE4EA2" w:rsidRPr="00BE4EA2" w:rsidRDefault="00BE4EA2" w:rsidP="00BE4EA2">
      <w:pPr>
        <w:widowControl w:val="0"/>
        <w:spacing w:after="0" w:line="240" w:lineRule="auto"/>
        <w:jc w:val="center"/>
        <w:rPr>
          <w:rFonts w:ascii="Times New Roman" w:hAnsi="Times New Roman" w:cs="Times New Roman"/>
          <w:b/>
        </w:rPr>
      </w:pPr>
      <w:r w:rsidRPr="00BE4EA2">
        <w:rPr>
          <w:rFonts w:ascii="Times New Roman" w:hAnsi="Times New Roman" w:cs="Times New Roman"/>
          <w:b/>
        </w:rPr>
        <w:t>Подписи представителей Сторон</w:t>
      </w:r>
    </w:p>
    <w:p w:rsidR="00BE4EA2" w:rsidRPr="00BE4EA2" w:rsidRDefault="00BE4EA2" w:rsidP="00BE4EA2">
      <w:pPr>
        <w:widowControl w:val="0"/>
        <w:spacing w:after="0" w:line="240" w:lineRule="auto"/>
        <w:jc w:val="center"/>
        <w:rPr>
          <w:rFonts w:ascii="Times New Roman" w:hAnsi="Times New Roman" w:cs="Times New Roman"/>
          <w:b/>
        </w:rPr>
      </w:pPr>
    </w:p>
    <w:tbl>
      <w:tblPr>
        <w:tblW w:w="10138" w:type="dxa"/>
        <w:jc w:val="center"/>
        <w:tblBorders>
          <w:insideH w:val="single" w:sz="4" w:space="0" w:color="auto"/>
          <w:insideV w:val="single" w:sz="4" w:space="0" w:color="auto"/>
        </w:tblBorders>
        <w:tblLook w:val="0000" w:firstRow="0" w:lastRow="0" w:firstColumn="0" w:lastColumn="0" w:noHBand="0" w:noVBand="0"/>
      </w:tblPr>
      <w:tblGrid>
        <w:gridCol w:w="5141"/>
        <w:gridCol w:w="4997"/>
      </w:tblGrid>
      <w:tr w:rsidR="00BE4EA2" w:rsidRPr="00BE4EA2" w:rsidTr="00DE7BCC">
        <w:trPr>
          <w:jc w:val="center"/>
        </w:trPr>
        <w:tc>
          <w:tcPr>
            <w:tcW w:w="5141" w:type="dxa"/>
            <w:tcBorders>
              <w:right w:val="nil"/>
            </w:tcBorders>
          </w:tcPr>
          <w:p w:rsidR="00BE4EA2" w:rsidRPr="00BE4EA2" w:rsidRDefault="00BE4EA2" w:rsidP="00BE4EA2">
            <w:pPr>
              <w:widowControl w:val="0"/>
              <w:spacing w:after="0" w:line="240" w:lineRule="auto"/>
              <w:jc w:val="both"/>
              <w:rPr>
                <w:rFonts w:ascii="Times New Roman" w:eastAsia="Calibri" w:hAnsi="Times New Roman" w:cs="Times New Roman"/>
                <w:b/>
                <w:sz w:val="24"/>
                <w:szCs w:val="24"/>
                <w:lang w:eastAsia="ru-RU"/>
              </w:rPr>
            </w:pPr>
            <w:r w:rsidRPr="00BE4EA2">
              <w:rPr>
                <w:rFonts w:ascii="Times New Roman" w:eastAsia="Calibri" w:hAnsi="Times New Roman" w:cs="Times New Roman"/>
                <w:b/>
              </w:rPr>
              <w:t>Сторона 1</w:t>
            </w:r>
            <w:r w:rsidRPr="00BE4EA2">
              <w:rPr>
                <w:rFonts w:ascii="Times New Roman" w:eastAsia="Calibri" w:hAnsi="Times New Roman" w:cs="Times New Roman"/>
                <w:b/>
                <w:sz w:val="24"/>
                <w:szCs w:val="24"/>
                <w:lang w:eastAsia="ru-RU"/>
              </w:rPr>
              <w:t>:</w:t>
            </w:r>
          </w:p>
          <w:p w:rsidR="00BE4EA2" w:rsidRPr="00BE4EA2" w:rsidRDefault="00BE4EA2" w:rsidP="00BE4EA2">
            <w:pPr>
              <w:widowControl w:val="0"/>
              <w:spacing w:after="0" w:line="240" w:lineRule="auto"/>
              <w:jc w:val="both"/>
              <w:rPr>
                <w:rFonts w:ascii="Times New Roman" w:eastAsia="Calibri" w:hAnsi="Times New Roman" w:cs="Times New Roman"/>
                <w:sz w:val="24"/>
                <w:szCs w:val="24"/>
                <w:lang w:eastAsia="ru-RU"/>
              </w:rPr>
            </w:pPr>
            <w:r w:rsidRPr="00BE4EA2">
              <w:rPr>
                <w:rFonts w:ascii="Times New Roman" w:eastAsia="Calibri" w:hAnsi="Times New Roman" w:cs="Times New Roman"/>
                <w:sz w:val="24"/>
                <w:szCs w:val="24"/>
                <w:lang w:eastAsia="ru-RU"/>
              </w:rPr>
              <w:t xml:space="preserve">Заместитель управляющего – </w:t>
            </w:r>
          </w:p>
          <w:p w:rsidR="00BE4EA2" w:rsidRPr="00BE4EA2" w:rsidRDefault="00BE4EA2" w:rsidP="00BE4EA2">
            <w:pPr>
              <w:widowControl w:val="0"/>
              <w:spacing w:after="0" w:line="240" w:lineRule="auto"/>
              <w:jc w:val="both"/>
              <w:rPr>
                <w:rFonts w:ascii="Times New Roman" w:eastAsia="Calibri" w:hAnsi="Times New Roman" w:cs="Times New Roman"/>
                <w:sz w:val="24"/>
                <w:szCs w:val="24"/>
                <w:lang w:eastAsia="ru-RU"/>
              </w:rPr>
            </w:pPr>
            <w:r w:rsidRPr="00BE4EA2">
              <w:rPr>
                <w:rFonts w:ascii="Times New Roman" w:eastAsia="Calibri" w:hAnsi="Times New Roman" w:cs="Times New Roman"/>
                <w:sz w:val="24"/>
                <w:szCs w:val="24"/>
                <w:lang w:eastAsia="ru-RU"/>
              </w:rPr>
              <w:t>Руководитель РСЦ</w:t>
            </w:r>
          </w:p>
          <w:p w:rsidR="00BE4EA2" w:rsidRPr="00BE4EA2" w:rsidRDefault="00BE4EA2" w:rsidP="00BE4EA2">
            <w:pPr>
              <w:widowControl w:val="0"/>
              <w:spacing w:after="0" w:line="240" w:lineRule="auto"/>
              <w:jc w:val="both"/>
              <w:rPr>
                <w:rFonts w:ascii="Times New Roman" w:eastAsia="Calibri" w:hAnsi="Times New Roman" w:cs="Times New Roman"/>
                <w:sz w:val="24"/>
                <w:szCs w:val="24"/>
                <w:lang w:eastAsia="ru-RU"/>
              </w:rPr>
            </w:pPr>
          </w:p>
          <w:p w:rsidR="00BE4EA2" w:rsidRPr="00BE4EA2" w:rsidRDefault="00BE4EA2" w:rsidP="00BE4EA2">
            <w:pPr>
              <w:widowControl w:val="0"/>
              <w:spacing w:after="0" w:line="240" w:lineRule="auto"/>
              <w:jc w:val="both"/>
              <w:rPr>
                <w:rFonts w:ascii="Times New Roman" w:eastAsia="Calibri" w:hAnsi="Times New Roman" w:cs="Times New Roman"/>
                <w:i/>
                <w:sz w:val="18"/>
                <w:szCs w:val="18"/>
                <w:lang w:eastAsia="ru-RU"/>
              </w:rPr>
            </w:pPr>
            <w:r w:rsidRPr="00BE4EA2">
              <w:rPr>
                <w:rFonts w:ascii="Times New Roman" w:eastAsia="Calibri" w:hAnsi="Times New Roman" w:cs="Times New Roman"/>
                <w:i/>
                <w:sz w:val="18"/>
                <w:szCs w:val="18"/>
                <w:lang w:eastAsia="ru-RU"/>
              </w:rPr>
              <w:t xml:space="preserve">(подпись, ФИО) </w:t>
            </w:r>
          </w:p>
          <w:p w:rsidR="00BE4EA2" w:rsidRPr="00BE4EA2" w:rsidRDefault="00BE4EA2" w:rsidP="00BE4EA2">
            <w:pPr>
              <w:widowControl w:val="0"/>
              <w:spacing w:after="0" w:line="240" w:lineRule="auto"/>
              <w:jc w:val="both"/>
              <w:rPr>
                <w:rFonts w:ascii="Times New Roman" w:eastAsia="Calibri" w:hAnsi="Times New Roman" w:cs="Times New Roman"/>
                <w:sz w:val="24"/>
                <w:szCs w:val="24"/>
                <w:lang w:eastAsia="ru-RU"/>
              </w:rPr>
            </w:pPr>
            <w:proofErr w:type="spellStart"/>
            <w:r w:rsidRPr="00BE4EA2">
              <w:rPr>
                <w:rFonts w:ascii="Times New Roman" w:eastAsia="Calibri" w:hAnsi="Times New Roman" w:cs="Times New Roman"/>
                <w:sz w:val="24"/>
                <w:szCs w:val="24"/>
                <w:lang w:eastAsia="ru-RU"/>
              </w:rPr>
              <w:t>м.п</w:t>
            </w:r>
            <w:proofErr w:type="spellEnd"/>
            <w:r w:rsidRPr="00BE4EA2">
              <w:rPr>
                <w:rFonts w:ascii="Times New Roman" w:eastAsia="Calibri" w:hAnsi="Times New Roman" w:cs="Times New Roman"/>
                <w:sz w:val="24"/>
                <w:szCs w:val="24"/>
                <w:lang w:eastAsia="ru-RU"/>
              </w:rPr>
              <w:t xml:space="preserve">. </w:t>
            </w:r>
          </w:p>
          <w:p w:rsidR="00BE4EA2" w:rsidRPr="00BE4EA2" w:rsidRDefault="00BE4EA2" w:rsidP="00BE4EA2">
            <w:pPr>
              <w:widowControl w:val="0"/>
              <w:spacing w:after="0" w:line="240" w:lineRule="auto"/>
              <w:jc w:val="both"/>
              <w:rPr>
                <w:rFonts w:ascii="Times New Roman" w:eastAsia="Calibri" w:hAnsi="Times New Roman" w:cs="Times New Roman"/>
                <w:b/>
                <w:sz w:val="24"/>
                <w:szCs w:val="24"/>
                <w:lang w:eastAsia="ru-RU"/>
              </w:rPr>
            </w:pPr>
          </w:p>
        </w:tc>
        <w:tc>
          <w:tcPr>
            <w:tcW w:w="4997" w:type="dxa"/>
            <w:tcBorders>
              <w:top w:val="nil"/>
              <w:left w:val="nil"/>
              <w:bottom w:val="nil"/>
            </w:tcBorders>
          </w:tcPr>
          <w:p w:rsidR="00BE4EA2" w:rsidRPr="00BE4EA2" w:rsidRDefault="00BE4EA2" w:rsidP="00BE4EA2">
            <w:pPr>
              <w:widowControl w:val="0"/>
              <w:spacing w:after="0" w:line="240" w:lineRule="auto"/>
              <w:jc w:val="both"/>
              <w:rPr>
                <w:rFonts w:ascii="Times New Roman" w:eastAsia="Calibri" w:hAnsi="Times New Roman" w:cs="Times New Roman"/>
                <w:b/>
                <w:sz w:val="24"/>
                <w:szCs w:val="24"/>
                <w:lang w:eastAsia="ru-RU"/>
              </w:rPr>
            </w:pPr>
            <w:r w:rsidRPr="00BE4EA2">
              <w:rPr>
                <w:rFonts w:ascii="Times New Roman" w:eastAsia="Calibri" w:hAnsi="Times New Roman" w:cs="Times New Roman"/>
                <w:b/>
              </w:rPr>
              <w:t>Сторона 2</w:t>
            </w:r>
            <w:r w:rsidRPr="00BE4EA2">
              <w:rPr>
                <w:rFonts w:ascii="Times New Roman" w:eastAsia="Calibri" w:hAnsi="Times New Roman" w:cs="Times New Roman"/>
                <w:b/>
                <w:sz w:val="24"/>
                <w:szCs w:val="24"/>
                <w:lang w:eastAsia="ru-RU"/>
              </w:rPr>
              <w:t>:</w:t>
            </w:r>
          </w:p>
          <w:p w:rsidR="00BE4EA2" w:rsidRPr="00BE4EA2" w:rsidRDefault="00BE4EA2" w:rsidP="00BE4EA2">
            <w:pPr>
              <w:widowControl w:val="0"/>
              <w:spacing w:after="0" w:line="240" w:lineRule="auto"/>
              <w:jc w:val="both"/>
              <w:rPr>
                <w:rFonts w:ascii="Times New Roman" w:eastAsia="Calibri" w:hAnsi="Times New Roman" w:cs="Times New Roman"/>
                <w:sz w:val="24"/>
                <w:szCs w:val="24"/>
                <w:lang w:eastAsia="ru-RU"/>
              </w:rPr>
            </w:pPr>
          </w:p>
          <w:p w:rsidR="00BE4EA2" w:rsidRPr="00BE4EA2" w:rsidRDefault="00BE4EA2" w:rsidP="00BE4EA2">
            <w:pPr>
              <w:widowControl w:val="0"/>
              <w:spacing w:after="0" w:line="240" w:lineRule="auto"/>
              <w:jc w:val="both"/>
              <w:rPr>
                <w:rFonts w:ascii="Times New Roman" w:eastAsia="Calibri" w:hAnsi="Times New Roman" w:cs="Times New Roman"/>
                <w:sz w:val="24"/>
                <w:szCs w:val="24"/>
                <w:lang w:eastAsia="ru-RU"/>
              </w:rPr>
            </w:pPr>
          </w:p>
          <w:p w:rsidR="00BE4EA2" w:rsidRPr="00BE4EA2" w:rsidRDefault="00BE4EA2" w:rsidP="00BE4EA2">
            <w:pPr>
              <w:widowControl w:val="0"/>
              <w:spacing w:after="0" w:line="240" w:lineRule="auto"/>
              <w:jc w:val="both"/>
              <w:rPr>
                <w:rFonts w:ascii="Times New Roman" w:eastAsia="Calibri" w:hAnsi="Times New Roman" w:cs="Times New Roman"/>
                <w:sz w:val="24"/>
                <w:szCs w:val="24"/>
                <w:lang w:eastAsia="ru-RU"/>
              </w:rPr>
            </w:pPr>
            <w:r w:rsidRPr="00BE4EA2">
              <w:rPr>
                <w:rFonts w:ascii="Times New Roman" w:eastAsia="Calibri" w:hAnsi="Times New Roman" w:cs="Times New Roman"/>
                <w:sz w:val="24"/>
                <w:szCs w:val="24"/>
                <w:lang w:eastAsia="ru-RU"/>
              </w:rPr>
              <w:t xml:space="preserve">____________  </w:t>
            </w:r>
          </w:p>
          <w:p w:rsidR="00BE4EA2" w:rsidRPr="00BE4EA2" w:rsidRDefault="00BE4EA2" w:rsidP="00BE4EA2">
            <w:pPr>
              <w:widowControl w:val="0"/>
              <w:spacing w:after="0" w:line="240" w:lineRule="auto"/>
              <w:jc w:val="both"/>
              <w:rPr>
                <w:rFonts w:ascii="Times New Roman" w:eastAsia="Calibri" w:hAnsi="Times New Roman" w:cs="Times New Roman"/>
                <w:i/>
                <w:sz w:val="18"/>
                <w:szCs w:val="18"/>
                <w:lang w:eastAsia="ru-RU"/>
              </w:rPr>
            </w:pPr>
            <w:r w:rsidRPr="00BE4EA2">
              <w:rPr>
                <w:rFonts w:ascii="Times New Roman" w:eastAsia="Calibri" w:hAnsi="Times New Roman" w:cs="Times New Roman"/>
                <w:i/>
                <w:sz w:val="18"/>
                <w:szCs w:val="18"/>
                <w:lang w:eastAsia="ru-RU"/>
              </w:rPr>
              <w:t xml:space="preserve">(подпись, ФИО) </w:t>
            </w:r>
          </w:p>
          <w:p w:rsidR="00BE4EA2" w:rsidRPr="00BE4EA2" w:rsidRDefault="00BE4EA2" w:rsidP="00BE4EA2">
            <w:pPr>
              <w:widowControl w:val="0"/>
              <w:spacing w:after="0" w:line="240" w:lineRule="auto"/>
              <w:jc w:val="both"/>
              <w:rPr>
                <w:rFonts w:ascii="Times New Roman" w:eastAsia="Calibri" w:hAnsi="Times New Roman" w:cs="Times New Roman"/>
                <w:b/>
                <w:sz w:val="24"/>
                <w:szCs w:val="24"/>
                <w:lang w:eastAsia="ru-RU"/>
              </w:rPr>
            </w:pPr>
            <w:proofErr w:type="spellStart"/>
            <w:r w:rsidRPr="00BE4EA2">
              <w:rPr>
                <w:rFonts w:ascii="Times New Roman" w:eastAsia="Calibri" w:hAnsi="Times New Roman" w:cs="Times New Roman"/>
                <w:sz w:val="24"/>
                <w:szCs w:val="24"/>
                <w:lang w:eastAsia="ru-RU"/>
              </w:rPr>
              <w:t>м.п</w:t>
            </w:r>
            <w:proofErr w:type="spellEnd"/>
            <w:r w:rsidRPr="00BE4EA2">
              <w:rPr>
                <w:rFonts w:ascii="Times New Roman" w:eastAsia="Calibri" w:hAnsi="Times New Roman" w:cs="Times New Roman"/>
                <w:sz w:val="24"/>
                <w:szCs w:val="24"/>
                <w:lang w:eastAsia="ru-RU"/>
              </w:rPr>
              <w:t xml:space="preserve">. </w:t>
            </w:r>
          </w:p>
          <w:p w:rsidR="00BE4EA2" w:rsidRPr="00BE4EA2" w:rsidRDefault="00BE4EA2" w:rsidP="00BE4EA2">
            <w:pPr>
              <w:widowControl w:val="0"/>
              <w:spacing w:after="0" w:line="240" w:lineRule="auto"/>
              <w:jc w:val="both"/>
              <w:rPr>
                <w:rFonts w:ascii="Times New Roman" w:eastAsia="Calibri" w:hAnsi="Times New Roman" w:cs="Times New Roman"/>
                <w:b/>
                <w:sz w:val="24"/>
                <w:szCs w:val="24"/>
                <w:lang w:eastAsia="ru-RU"/>
              </w:rPr>
            </w:pPr>
          </w:p>
        </w:tc>
      </w:tr>
    </w:tbl>
    <w:p w:rsidR="00DF67DC" w:rsidRDefault="00DF67DC" w:rsidP="000C6156"/>
    <w:p w:rsidR="00B87CE6" w:rsidRPr="00FC3BDF" w:rsidRDefault="00B87CE6" w:rsidP="00B87CE6">
      <w:pPr>
        <w:keepNext/>
        <w:keepLines/>
        <w:spacing w:before="480" w:after="0" w:line="276" w:lineRule="auto"/>
        <w:jc w:val="right"/>
        <w:outlineLvl w:val="0"/>
        <w:rPr>
          <w:rFonts w:ascii="Times New Roman" w:hAnsi="Times New Roman"/>
          <w:sz w:val="24"/>
        </w:rPr>
      </w:pPr>
      <w:r w:rsidRPr="00FC3BDF">
        <w:rPr>
          <w:rFonts w:ascii="Times New Roman" w:hAnsi="Times New Roman"/>
          <w:b/>
          <w:sz w:val="24"/>
        </w:rPr>
        <w:lastRenderedPageBreak/>
        <w:t xml:space="preserve">Приложение № </w:t>
      </w:r>
      <w:r>
        <w:rPr>
          <w:rFonts w:ascii="Times New Roman" w:hAnsi="Times New Roman"/>
          <w:b/>
          <w:sz w:val="24"/>
        </w:rPr>
        <w:t>5</w:t>
      </w:r>
    </w:p>
    <w:p w:rsidR="00B87CE6" w:rsidRPr="00FC3BDF" w:rsidRDefault="00B87CE6" w:rsidP="00B87CE6">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FC3BDF">
        <w:rPr>
          <w:rFonts w:ascii="Times New Roman" w:eastAsia="Times New Roman" w:hAnsi="Times New Roman" w:cs="Times New Roman"/>
          <w:sz w:val="24"/>
          <w:szCs w:val="24"/>
          <w:lang w:eastAsia="ru-RU"/>
        </w:rPr>
        <w:t xml:space="preserve">к Договору </w:t>
      </w:r>
      <w:r w:rsidRPr="00FC3BDF">
        <w:rPr>
          <w:rFonts w:ascii="Times New Roman" w:eastAsia="Times New Roman" w:hAnsi="Times New Roman" w:cs="Times New Roman"/>
          <w:bCs/>
          <w:sz w:val="24"/>
          <w:szCs w:val="24"/>
          <w:lang w:eastAsia="ru-RU"/>
        </w:rPr>
        <w:t>купли-продажи</w:t>
      </w:r>
      <w:r w:rsidRPr="00FC3BDF">
        <w:rPr>
          <w:rFonts w:ascii="Times New Roman" w:eastAsia="Times New Roman" w:hAnsi="Times New Roman" w:cs="Times New Roman"/>
          <w:bCs/>
          <w:sz w:val="24"/>
          <w:szCs w:val="24"/>
        </w:rPr>
        <w:t xml:space="preserve"> </w:t>
      </w:r>
      <w:r w:rsidRPr="00FC3BDF">
        <w:rPr>
          <w:rFonts w:ascii="Times New Roman" w:eastAsia="Times New Roman" w:hAnsi="Times New Roman" w:cs="Times New Roman"/>
          <w:bCs/>
          <w:sz w:val="24"/>
          <w:szCs w:val="24"/>
          <w:lang w:eastAsia="ru-RU"/>
        </w:rPr>
        <w:t>недвижимого имущества</w:t>
      </w:r>
      <w:r w:rsidRPr="00FC3BDF">
        <w:rPr>
          <w:rFonts w:ascii="Times New Roman" w:eastAsia="Times New Roman" w:hAnsi="Times New Roman" w:cs="Times New Roman"/>
          <w:bCs/>
          <w:sz w:val="24"/>
          <w:szCs w:val="24"/>
        </w:rPr>
        <w:t xml:space="preserve"> (с последующей арендой данного имущества (с обратной арендой)</w:t>
      </w:r>
    </w:p>
    <w:p w:rsidR="00B87CE6" w:rsidRPr="00FC3BDF" w:rsidRDefault="00B87CE6" w:rsidP="00B87CE6">
      <w:pPr>
        <w:snapToGrid w:val="0"/>
        <w:spacing w:after="0" w:line="240" w:lineRule="auto"/>
        <w:contextualSpacing/>
        <w:jc w:val="right"/>
        <w:rPr>
          <w:rFonts w:ascii="Times New Roman" w:eastAsia="Times New Roman" w:hAnsi="Times New Roman" w:cs="Times New Roman"/>
          <w:sz w:val="24"/>
          <w:szCs w:val="24"/>
          <w:lang w:eastAsia="ru-RU"/>
        </w:rPr>
      </w:pPr>
      <w:r w:rsidRPr="00FC3BDF">
        <w:rPr>
          <w:rFonts w:ascii="Times New Roman" w:eastAsia="Times New Roman" w:hAnsi="Times New Roman" w:cs="Times New Roman"/>
          <w:sz w:val="24"/>
          <w:szCs w:val="24"/>
          <w:lang w:eastAsia="ru-RU"/>
        </w:rPr>
        <w:t>от_____ №_____</w:t>
      </w:r>
    </w:p>
    <w:p w:rsidR="00B87CE6" w:rsidRPr="00FC3BDF" w:rsidRDefault="00B87CE6" w:rsidP="00B87CE6">
      <w:pPr>
        <w:spacing w:after="0" w:line="240" w:lineRule="auto"/>
        <w:ind w:firstLine="426"/>
        <w:jc w:val="center"/>
        <w:rPr>
          <w:rFonts w:ascii="Times New Roman" w:eastAsia="Times New Roman" w:hAnsi="Times New Roman" w:cs="Times New Roman"/>
          <w:b/>
          <w:sz w:val="24"/>
          <w:szCs w:val="24"/>
          <w:lang w:eastAsia="ru-RU"/>
        </w:rPr>
      </w:pPr>
    </w:p>
    <w:p w:rsidR="00B87CE6" w:rsidRPr="00FC3BDF" w:rsidRDefault="00B87CE6" w:rsidP="00B87CE6">
      <w:pPr>
        <w:spacing w:after="0" w:line="240" w:lineRule="auto"/>
        <w:jc w:val="center"/>
        <w:rPr>
          <w:rFonts w:ascii="Times New Roman" w:eastAsia="Times New Roman" w:hAnsi="Times New Roman" w:cs="Times New Roman"/>
          <w:b/>
          <w:sz w:val="24"/>
          <w:szCs w:val="24"/>
          <w:lang w:eastAsia="ru-RU"/>
        </w:rPr>
      </w:pPr>
      <w:r w:rsidRPr="00FC3BDF">
        <w:rPr>
          <w:rFonts w:ascii="Times New Roman" w:eastAsia="Times New Roman" w:hAnsi="Times New Roman" w:cs="Times New Roman"/>
          <w:b/>
          <w:sz w:val="24"/>
          <w:szCs w:val="24"/>
          <w:lang w:eastAsia="ru-RU"/>
        </w:rPr>
        <w:t>Перечень движимого имущества</w:t>
      </w:r>
    </w:p>
    <w:p w:rsidR="00B87CE6" w:rsidRPr="00FC3BDF" w:rsidRDefault="00B87CE6" w:rsidP="00B87CE6">
      <w:pPr>
        <w:spacing w:after="0" w:line="240" w:lineRule="auto"/>
        <w:ind w:firstLine="426"/>
        <w:rPr>
          <w:rFonts w:ascii="Times New Roman" w:eastAsia="Times New Roman" w:hAnsi="Times New Roman" w:cs="Times New Roman"/>
          <w:sz w:val="24"/>
          <w:szCs w:val="24"/>
          <w:lang w:eastAsia="ru-RU"/>
        </w:rPr>
      </w:pPr>
    </w:p>
    <w:tbl>
      <w:tblPr>
        <w:tblStyle w:val="3"/>
        <w:tblW w:w="0" w:type="auto"/>
        <w:jc w:val="center"/>
        <w:tblLook w:val="04A0" w:firstRow="1" w:lastRow="0" w:firstColumn="1" w:lastColumn="0" w:noHBand="0" w:noVBand="1"/>
      </w:tblPr>
      <w:tblGrid>
        <w:gridCol w:w="613"/>
        <w:gridCol w:w="2578"/>
        <w:gridCol w:w="2466"/>
        <w:gridCol w:w="2102"/>
        <w:gridCol w:w="1586"/>
      </w:tblGrid>
      <w:tr w:rsidR="00B87CE6" w:rsidRPr="00FC3BDF" w:rsidTr="00391C9C">
        <w:trPr>
          <w:jc w:val="center"/>
        </w:trPr>
        <w:tc>
          <w:tcPr>
            <w:tcW w:w="613" w:type="dxa"/>
            <w:vAlign w:val="center"/>
          </w:tcPr>
          <w:p w:rsidR="00B87CE6" w:rsidRPr="00FC3BDF" w:rsidRDefault="00B87CE6" w:rsidP="00391C9C">
            <w:pPr>
              <w:jc w:val="center"/>
              <w:rPr>
                <w:sz w:val="24"/>
                <w:szCs w:val="24"/>
              </w:rPr>
            </w:pPr>
            <w:r w:rsidRPr="00FC3BDF">
              <w:rPr>
                <w:sz w:val="24"/>
                <w:szCs w:val="24"/>
              </w:rPr>
              <w:t>№ п/п</w:t>
            </w:r>
          </w:p>
        </w:tc>
        <w:tc>
          <w:tcPr>
            <w:tcW w:w="2578" w:type="dxa"/>
            <w:vAlign w:val="center"/>
          </w:tcPr>
          <w:p w:rsidR="00B87CE6" w:rsidRPr="00FC3BDF" w:rsidRDefault="00B87CE6" w:rsidP="00391C9C">
            <w:pPr>
              <w:jc w:val="center"/>
              <w:rPr>
                <w:sz w:val="24"/>
                <w:szCs w:val="24"/>
              </w:rPr>
            </w:pPr>
            <w:r w:rsidRPr="00FC3BDF">
              <w:rPr>
                <w:sz w:val="24"/>
                <w:szCs w:val="24"/>
              </w:rPr>
              <w:t>Наименование движимого имущества</w:t>
            </w:r>
            <w:r w:rsidRPr="00FC3BDF">
              <w:rPr>
                <w:bCs/>
                <w:sz w:val="24"/>
                <w:szCs w:val="24"/>
                <w:vertAlign w:val="superscript"/>
              </w:rPr>
              <w:footnoteReference w:id="39"/>
            </w:r>
          </w:p>
        </w:tc>
        <w:tc>
          <w:tcPr>
            <w:tcW w:w="2466" w:type="dxa"/>
            <w:vAlign w:val="center"/>
          </w:tcPr>
          <w:p w:rsidR="00B87CE6" w:rsidRPr="00FC3BDF" w:rsidRDefault="00B87CE6" w:rsidP="00391C9C">
            <w:pPr>
              <w:jc w:val="center"/>
              <w:rPr>
                <w:sz w:val="24"/>
                <w:szCs w:val="24"/>
              </w:rPr>
            </w:pPr>
            <w:r w:rsidRPr="00FC3BDF">
              <w:rPr>
                <w:bCs/>
                <w:sz w:val="24"/>
                <w:szCs w:val="24"/>
              </w:rPr>
              <w:t>Инвентарный номер</w:t>
            </w:r>
            <w:r w:rsidRPr="00FC3BDF">
              <w:rPr>
                <w:sz w:val="24"/>
                <w:szCs w:val="24"/>
              </w:rPr>
              <w:t xml:space="preserve"> движимого имущества</w:t>
            </w:r>
            <w:r w:rsidRPr="00FC3BDF">
              <w:rPr>
                <w:bCs/>
                <w:sz w:val="24"/>
                <w:szCs w:val="24"/>
                <w:vertAlign w:val="superscript"/>
              </w:rPr>
              <w:footnoteReference w:id="40"/>
            </w:r>
          </w:p>
        </w:tc>
        <w:tc>
          <w:tcPr>
            <w:tcW w:w="2102" w:type="dxa"/>
            <w:vAlign w:val="center"/>
          </w:tcPr>
          <w:p w:rsidR="00B87CE6" w:rsidRPr="00FC3BDF" w:rsidRDefault="00B87CE6" w:rsidP="00391C9C">
            <w:pPr>
              <w:jc w:val="center"/>
              <w:rPr>
                <w:bCs/>
                <w:sz w:val="24"/>
                <w:szCs w:val="24"/>
              </w:rPr>
            </w:pPr>
            <w:r w:rsidRPr="00FC3BDF">
              <w:rPr>
                <w:bCs/>
                <w:sz w:val="24"/>
                <w:szCs w:val="24"/>
              </w:rPr>
              <w:t>Стоимость движимого имущества, руб. включая НДС (20 %)</w:t>
            </w:r>
          </w:p>
        </w:tc>
        <w:tc>
          <w:tcPr>
            <w:tcW w:w="1586" w:type="dxa"/>
            <w:vAlign w:val="center"/>
          </w:tcPr>
          <w:p w:rsidR="00B87CE6" w:rsidRPr="00FC3BDF" w:rsidRDefault="00B87CE6" w:rsidP="00391C9C">
            <w:pPr>
              <w:jc w:val="center"/>
              <w:rPr>
                <w:bCs/>
                <w:sz w:val="24"/>
                <w:szCs w:val="24"/>
              </w:rPr>
            </w:pPr>
            <w:r w:rsidRPr="00FC3BDF">
              <w:rPr>
                <w:bCs/>
                <w:sz w:val="24"/>
                <w:szCs w:val="24"/>
              </w:rPr>
              <w:t>Сумма НДС (20 %), руб.</w:t>
            </w:r>
          </w:p>
        </w:tc>
      </w:tr>
      <w:tr w:rsidR="00B87CE6" w:rsidRPr="00FC3BDF" w:rsidTr="00391C9C">
        <w:trPr>
          <w:jc w:val="center"/>
        </w:trPr>
        <w:tc>
          <w:tcPr>
            <w:tcW w:w="613" w:type="dxa"/>
            <w:vAlign w:val="center"/>
          </w:tcPr>
          <w:p w:rsidR="00B87CE6" w:rsidRPr="00FC3BDF" w:rsidRDefault="00B87CE6" w:rsidP="00391C9C">
            <w:pPr>
              <w:jc w:val="center"/>
              <w:rPr>
                <w:sz w:val="24"/>
                <w:szCs w:val="24"/>
              </w:rPr>
            </w:pPr>
            <w:r>
              <w:rPr>
                <w:sz w:val="24"/>
                <w:szCs w:val="24"/>
              </w:rPr>
              <w:t>1</w:t>
            </w:r>
          </w:p>
        </w:tc>
        <w:tc>
          <w:tcPr>
            <w:tcW w:w="2578" w:type="dxa"/>
            <w:vAlign w:val="center"/>
          </w:tcPr>
          <w:p w:rsidR="00B87CE6" w:rsidRPr="00FC3BDF" w:rsidRDefault="00B87CE6" w:rsidP="00391C9C">
            <w:pPr>
              <w:jc w:val="center"/>
              <w:rPr>
                <w:sz w:val="24"/>
                <w:szCs w:val="24"/>
              </w:rPr>
            </w:pPr>
            <w:r>
              <w:rPr>
                <w:sz w:val="24"/>
                <w:szCs w:val="24"/>
              </w:rPr>
              <w:t>Узел водомер. Черт. УУХВС-16/15</w:t>
            </w:r>
          </w:p>
        </w:tc>
        <w:tc>
          <w:tcPr>
            <w:tcW w:w="2466" w:type="dxa"/>
            <w:vAlign w:val="center"/>
          </w:tcPr>
          <w:p w:rsidR="00B87CE6" w:rsidRPr="00FC3BDF" w:rsidRDefault="00B87CE6" w:rsidP="00391C9C">
            <w:pPr>
              <w:jc w:val="center"/>
              <w:rPr>
                <w:sz w:val="24"/>
                <w:szCs w:val="24"/>
              </w:rPr>
            </w:pPr>
            <w:r>
              <w:rPr>
                <w:sz w:val="24"/>
                <w:szCs w:val="24"/>
              </w:rPr>
              <w:t>604160000266262</w:t>
            </w:r>
          </w:p>
        </w:tc>
        <w:tc>
          <w:tcPr>
            <w:tcW w:w="2102" w:type="dxa"/>
            <w:vAlign w:val="center"/>
          </w:tcPr>
          <w:p w:rsidR="00B87CE6" w:rsidRPr="00FC3BDF" w:rsidRDefault="00B87CE6" w:rsidP="00391C9C">
            <w:pPr>
              <w:jc w:val="center"/>
              <w:rPr>
                <w:sz w:val="24"/>
                <w:szCs w:val="24"/>
              </w:rPr>
            </w:pPr>
            <w:r>
              <w:rPr>
                <w:sz w:val="24"/>
                <w:szCs w:val="24"/>
              </w:rPr>
              <w:t>54 000,00</w:t>
            </w:r>
          </w:p>
        </w:tc>
        <w:tc>
          <w:tcPr>
            <w:tcW w:w="1586" w:type="dxa"/>
            <w:vAlign w:val="center"/>
          </w:tcPr>
          <w:p w:rsidR="00B87CE6" w:rsidRPr="00FC3BDF" w:rsidRDefault="00B87CE6" w:rsidP="00391C9C">
            <w:pPr>
              <w:jc w:val="center"/>
              <w:rPr>
                <w:sz w:val="24"/>
                <w:szCs w:val="24"/>
              </w:rPr>
            </w:pPr>
            <w:r>
              <w:rPr>
                <w:sz w:val="24"/>
                <w:szCs w:val="24"/>
              </w:rPr>
              <w:t>45 000,00</w:t>
            </w:r>
          </w:p>
        </w:tc>
      </w:tr>
      <w:tr w:rsidR="00B87CE6" w:rsidRPr="00FC3BDF" w:rsidTr="00391C9C">
        <w:trPr>
          <w:jc w:val="center"/>
        </w:trPr>
        <w:tc>
          <w:tcPr>
            <w:tcW w:w="613" w:type="dxa"/>
            <w:vAlign w:val="center"/>
          </w:tcPr>
          <w:p w:rsidR="00B87CE6" w:rsidRPr="00FC3BDF" w:rsidRDefault="00B87CE6" w:rsidP="00391C9C">
            <w:pPr>
              <w:jc w:val="center"/>
              <w:rPr>
                <w:sz w:val="24"/>
                <w:szCs w:val="24"/>
              </w:rPr>
            </w:pPr>
            <w:r>
              <w:rPr>
                <w:sz w:val="24"/>
                <w:szCs w:val="24"/>
              </w:rPr>
              <w:t>2</w:t>
            </w:r>
          </w:p>
        </w:tc>
        <w:tc>
          <w:tcPr>
            <w:tcW w:w="2578" w:type="dxa"/>
            <w:vAlign w:val="center"/>
          </w:tcPr>
          <w:p w:rsidR="00B87CE6" w:rsidRPr="00FC3BDF" w:rsidRDefault="00B87CE6" w:rsidP="00391C9C">
            <w:pPr>
              <w:jc w:val="center"/>
              <w:rPr>
                <w:sz w:val="24"/>
                <w:szCs w:val="24"/>
              </w:rPr>
            </w:pPr>
            <w:r>
              <w:rPr>
                <w:sz w:val="24"/>
                <w:szCs w:val="24"/>
              </w:rPr>
              <w:t>Узел водомер. Черт. УУТЭ-042.40/25.Л.Д.Б.А.И</w:t>
            </w:r>
          </w:p>
        </w:tc>
        <w:tc>
          <w:tcPr>
            <w:tcW w:w="2466" w:type="dxa"/>
            <w:vAlign w:val="center"/>
          </w:tcPr>
          <w:p w:rsidR="00B87CE6" w:rsidRPr="00FC3BDF" w:rsidRDefault="00B87CE6" w:rsidP="00391C9C">
            <w:pPr>
              <w:jc w:val="center"/>
              <w:rPr>
                <w:sz w:val="24"/>
                <w:szCs w:val="24"/>
              </w:rPr>
            </w:pPr>
            <w:r>
              <w:rPr>
                <w:sz w:val="24"/>
                <w:szCs w:val="24"/>
              </w:rPr>
              <w:t>604160000266263</w:t>
            </w:r>
          </w:p>
        </w:tc>
        <w:tc>
          <w:tcPr>
            <w:tcW w:w="2102" w:type="dxa"/>
            <w:vAlign w:val="center"/>
          </w:tcPr>
          <w:p w:rsidR="00B87CE6" w:rsidRPr="00FC3BDF" w:rsidRDefault="00B87CE6" w:rsidP="00391C9C">
            <w:pPr>
              <w:jc w:val="center"/>
              <w:rPr>
                <w:sz w:val="24"/>
                <w:szCs w:val="24"/>
              </w:rPr>
            </w:pPr>
            <w:r>
              <w:rPr>
                <w:sz w:val="24"/>
                <w:szCs w:val="24"/>
              </w:rPr>
              <w:t>189 000,00</w:t>
            </w:r>
          </w:p>
        </w:tc>
        <w:tc>
          <w:tcPr>
            <w:tcW w:w="1586" w:type="dxa"/>
            <w:vAlign w:val="center"/>
          </w:tcPr>
          <w:p w:rsidR="00B87CE6" w:rsidRPr="00FC3BDF" w:rsidRDefault="00B87CE6" w:rsidP="00391C9C">
            <w:pPr>
              <w:jc w:val="center"/>
              <w:rPr>
                <w:sz w:val="24"/>
                <w:szCs w:val="24"/>
              </w:rPr>
            </w:pPr>
            <w:r>
              <w:rPr>
                <w:sz w:val="24"/>
                <w:szCs w:val="24"/>
              </w:rPr>
              <w:t>157 500,00</w:t>
            </w:r>
          </w:p>
        </w:tc>
      </w:tr>
      <w:tr w:rsidR="00B87CE6" w:rsidRPr="00FC3BDF" w:rsidTr="00391C9C">
        <w:trPr>
          <w:jc w:val="center"/>
        </w:trPr>
        <w:tc>
          <w:tcPr>
            <w:tcW w:w="5657" w:type="dxa"/>
            <w:gridSpan w:val="3"/>
            <w:vAlign w:val="center"/>
          </w:tcPr>
          <w:p w:rsidR="00B87CE6" w:rsidRPr="00FC3BDF" w:rsidRDefault="00B87CE6" w:rsidP="00391C9C">
            <w:pPr>
              <w:jc w:val="center"/>
              <w:rPr>
                <w:sz w:val="24"/>
              </w:rPr>
            </w:pPr>
            <w:r w:rsidRPr="00FC3BDF">
              <w:rPr>
                <w:sz w:val="24"/>
                <w:szCs w:val="24"/>
              </w:rPr>
              <w:t>ИТОГО</w:t>
            </w:r>
            <w:r w:rsidRPr="00FC3BDF">
              <w:rPr>
                <w:sz w:val="24"/>
              </w:rPr>
              <w:t>:</w:t>
            </w:r>
          </w:p>
        </w:tc>
        <w:tc>
          <w:tcPr>
            <w:tcW w:w="2102" w:type="dxa"/>
            <w:vAlign w:val="center"/>
          </w:tcPr>
          <w:p w:rsidR="00B87CE6" w:rsidRPr="00FC3BDF" w:rsidRDefault="00B87CE6" w:rsidP="00391C9C">
            <w:pPr>
              <w:jc w:val="center"/>
              <w:rPr>
                <w:sz w:val="24"/>
                <w:szCs w:val="24"/>
              </w:rPr>
            </w:pPr>
            <w:r>
              <w:rPr>
                <w:sz w:val="24"/>
                <w:szCs w:val="24"/>
              </w:rPr>
              <w:t>243 000,00</w:t>
            </w:r>
          </w:p>
        </w:tc>
        <w:tc>
          <w:tcPr>
            <w:tcW w:w="1586" w:type="dxa"/>
            <w:vAlign w:val="center"/>
          </w:tcPr>
          <w:p w:rsidR="00B87CE6" w:rsidRPr="00FC3BDF" w:rsidRDefault="00B87CE6" w:rsidP="00391C9C">
            <w:pPr>
              <w:jc w:val="center"/>
              <w:rPr>
                <w:sz w:val="24"/>
                <w:szCs w:val="24"/>
              </w:rPr>
            </w:pPr>
            <w:r>
              <w:rPr>
                <w:sz w:val="24"/>
                <w:szCs w:val="24"/>
              </w:rPr>
              <w:t>202 500</w:t>
            </w:r>
          </w:p>
        </w:tc>
      </w:tr>
    </w:tbl>
    <w:p w:rsidR="00B87CE6" w:rsidRPr="00FC3BDF" w:rsidRDefault="00B87CE6" w:rsidP="00B87CE6">
      <w:pPr>
        <w:spacing w:after="0" w:line="240" w:lineRule="auto"/>
        <w:ind w:firstLine="426"/>
        <w:rPr>
          <w:rFonts w:ascii="Times New Roman" w:eastAsia="Times New Roman" w:hAnsi="Times New Roman" w:cs="Times New Roman"/>
          <w:sz w:val="24"/>
          <w:szCs w:val="24"/>
          <w:lang w:eastAsia="ru-RU"/>
        </w:rPr>
      </w:pPr>
    </w:p>
    <w:p w:rsidR="00B87CE6" w:rsidRPr="00FC3BDF" w:rsidRDefault="00B87CE6" w:rsidP="00B87CE6">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B87CE6" w:rsidRPr="00FC3BDF" w:rsidTr="00391C9C">
        <w:tc>
          <w:tcPr>
            <w:tcW w:w="4788" w:type="dxa"/>
            <w:shd w:val="clear" w:color="auto" w:fill="auto"/>
          </w:tcPr>
          <w:p w:rsidR="00B87CE6" w:rsidRPr="00FC3BDF" w:rsidRDefault="00B87CE6" w:rsidP="00391C9C">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FC3BDF">
              <w:rPr>
                <w:rFonts w:ascii="Times New Roman" w:eastAsia="Times New Roman" w:hAnsi="Times New Roman" w:cs="Times New Roman"/>
                <w:b/>
                <w:sz w:val="24"/>
                <w:szCs w:val="24"/>
                <w:lang w:eastAsia="ru-RU"/>
              </w:rPr>
              <w:t>От Покупателя:</w:t>
            </w:r>
          </w:p>
        </w:tc>
        <w:tc>
          <w:tcPr>
            <w:tcW w:w="360" w:type="dxa"/>
            <w:shd w:val="clear" w:color="auto" w:fill="auto"/>
          </w:tcPr>
          <w:p w:rsidR="00B87CE6" w:rsidRPr="00FC3BDF" w:rsidRDefault="00B87CE6" w:rsidP="00391C9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B87CE6" w:rsidRPr="00FC3BDF" w:rsidRDefault="00B87CE6" w:rsidP="00391C9C">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FC3BDF">
              <w:rPr>
                <w:rFonts w:ascii="Times New Roman" w:eastAsia="Times New Roman" w:hAnsi="Times New Roman" w:cs="Times New Roman"/>
                <w:b/>
                <w:sz w:val="24"/>
                <w:szCs w:val="24"/>
                <w:lang w:eastAsia="ru-RU"/>
              </w:rPr>
              <w:t>От Продавца:</w:t>
            </w:r>
          </w:p>
        </w:tc>
      </w:tr>
      <w:tr w:rsidR="00B87CE6" w:rsidRPr="00FC3BDF" w:rsidTr="00391C9C">
        <w:tc>
          <w:tcPr>
            <w:tcW w:w="4788" w:type="dxa"/>
            <w:shd w:val="clear" w:color="auto" w:fill="auto"/>
          </w:tcPr>
          <w:p w:rsidR="00B87CE6" w:rsidRPr="00FC3BDF" w:rsidRDefault="00B87CE6" w:rsidP="00391C9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FC3BDF">
              <w:rPr>
                <w:rFonts w:ascii="Times New Roman" w:eastAsia="Times New Roman" w:hAnsi="Times New Roman" w:cs="Times New Roman"/>
                <w:sz w:val="24"/>
                <w:szCs w:val="24"/>
                <w:vertAlign w:val="superscript"/>
                <w:lang w:eastAsia="ru-RU"/>
              </w:rPr>
              <w:footnoteReference w:id="41"/>
            </w:r>
            <w:r w:rsidRPr="00FC3BDF">
              <w:rPr>
                <w:rFonts w:ascii="Times New Roman" w:eastAsia="Times New Roman" w:hAnsi="Times New Roman" w:cs="Times New Roman"/>
                <w:sz w:val="24"/>
                <w:szCs w:val="24"/>
                <w:lang w:eastAsia="ru-RU"/>
              </w:rPr>
              <w:t>Должность</w:t>
            </w:r>
          </w:p>
          <w:p w:rsidR="00B87CE6" w:rsidRPr="00FC3BDF" w:rsidRDefault="00B87CE6" w:rsidP="00391C9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rsidR="00B87CE6" w:rsidRPr="00FC3BDF" w:rsidRDefault="00B87CE6" w:rsidP="00391C9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rsidR="00B87CE6" w:rsidRPr="00FC3BDF" w:rsidRDefault="00B87CE6" w:rsidP="00391C9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FC3BDF">
              <w:rPr>
                <w:rFonts w:ascii="Times New Roman" w:eastAsia="Times New Roman" w:hAnsi="Times New Roman" w:cs="Times New Roman"/>
                <w:sz w:val="24"/>
                <w:szCs w:val="24"/>
                <w:lang w:eastAsia="ru-RU"/>
              </w:rPr>
              <w:t>________________ Ф.И.О.</w:t>
            </w:r>
          </w:p>
          <w:p w:rsidR="00B87CE6" w:rsidRPr="00FC3BDF" w:rsidRDefault="00B87CE6" w:rsidP="00391C9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FC3BDF">
              <w:rPr>
                <w:rFonts w:ascii="Times New Roman" w:eastAsia="Times New Roman" w:hAnsi="Times New Roman" w:cs="Times New Roman"/>
                <w:sz w:val="24"/>
                <w:szCs w:val="24"/>
                <w:vertAlign w:val="superscript"/>
                <w:lang w:eastAsia="ru-RU"/>
              </w:rPr>
              <w:footnoteReference w:id="42"/>
            </w:r>
            <w:proofErr w:type="spellStart"/>
            <w:r w:rsidRPr="00FC3BDF">
              <w:rPr>
                <w:rFonts w:ascii="Times New Roman" w:eastAsia="Times New Roman" w:hAnsi="Times New Roman" w:cs="Times New Roman"/>
                <w:sz w:val="24"/>
                <w:szCs w:val="24"/>
                <w:lang w:eastAsia="ru-RU"/>
              </w:rPr>
              <w:t>м.п</w:t>
            </w:r>
            <w:proofErr w:type="spellEnd"/>
            <w:r w:rsidRPr="00FC3BDF">
              <w:rPr>
                <w:rFonts w:ascii="Times New Roman" w:eastAsia="Times New Roman" w:hAnsi="Times New Roman" w:cs="Times New Roman"/>
                <w:sz w:val="24"/>
                <w:szCs w:val="24"/>
                <w:lang w:eastAsia="ru-RU"/>
              </w:rPr>
              <w:t>.</w:t>
            </w:r>
          </w:p>
        </w:tc>
        <w:tc>
          <w:tcPr>
            <w:tcW w:w="360" w:type="dxa"/>
            <w:shd w:val="clear" w:color="auto" w:fill="auto"/>
          </w:tcPr>
          <w:p w:rsidR="00B87CE6" w:rsidRPr="00FC3BDF" w:rsidRDefault="00B87CE6" w:rsidP="00391C9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rsidR="00B87CE6" w:rsidRPr="00FC3BDF" w:rsidRDefault="00B87CE6" w:rsidP="00391C9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FC3BDF">
              <w:rPr>
                <w:rFonts w:ascii="Times New Roman" w:eastAsia="Times New Roman" w:hAnsi="Times New Roman" w:cs="Times New Roman"/>
                <w:sz w:val="24"/>
                <w:szCs w:val="24"/>
                <w:lang w:eastAsia="ru-RU"/>
              </w:rPr>
              <w:t>Должность</w:t>
            </w:r>
          </w:p>
          <w:p w:rsidR="00B87CE6" w:rsidRPr="00FC3BDF" w:rsidRDefault="00B87CE6" w:rsidP="00391C9C">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B87CE6" w:rsidRPr="00FC3BDF" w:rsidRDefault="00B87CE6" w:rsidP="00391C9C">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rsidR="00B87CE6" w:rsidRPr="00FC3BDF" w:rsidRDefault="00B87CE6" w:rsidP="00391C9C">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FC3BDF">
              <w:rPr>
                <w:rFonts w:ascii="Times New Roman" w:eastAsia="Times New Roman" w:hAnsi="Times New Roman" w:cs="Times New Roman"/>
                <w:sz w:val="24"/>
                <w:szCs w:val="24"/>
                <w:lang w:eastAsia="ru-RU"/>
              </w:rPr>
              <w:t>________________ Ф.И.О.</w:t>
            </w:r>
          </w:p>
          <w:p w:rsidR="00B87CE6" w:rsidRPr="00FC3BDF" w:rsidRDefault="00B87CE6" w:rsidP="00391C9C">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FC3BDF">
              <w:rPr>
                <w:rFonts w:ascii="Times New Roman" w:eastAsia="Times New Roman" w:hAnsi="Times New Roman" w:cs="Times New Roman"/>
                <w:sz w:val="24"/>
                <w:szCs w:val="24"/>
                <w:lang w:eastAsia="ru-RU"/>
              </w:rPr>
              <w:t>м.п</w:t>
            </w:r>
            <w:proofErr w:type="spellEnd"/>
            <w:r w:rsidRPr="00FC3BDF">
              <w:rPr>
                <w:rFonts w:ascii="Times New Roman" w:eastAsia="Times New Roman" w:hAnsi="Times New Roman" w:cs="Times New Roman"/>
                <w:sz w:val="24"/>
                <w:szCs w:val="24"/>
                <w:lang w:eastAsia="ru-RU"/>
              </w:rPr>
              <w:t>.</w:t>
            </w:r>
          </w:p>
        </w:tc>
      </w:tr>
    </w:tbl>
    <w:p w:rsidR="00B87CE6" w:rsidRPr="000C6156" w:rsidRDefault="00B87CE6" w:rsidP="000C6156"/>
    <w:sectPr w:rsidR="00B87CE6" w:rsidRPr="000C6156">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57" w:rsidRDefault="00E85957" w:rsidP="00141484">
      <w:pPr>
        <w:spacing w:after="0" w:line="240" w:lineRule="auto"/>
      </w:pPr>
      <w:r>
        <w:separator/>
      </w:r>
    </w:p>
  </w:endnote>
  <w:endnote w:type="continuationSeparator" w:id="0">
    <w:p w:rsidR="00E85957" w:rsidRDefault="00E85957" w:rsidP="00141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957" w:rsidRDefault="00E8595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957" w:rsidRDefault="00E85957">
    <w:pPr>
      <w:pStyle w:val="a7"/>
    </w:pPr>
    <w:r>
      <w:rPr>
        <w:noProof/>
        <w:lang w:eastAsia="ru-RU"/>
      </w:rPr>
      <w:drawing>
        <wp:inline distT="0" distB="0" distL="0" distR="0">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957" w:rsidRDefault="00E859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57" w:rsidRDefault="00E85957" w:rsidP="00141484">
      <w:pPr>
        <w:spacing w:after="0" w:line="240" w:lineRule="auto"/>
      </w:pPr>
      <w:r>
        <w:separator/>
      </w:r>
    </w:p>
  </w:footnote>
  <w:footnote w:type="continuationSeparator" w:id="0">
    <w:p w:rsidR="00E85957" w:rsidRDefault="00E85957" w:rsidP="00141484">
      <w:pPr>
        <w:spacing w:after="0" w:line="240" w:lineRule="auto"/>
      </w:pPr>
      <w:r>
        <w:continuationSeparator/>
      </w:r>
    </w:p>
  </w:footnote>
  <w:footnote w:id="1">
    <w:p w:rsidR="00E85957" w:rsidRPr="001B6F8F" w:rsidRDefault="00E85957" w:rsidP="00D22282">
      <w:pPr>
        <w:pStyle w:val="a9"/>
        <w:jc w:val="both"/>
      </w:pPr>
      <w:r w:rsidRPr="001B6F8F">
        <w:rPr>
          <w:rStyle w:val="af5"/>
        </w:rPr>
        <w:footnoteRef/>
      </w:r>
      <w:r w:rsidRPr="001B6F8F">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w:t>
      </w:r>
      <w:r>
        <w:t>Продавец</w:t>
      </w:r>
      <w:r w:rsidRPr="001B6F8F">
        <w:t>»» дополнить предложением: «в лице своего филиала ______________</w:t>
      </w:r>
      <w:r>
        <w:t xml:space="preserve"> </w:t>
      </w:r>
      <w:r w:rsidRPr="001B6F8F">
        <w:t>(указать наименование филиала, заключающего Договор)».</w:t>
      </w:r>
    </w:p>
  </w:footnote>
  <w:footnote w:id="2">
    <w:p w:rsidR="00E85957" w:rsidRPr="001B6F8F" w:rsidRDefault="00E85957" w:rsidP="00D22282">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w:t>
      </w:r>
      <w:r w:rsidRPr="00A83168">
        <w:t>,</w:t>
      </w:r>
      <w:r w:rsidRPr="00F17B7F">
        <w:t xml:space="preserve"> </w:t>
      </w:r>
      <w:r>
        <w:t>паспортные данные</w:t>
      </w:r>
      <w:r w:rsidRPr="001B6F8F">
        <w:t>.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E85957" w:rsidRPr="00A6567F" w:rsidRDefault="00E85957" w:rsidP="0072397C">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4">
    <w:p w:rsidR="00E85957" w:rsidRPr="00A878C6" w:rsidRDefault="00E85957" w:rsidP="0072397C">
      <w:pPr>
        <w:pStyle w:val="a9"/>
        <w:jc w:val="both"/>
      </w:pPr>
      <w:r w:rsidRPr="00C567FB">
        <w:rPr>
          <w:rStyle w:val="af5"/>
        </w:rPr>
        <w:footnoteRef/>
      </w:r>
      <w:r w:rsidRPr="00C567FB">
        <w:t xml:space="preserve"> </w:t>
      </w:r>
      <w:r>
        <w:rPr>
          <w:lang w:val="ru-RU"/>
        </w:rPr>
        <w:t>Здесь и далее в</w:t>
      </w:r>
      <w:r w:rsidRPr="00C567FB">
        <w:t xml:space="preserve"> случае продажи имущества, не</w:t>
      </w:r>
      <w:r>
        <w:rPr>
          <w:lang w:val="ru-RU"/>
        </w:rPr>
        <w:t xml:space="preserve"> </w:t>
      </w:r>
      <w:r w:rsidRPr="00C567FB">
        <w:t xml:space="preserve">подлежащего обложению </w:t>
      </w:r>
      <w:r w:rsidRPr="00A878C6">
        <w:t>НДС, слова «</w:t>
      </w:r>
      <w:r w:rsidRPr="00A6567F">
        <w:rPr>
          <w:lang w:eastAsia="ru-RU"/>
        </w:rPr>
        <w:t xml:space="preserve">включая НДС </w:t>
      </w:r>
      <w:r>
        <w:rPr>
          <w:lang w:eastAsia="ru-RU"/>
        </w:rPr>
        <w:t>(</w:t>
      </w:r>
      <w:r w:rsidRPr="00A6567F">
        <w:rPr>
          <w:lang w:eastAsia="ru-RU"/>
        </w:rPr>
        <w:t>20 %</w:t>
      </w:r>
      <w:r>
        <w:rPr>
          <w:lang w:eastAsia="ru-RU"/>
        </w:rPr>
        <w:t>)</w:t>
      </w:r>
      <w:r w:rsidRPr="00A6567F">
        <w:rPr>
          <w:lang w:eastAsia="ru-RU"/>
        </w:rPr>
        <w:t>,</w:t>
      </w:r>
      <w:r w:rsidRPr="00A878C6">
        <w:rPr>
          <w:lang w:eastAsia="ru-RU"/>
        </w:rPr>
        <w:t>» исключить.</w:t>
      </w:r>
    </w:p>
  </w:footnote>
  <w:footnote w:id="5">
    <w:p w:rsidR="00E85957" w:rsidRPr="00E22219" w:rsidRDefault="00E85957" w:rsidP="0072397C">
      <w:pPr>
        <w:pStyle w:val="a9"/>
        <w:jc w:val="both"/>
      </w:pPr>
      <w:r>
        <w:rPr>
          <w:rStyle w:val="af5"/>
        </w:rPr>
        <w:footnoteRef/>
      </w:r>
      <w:r>
        <w:t xml:space="preserve"> </w:t>
      </w:r>
      <w:r w:rsidRPr="00E22219">
        <w:t>Слова «налог на имущество» включаются в случае продажи недвижимого имущества, за исключением земельного участка.</w:t>
      </w:r>
    </w:p>
  </w:footnote>
  <w:footnote w:id="6">
    <w:p w:rsidR="00E85957" w:rsidRPr="00E22219" w:rsidRDefault="00E85957" w:rsidP="0072397C">
      <w:pPr>
        <w:pStyle w:val="a9"/>
        <w:jc w:val="both"/>
      </w:pPr>
      <w:r>
        <w:rPr>
          <w:rStyle w:val="af5"/>
        </w:rPr>
        <w:footnoteRef/>
      </w:r>
      <w:r>
        <w:t xml:space="preserve"> </w:t>
      </w:r>
      <w:r w:rsidRPr="00E22219">
        <w:t>Слова «земельный налог» включаются в случае продажи земельного участка.</w:t>
      </w:r>
    </w:p>
  </w:footnote>
  <w:footnote w:id="7">
    <w:p w:rsidR="00E85957" w:rsidRPr="00A6567F" w:rsidRDefault="00E85957" w:rsidP="0072397C">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8">
    <w:p w:rsidR="003271DC" w:rsidRPr="001026CE" w:rsidRDefault="003271DC" w:rsidP="003271DC">
      <w:pPr>
        <w:pStyle w:val="a9"/>
        <w:jc w:val="both"/>
      </w:pPr>
      <w:r w:rsidRPr="001026CE">
        <w:rPr>
          <w:rStyle w:val="af5"/>
        </w:rPr>
        <w:footnoteRef/>
      </w:r>
      <w:r w:rsidRPr="001026CE">
        <w:t> Слова «налог на имущество» включаются в случае продажи недвижимого имущества, за исключением земельного участка.</w:t>
      </w:r>
    </w:p>
  </w:footnote>
  <w:footnote w:id="9">
    <w:p w:rsidR="003271DC" w:rsidRPr="001026CE" w:rsidRDefault="003271DC" w:rsidP="003271DC">
      <w:pPr>
        <w:pStyle w:val="a9"/>
        <w:jc w:val="both"/>
      </w:pPr>
      <w:r w:rsidRPr="001026CE">
        <w:rPr>
          <w:rStyle w:val="af5"/>
        </w:rPr>
        <w:footnoteRef/>
      </w:r>
      <w:r w:rsidRPr="001026CE">
        <w:t> Слова «</w:t>
      </w:r>
      <w:r>
        <w:t xml:space="preserve">и </w:t>
      </w:r>
      <w:r w:rsidRPr="001026CE">
        <w:t>земельн</w:t>
      </w:r>
      <w:r>
        <w:t>ого</w:t>
      </w:r>
      <w:r w:rsidRPr="001026CE">
        <w:t xml:space="preserve"> налог</w:t>
      </w:r>
      <w:r>
        <w:t>а</w:t>
      </w:r>
      <w:r w:rsidRPr="001026CE">
        <w:t xml:space="preserve">» включаются в случае продажи земельного участка. </w:t>
      </w:r>
    </w:p>
  </w:footnote>
  <w:footnote w:id="10">
    <w:p w:rsidR="003271DC" w:rsidRPr="001026CE" w:rsidRDefault="003271DC" w:rsidP="003271DC">
      <w:pPr>
        <w:pStyle w:val="a9"/>
        <w:jc w:val="both"/>
      </w:pPr>
      <w:r w:rsidRPr="001026CE">
        <w:rPr>
          <w:rStyle w:val="af5"/>
        </w:rPr>
        <w:footnoteRef/>
      </w:r>
      <w:r w:rsidRPr="001026CE">
        <w:t xml:space="preserve"> Слова «</w:t>
      </w:r>
      <w:r>
        <w:t xml:space="preserve">, </w:t>
      </w:r>
      <w:r w:rsidRPr="001026CE">
        <w:t>пунктом 7 статьи 396 НК РФ (земельный налог)» включаются в случае продажи земельного участка.</w:t>
      </w:r>
    </w:p>
  </w:footnote>
  <w:footnote w:id="11">
    <w:p w:rsidR="003271DC" w:rsidRPr="00594389" w:rsidRDefault="003271DC" w:rsidP="003271DC">
      <w:pPr>
        <w:pStyle w:val="a9"/>
        <w:jc w:val="both"/>
      </w:pPr>
      <w:r>
        <w:rPr>
          <w:rStyle w:val="af5"/>
        </w:rPr>
        <w:footnoteRef/>
      </w:r>
      <w:r>
        <w:t xml:space="preserve"> </w:t>
      </w:r>
      <w:r w:rsidRPr="00594389">
        <w:t>Слова «</w:t>
      </w:r>
      <w:r>
        <w:t>, пункта 7 статьи 396 НК РФ (земельный налог)»</w:t>
      </w:r>
      <w:r w:rsidRPr="00594389">
        <w:t xml:space="preserve"> включаются в случае продажи земельного участка.</w:t>
      </w:r>
    </w:p>
  </w:footnote>
  <w:footnote w:id="12">
    <w:p w:rsidR="00E85957" w:rsidRPr="00C26408" w:rsidRDefault="00E85957" w:rsidP="0072397C">
      <w:pPr>
        <w:pStyle w:val="a9"/>
        <w:jc w:val="both"/>
        <w:rPr>
          <w:lang w:val="ru-RU"/>
        </w:rPr>
      </w:pPr>
      <w:r>
        <w:rPr>
          <w:rStyle w:val="af5"/>
        </w:rPr>
        <w:footnoteRef/>
      </w:r>
      <w:r>
        <w:t xml:space="preserve"> </w:t>
      </w:r>
      <w:r>
        <w:rPr>
          <w:lang w:val="ru-RU"/>
        </w:rPr>
        <w:t>Пункт Договора не указывается в случае, если Покупатель не является физическим лицом.</w:t>
      </w:r>
    </w:p>
  </w:footnote>
  <w:footnote w:id="13">
    <w:p w:rsidR="00E85957" w:rsidRPr="00C26408" w:rsidRDefault="00E85957" w:rsidP="0072397C">
      <w:pPr>
        <w:pStyle w:val="a9"/>
        <w:jc w:val="both"/>
        <w:rPr>
          <w:lang w:val="ru-RU"/>
        </w:rPr>
      </w:pPr>
      <w:r>
        <w:rPr>
          <w:rStyle w:val="af5"/>
        </w:rPr>
        <w:footnoteRef/>
      </w:r>
      <w:r>
        <w:t xml:space="preserve"> </w:t>
      </w:r>
      <w:r>
        <w:rPr>
          <w:lang w:val="ru-RU"/>
        </w:rPr>
        <w:t xml:space="preserve">К доходам физического лица относятся суммы неустойки, выплачиваемые Продавцом в соответствии с п. 6.4 и п. 6.6 Договора, согласно </w:t>
      </w:r>
      <w:proofErr w:type="spellStart"/>
      <w:r w:rsidRPr="00376F98">
        <w:rPr>
          <w:lang w:val="ru-RU"/>
        </w:rPr>
        <w:t>пп</w:t>
      </w:r>
      <w:proofErr w:type="spellEnd"/>
      <w:r w:rsidRPr="00376F98">
        <w:rPr>
          <w:lang w:val="ru-RU"/>
        </w:rPr>
        <w:t xml:space="preserve">. 10 п. 1 ст. 208, </w:t>
      </w:r>
      <w:r>
        <w:rPr>
          <w:lang w:val="ru-RU"/>
        </w:rPr>
        <w:t>ст. 217, п. 1 ст. 226 НК РФ, п</w:t>
      </w:r>
      <w:r w:rsidRPr="00376F98">
        <w:rPr>
          <w:lang w:val="ru-RU"/>
        </w:rPr>
        <w:t>исьм</w:t>
      </w:r>
      <w:r>
        <w:rPr>
          <w:lang w:val="ru-RU"/>
        </w:rPr>
        <w:t xml:space="preserve">а Минфина России от 27.08.2021 </w:t>
      </w:r>
      <w:r>
        <w:rPr>
          <w:lang w:val="ru-RU"/>
        </w:rPr>
        <w:br/>
        <w:t>№</w:t>
      </w:r>
      <w:r w:rsidRPr="00376F98">
        <w:rPr>
          <w:lang w:val="ru-RU"/>
        </w:rPr>
        <w:t xml:space="preserve"> 03-04-05/69276 (п. 2), </w:t>
      </w:r>
      <w:r>
        <w:rPr>
          <w:lang w:val="ru-RU"/>
        </w:rPr>
        <w:t xml:space="preserve">письма </w:t>
      </w:r>
      <w:r w:rsidRPr="00376F98">
        <w:rPr>
          <w:lang w:val="ru-RU"/>
        </w:rPr>
        <w:t xml:space="preserve">ФНС России от 17.07.2015 </w:t>
      </w:r>
      <w:r>
        <w:rPr>
          <w:lang w:val="ru-RU"/>
        </w:rPr>
        <w:t>№</w:t>
      </w:r>
      <w:r w:rsidRPr="00376F98">
        <w:rPr>
          <w:lang w:val="ru-RU"/>
        </w:rPr>
        <w:t xml:space="preserve"> СА-4-7/12693@).</w:t>
      </w:r>
      <w:r>
        <w:rPr>
          <w:lang w:val="ru-RU"/>
        </w:rPr>
        <w:t xml:space="preserve"> </w:t>
      </w:r>
    </w:p>
  </w:footnote>
  <w:footnote w:id="14">
    <w:p w:rsidR="00E85957" w:rsidRPr="00A6567F" w:rsidRDefault="00E85957" w:rsidP="0072397C">
      <w:pPr>
        <w:pStyle w:val="a9"/>
        <w:jc w:val="both"/>
      </w:pPr>
      <w:r w:rsidRPr="00A6567F">
        <w:rPr>
          <w:rStyle w:val="af5"/>
        </w:rPr>
        <w:footnoteRef/>
      </w:r>
      <w:r w:rsidRPr="00A6567F">
        <w:t xml:space="preserve"> </w:t>
      </w:r>
      <w:r w:rsidRPr="001B6F8F">
        <w:t>Пункт Договора указывается при необходимости.</w:t>
      </w:r>
    </w:p>
  </w:footnote>
  <w:footnote w:id="15">
    <w:p w:rsidR="00E85957" w:rsidRPr="00A6567F" w:rsidRDefault="00E85957" w:rsidP="0072397C">
      <w:pPr>
        <w:pStyle w:val="a9"/>
        <w:jc w:val="both"/>
      </w:pPr>
      <w:r w:rsidRPr="00A6567F">
        <w:rPr>
          <w:rStyle w:val="af5"/>
        </w:rPr>
        <w:footnoteRef/>
      </w:r>
      <w:r w:rsidRPr="00A6567F">
        <w:t xml:space="preserve"> </w:t>
      </w:r>
      <w:r w:rsidRPr="001B6F8F">
        <w:t>В случае если движимое имущество не продается, то вместо слов: «Недвижимое имущество», указывается слово «Имущество».</w:t>
      </w:r>
    </w:p>
  </w:footnote>
  <w:footnote w:id="16">
    <w:p w:rsidR="00E85957" w:rsidRPr="00C26408" w:rsidRDefault="00E85957" w:rsidP="0072397C">
      <w:pPr>
        <w:pStyle w:val="a9"/>
        <w:jc w:val="both"/>
        <w:rPr>
          <w:lang w:val="ru-RU"/>
        </w:rPr>
      </w:pPr>
      <w:r>
        <w:rPr>
          <w:rStyle w:val="af5"/>
        </w:rPr>
        <w:footnoteRef/>
      </w:r>
      <w:r>
        <w:t xml:space="preserve"> </w:t>
      </w:r>
      <w:r w:rsidRPr="00606687">
        <w:t>Подключение – действие, последствием которого явля</w:t>
      </w:r>
      <w:r>
        <w:t>ется передача информации между о</w:t>
      </w:r>
      <w:r w:rsidRPr="00606687">
        <w:t xml:space="preserve">борудованием </w:t>
      </w:r>
      <w:r>
        <w:rPr>
          <w:lang w:val="ru-RU"/>
        </w:rPr>
        <w:t>Покупателя</w:t>
      </w:r>
      <w:r w:rsidRPr="00606687">
        <w:t xml:space="preserve"> и инфраструктурой или </w:t>
      </w:r>
      <w:r>
        <w:rPr>
          <w:lang w:val="ru-RU"/>
        </w:rPr>
        <w:t xml:space="preserve">средствам вычислительной техники (СВТ) </w:t>
      </w:r>
      <w:r w:rsidRPr="00606687">
        <w:t>Продавца</w:t>
      </w:r>
      <w:r>
        <w:rPr>
          <w:lang w:val="ru-RU"/>
        </w:rPr>
        <w:t>.</w:t>
      </w:r>
    </w:p>
  </w:footnote>
  <w:footnote w:id="17">
    <w:p w:rsidR="00E85957" w:rsidRPr="00606687" w:rsidRDefault="00E85957" w:rsidP="0072397C">
      <w:pPr>
        <w:pStyle w:val="a9"/>
        <w:jc w:val="both"/>
      </w:pPr>
      <w:r>
        <w:rPr>
          <w:rStyle w:val="af5"/>
        </w:rPr>
        <w:footnoteRef/>
      </w:r>
      <w:r>
        <w:t xml:space="preserve"> Оборудование </w:t>
      </w:r>
      <w:r w:rsidRPr="00606687">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18">
    <w:p w:rsidR="00E85957" w:rsidRPr="00606687" w:rsidRDefault="00E85957" w:rsidP="0072397C">
      <w:pPr>
        <w:pStyle w:val="a9"/>
        <w:jc w:val="both"/>
      </w:pPr>
      <w:r>
        <w:rPr>
          <w:rStyle w:val="af5"/>
        </w:rPr>
        <w:footnoteRef/>
      </w:r>
      <w:r>
        <w:t xml:space="preserve"> </w:t>
      </w:r>
      <w:r w:rsidRPr="0060668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9">
    <w:p w:rsidR="00E85957" w:rsidRPr="00850295" w:rsidRDefault="00E85957" w:rsidP="0072397C">
      <w:pPr>
        <w:pStyle w:val="a9"/>
        <w:rPr>
          <w:lang w:val="ru-RU"/>
        </w:rPr>
      </w:pPr>
      <w:r>
        <w:rPr>
          <w:rStyle w:val="af5"/>
        </w:rPr>
        <w:footnoteRef/>
      </w:r>
      <w:r>
        <w:t xml:space="preserve"> </w:t>
      </w:r>
      <w:r>
        <w:rPr>
          <w:lang w:val="ru-RU"/>
        </w:rPr>
        <w:t>Для договоров с физическими лицами слово «работников» удалить.</w:t>
      </w:r>
    </w:p>
  </w:footnote>
  <w:footnote w:id="20">
    <w:p w:rsidR="00E85957" w:rsidRPr="001B6F8F" w:rsidRDefault="00E85957" w:rsidP="0072397C">
      <w:pPr>
        <w:pStyle w:val="a9"/>
        <w:jc w:val="both"/>
      </w:pPr>
      <w:r w:rsidRPr="001B6F8F">
        <w:rPr>
          <w:rStyle w:val="af5"/>
        </w:rPr>
        <w:footnoteRef/>
      </w:r>
      <w:r w:rsidRPr="001B6F8F">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21">
    <w:p w:rsidR="00E85957" w:rsidRPr="001B6F8F" w:rsidRDefault="00E85957" w:rsidP="00A40D90">
      <w:pPr>
        <w:pStyle w:val="a9"/>
        <w:jc w:val="both"/>
      </w:pPr>
      <w:r w:rsidRPr="001B6F8F">
        <w:rPr>
          <w:rStyle w:val="af5"/>
        </w:rPr>
        <w:footnoteRef/>
      </w:r>
      <w:r w:rsidRPr="001B6F8F">
        <w:t xml:space="preserve"> Пункт указывается при необходимости.</w:t>
      </w:r>
    </w:p>
  </w:footnote>
  <w:footnote w:id="22">
    <w:p w:rsidR="00E85957" w:rsidRPr="001B6F8F" w:rsidRDefault="00E85957" w:rsidP="006F32BB">
      <w:pPr>
        <w:pStyle w:val="a9"/>
        <w:jc w:val="both"/>
      </w:pPr>
      <w:r w:rsidRPr="001B6F8F">
        <w:rPr>
          <w:rStyle w:val="af5"/>
        </w:rPr>
        <w:footnoteRef/>
      </w:r>
      <w:r w:rsidRPr="001B6F8F">
        <w:t xml:space="preserve"> Пункт указывается при необходимости.</w:t>
      </w:r>
    </w:p>
  </w:footnote>
  <w:footnote w:id="23">
    <w:p w:rsidR="00E85957" w:rsidRPr="001B6F8F" w:rsidRDefault="00E85957" w:rsidP="006F32BB">
      <w:pPr>
        <w:pStyle w:val="a9"/>
        <w:jc w:val="both"/>
      </w:pPr>
      <w:r w:rsidRPr="001B6F8F">
        <w:rPr>
          <w:rStyle w:val="af5"/>
        </w:rPr>
        <w:footnoteRef/>
      </w:r>
      <w:r w:rsidRPr="001B6F8F">
        <w:t xml:space="preserve"> Пункт указывается при необходимости.</w:t>
      </w:r>
    </w:p>
  </w:footnote>
  <w:footnote w:id="24">
    <w:p w:rsidR="00E85957" w:rsidRPr="001B6F8F" w:rsidRDefault="00E85957" w:rsidP="006F32BB">
      <w:pPr>
        <w:pStyle w:val="a9"/>
        <w:jc w:val="both"/>
      </w:pPr>
      <w:r w:rsidRPr="001B6F8F">
        <w:rPr>
          <w:rStyle w:val="af5"/>
        </w:rPr>
        <w:footnoteRef/>
      </w:r>
      <w:r w:rsidRPr="001B6F8F">
        <w:t xml:space="preserve"> Пункт указывается при необходимости.</w:t>
      </w:r>
    </w:p>
  </w:footnote>
  <w:footnote w:id="25">
    <w:p w:rsidR="00E85957" w:rsidRPr="001B6F8F" w:rsidRDefault="00E85957" w:rsidP="0072397C">
      <w:pPr>
        <w:pStyle w:val="a9"/>
        <w:jc w:val="both"/>
      </w:pPr>
      <w:r w:rsidRPr="001B6F8F">
        <w:rPr>
          <w:rStyle w:val="af5"/>
        </w:rPr>
        <w:footnoteRef/>
      </w:r>
      <w:r w:rsidRPr="001B6F8F">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6">
    <w:p w:rsidR="00E85957" w:rsidRPr="001B6F8F" w:rsidRDefault="00E85957" w:rsidP="0072397C">
      <w:pPr>
        <w:pStyle w:val="a9"/>
        <w:jc w:val="both"/>
      </w:pPr>
      <w:r w:rsidRPr="001B6F8F">
        <w:rPr>
          <w:rStyle w:val="af5"/>
        </w:rPr>
        <w:footnoteRef/>
      </w:r>
      <w:r w:rsidRPr="001B6F8F">
        <w:t xml:space="preserve"> Подробно (с соответствующими реквизитами) указать перечень передаваемых документов, принадлежностей.</w:t>
      </w:r>
    </w:p>
  </w:footnote>
  <w:footnote w:id="27">
    <w:p w:rsidR="00E85957" w:rsidRPr="001B6F8F" w:rsidRDefault="00E85957" w:rsidP="0072397C">
      <w:pPr>
        <w:pStyle w:val="a9"/>
        <w:jc w:val="both"/>
      </w:pPr>
      <w:r w:rsidRPr="001B6F8F">
        <w:rPr>
          <w:rStyle w:val="af5"/>
        </w:rPr>
        <w:footnoteRef/>
      </w:r>
      <w:r w:rsidRPr="001B6F8F">
        <w:t xml:space="preserve"> Указывается каждый индивидуальный прибор учета отдельно.</w:t>
      </w:r>
    </w:p>
  </w:footnote>
  <w:footnote w:id="28">
    <w:p w:rsidR="00E85957" w:rsidRPr="001B6F8F" w:rsidRDefault="00E85957" w:rsidP="0072397C">
      <w:pPr>
        <w:pStyle w:val="a9"/>
        <w:jc w:val="both"/>
      </w:pPr>
      <w:r w:rsidRPr="001B6F8F">
        <w:rPr>
          <w:rStyle w:val="af5"/>
        </w:rPr>
        <w:footnoteRef/>
      </w:r>
      <w:r w:rsidRPr="001B6F8F">
        <w:t xml:space="preserve"> Если у двери </w:t>
      </w:r>
      <w:r>
        <w:t>Объекта</w:t>
      </w:r>
      <w:r w:rsidRPr="001B6F8F">
        <w:t xml:space="preserve"> несколько замков, то указывается по каждому замку.</w:t>
      </w:r>
    </w:p>
  </w:footnote>
  <w:footnote w:id="29">
    <w:p w:rsidR="00E85957" w:rsidRPr="001B6F8F" w:rsidRDefault="00E85957" w:rsidP="0072397C">
      <w:pPr>
        <w:pStyle w:val="a9"/>
        <w:jc w:val="both"/>
      </w:pPr>
      <w:r w:rsidRPr="001B6F8F">
        <w:rPr>
          <w:rStyle w:val="af5"/>
        </w:rPr>
        <w:footnoteRef/>
      </w:r>
      <w:r w:rsidRPr="001B6F8F">
        <w:t xml:space="preserve"> Если у </w:t>
      </w:r>
      <w:r>
        <w:t>Объекта</w:t>
      </w:r>
      <w:r w:rsidRPr="001B6F8F">
        <w:t xml:space="preserve"> несколько дверей, то указывается по каждой двери.</w:t>
      </w:r>
    </w:p>
  </w:footnote>
  <w:footnote w:id="30">
    <w:p w:rsidR="00E85957" w:rsidRPr="001B6F8F" w:rsidRDefault="00E85957" w:rsidP="0072397C">
      <w:pPr>
        <w:pStyle w:val="a9"/>
        <w:jc w:val="both"/>
      </w:pPr>
      <w:r w:rsidRPr="001B6F8F">
        <w:rPr>
          <w:rStyle w:val="af5"/>
        </w:rPr>
        <w:footnoteRef/>
      </w:r>
      <w:r w:rsidRPr="001B6F8F">
        <w:t xml:space="preserve"> Пункт указывается при необходимости.</w:t>
      </w:r>
    </w:p>
  </w:footnote>
  <w:footnote w:id="31">
    <w:p w:rsidR="00E85957" w:rsidRPr="001B6F8F" w:rsidRDefault="00E85957" w:rsidP="0072397C">
      <w:pPr>
        <w:pStyle w:val="a9"/>
        <w:jc w:val="both"/>
      </w:pPr>
      <w:r w:rsidRPr="001B6F8F">
        <w:rPr>
          <w:rStyle w:val="af5"/>
        </w:rPr>
        <w:footnoteRef/>
      </w:r>
      <w:r w:rsidRPr="001B6F8F">
        <w:t xml:space="preserve"> Пункт указывается при необходимости.</w:t>
      </w:r>
    </w:p>
  </w:footnote>
  <w:footnote w:id="32">
    <w:p w:rsidR="00E85957" w:rsidRPr="00887520" w:rsidRDefault="00E85957" w:rsidP="0072397C">
      <w:pPr>
        <w:pStyle w:val="a9"/>
        <w:jc w:val="both"/>
      </w:pPr>
      <w:r w:rsidRPr="00887520">
        <w:rPr>
          <w:rStyle w:val="af5"/>
        </w:rPr>
        <w:footnoteRef/>
      </w:r>
      <w:r w:rsidRPr="00887520">
        <w:t xml:space="preserve"> Если применимо.</w:t>
      </w:r>
    </w:p>
  </w:footnote>
  <w:footnote w:id="33">
    <w:p w:rsidR="00E85957" w:rsidRPr="00887520" w:rsidRDefault="00E85957" w:rsidP="0072397C">
      <w:pPr>
        <w:pStyle w:val="HTML"/>
        <w:jc w:val="both"/>
        <w:rPr>
          <w:rFonts w:ascii="Times New Roman" w:eastAsia="Calibri" w:hAnsi="Times New Roman" w:cs="Times New Roman"/>
        </w:rPr>
      </w:pPr>
      <w:r w:rsidRPr="00887520">
        <w:rPr>
          <w:rStyle w:val="af5"/>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4">
    <w:p w:rsidR="00E85957" w:rsidRPr="00887520" w:rsidRDefault="00E85957" w:rsidP="0072397C">
      <w:pPr>
        <w:pStyle w:val="a9"/>
        <w:jc w:val="both"/>
      </w:pPr>
      <w:r w:rsidRPr="00887520">
        <w:rPr>
          <w:rStyle w:val="af5"/>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t>комплаенс</w:t>
      </w:r>
      <w:proofErr w:type="spellEnd"/>
      <w:r w:rsidRPr="00887520">
        <w:t xml:space="preserve"> ПАО Сбербанк.</w:t>
      </w:r>
    </w:p>
  </w:footnote>
  <w:footnote w:id="35">
    <w:p w:rsidR="00E85957" w:rsidRPr="00887520" w:rsidRDefault="00E85957" w:rsidP="0072397C">
      <w:pPr>
        <w:pStyle w:val="a9"/>
        <w:jc w:val="both"/>
      </w:pPr>
      <w:r w:rsidRPr="00887520">
        <w:rPr>
          <w:rStyle w:val="af5"/>
        </w:rPr>
        <w:footnoteRef/>
      </w:r>
      <w:r w:rsidRPr="00887520">
        <w:t xml:space="preserve"> Номер (при наличии), дата и заголовок (при наличии).</w:t>
      </w:r>
    </w:p>
  </w:footnote>
  <w:footnote w:id="36">
    <w:p w:rsidR="00E85957" w:rsidRPr="00732A86" w:rsidRDefault="00E85957" w:rsidP="0072397C">
      <w:pPr>
        <w:pStyle w:val="a9"/>
        <w:jc w:val="both"/>
      </w:pPr>
      <w:r w:rsidRPr="00732A86">
        <w:rPr>
          <w:rStyle w:val="af5"/>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 w:id="37">
    <w:p w:rsidR="00E85957" w:rsidRPr="00732A86" w:rsidRDefault="00E85957" w:rsidP="0072397C">
      <w:pPr>
        <w:pStyle w:val="a9"/>
        <w:jc w:val="both"/>
      </w:pPr>
      <w:r w:rsidRPr="00732A86">
        <w:rPr>
          <w:rStyle w:val="af5"/>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38">
    <w:p w:rsidR="00E85957" w:rsidRPr="001B6F8F" w:rsidRDefault="00E85957" w:rsidP="0072397C">
      <w:pPr>
        <w:pStyle w:val="a9"/>
        <w:jc w:val="both"/>
      </w:pPr>
      <w:r w:rsidRPr="001B6F8F">
        <w:rPr>
          <w:rStyle w:val="af5"/>
        </w:rPr>
        <w:footnoteRef/>
      </w:r>
      <w:r w:rsidRPr="001B6F8F">
        <w:t xml:space="preserve"> Пункт указывается при необходимости.</w:t>
      </w:r>
    </w:p>
  </w:footnote>
  <w:footnote w:id="39">
    <w:p w:rsidR="00B87CE6" w:rsidRPr="001026CE" w:rsidRDefault="00B87CE6" w:rsidP="00B87CE6">
      <w:pPr>
        <w:pStyle w:val="a9"/>
        <w:jc w:val="both"/>
      </w:pPr>
      <w:r w:rsidRPr="001026CE">
        <w:rPr>
          <w:rStyle w:val="af5"/>
        </w:rPr>
        <w:footnoteRef/>
      </w:r>
      <w:r w:rsidRPr="001026CE">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40">
    <w:p w:rsidR="00B87CE6" w:rsidRPr="001026CE" w:rsidRDefault="00B87CE6" w:rsidP="00B87CE6">
      <w:pPr>
        <w:pStyle w:val="a9"/>
        <w:jc w:val="both"/>
      </w:pPr>
      <w:r w:rsidRPr="001026CE">
        <w:rPr>
          <w:rStyle w:val="af5"/>
        </w:rPr>
        <w:footnoteRef/>
      </w:r>
      <w:r w:rsidRPr="001026CE">
        <w:t> Указать инвентарный номер в соответствии с инвентарной карточкой учета объекта основного средства.</w:t>
      </w:r>
    </w:p>
  </w:footnote>
  <w:footnote w:id="41">
    <w:p w:rsidR="00B87CE6" w:rsidRPr="001026CE" w:rsidRDefault="00B87CE6" w:rsidP="00B87CE6">
      <w:pPr>
        <w:pStyle w:val="a9"/>
        <w:jc w:val="both"/>
      </w:pPr>
      <w:r w:rsidRPr="001026CE">
        <w:rPr>
          <w:rStyle w:val="af5"/>
        </w:rPr>
        <w:footnoteRef/>
      </w:r>
      <w:r w:rsidRPr="001026CE">
        <w:t> Пункт указывается при необходимости.</w:t>
      </w:r>
    </w:p>
  </w:footnote>
  <w:footnote w:id="42">
    <w:p w:rsidR="00B87CE6" w:rsidRPr="001026CE" w:rsidRDefault="00B87CE6" w:rsidP="00B87CE6">
      <w:pPr>
        <w:pStyle w:val="a9"/>
        <w:jc w:val="both"/>
      </w:pPr>
      <w:r w:rsidRPr="001026CE">
        <w:rPr>
          <w:rStyle w:val="af5"/>
        </w:rPr>
        <w:footnoteRef/>
      </w:r>
      <w:r w:rsidRPr="001026CE">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957" w:rsidRDefault="00E8595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957" w:rsidRDefault="00E8595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957" w:rsidRDefault="00E8595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20674483"/>
    <w:multiLevelType w:val="multilevel"/>
    <w:tmpl w:val="549EA572"/>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6280E9C"/>
    <w:multiLevelType w:val="multilevel"/>
    <w:tmpl w:val="C67634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7" w15:restartNumberingAfterBreak="0">
    <w:nsid w:val="2FF32BB7"/>
    <w:multiLevelType w:val="multilevel"/>
    <w:tmpl w:val="93A25350"/>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 w15:restartNumberingAfterBreak="0">
    <w:nsid w:val="3A063231"/>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2"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4"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5" w15:restartNumberingAfterBreak="0">
    <w:nsid w:val="608E715D"/>
    <w:multiLevelType w:val="multilevel"/>
    <w:tmpl w:val="0419001F"/>
    <w:lvl w:ilvl="0">
      <w:start w:val="1"/>
      <w:numFmt w:val="decimal"/>
      <w:lvlText w:val="%1."/>
      <w:lvlJc w:val="left"/>
      <w:pPr>
        <w:ind w:left="107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7" w15:restartNumberingAfterBreak="0">
    <w:nsid w:val="62F63115"/>
    <w:multiLevelType w:val="multilevel"/>
    <w:tmpl w:val="7AE887D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9"/>
  </w:num>
  <w:num w:numId="3">
    <w:abstractNumId w:val="12"/>
  </w:num>
  <w:num w:numId="4">
    <w:abstractNumId w:val="1"/>
  </w:num>
  <w:num w:numId="5">
    <w:abstractNumId w:val="8"/>
  </w:num>
  <w:num w:numId="6">
    <w:abstractNumId w:val="14"/>
  </w:num>
  <w:num w:numId="7">
    <w:abstractNumId w:val="2"/>
  </w:num>
  <w:num w:numId="8">
    <w:abstractNumId w:val="18"/>
  </w:num>
  <w:num w:numId="9">
    <w:abstractNumId w:val="13"/>
  </w:num>
  <w:num w:numId="10">
    <w:abstractNumId w:val="4"/>
  </w:num>
  <w:num w:numId="11">
    <w:abstractNumId w:val="16"/>
  </w:num>
  <w:num w:numId="12">
    <w:abstractNumId w:val="6"/>
  </w:num>
  <w:num w:numId="13">
    <w:abstractNumId w:val="17"/>
  </w:num>
  <w:num w:numId="14">
    <w:abstractNumId w:val="5"/>
  </w:num>
  <w:num w:numId="15">
    <w:abstractNumId w:val="15"/>
  </w:num>
  <w:num w:numId="16">
    <w:abstractNumId w:val="7"/>
  </w:num>
  <w:num w:numId="17">
    <w:abstractNumId w:val="9"/>
  </w:num>
  <w:num w:numId="18">
    <w:abstractNumId w:val="11"/>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8DC"/>
    <w:rsid w:val="000566BA"/>
    <w:rsid w:val="00092814"/>
    <w:rsid w:val="000C6156"/>
    <w:rsid w:val="000E05BA"/>
    <w:rsid w:val="00141484"/>
    <w:rsid w:val="00151B63"/>
    <w:rsid w:val="0019064B"/>
    <w:rsid w:val="001D4CCF"/>
    <w:rsid w:val="001F47AA"/>
    <w:rsid w:val="00216B98"/>
    <w:rsid w:val="00253672"/>
    <w:rsid w:val="002D0187"/>
    <w:rsid w:val="00325BCD"/>
    <w:rsid w:val="003271DC"/>
    <w:rsid w:val="003B03D8"/>
    <w:rsid w:val="003C5908"/>
    <w:rsid w:val="003F7CEA"/>
    <w:rsid w:val="00453623"/>
    <w:rsid w:val="004E1D21"/>
    <w:rsid w:val="004E209A"/>
    <w:rsid w:val="004F5B93"/>
    <w:rsid w:val="005D5D35"/>
    <w:rsid w:val="0061580B"/>
    <w:rsid w:val="00627686"/>
    <w:rsid w:val="0064430A"/>
    <w:rsid w:val="006650DB"/>
    <w:rsid w:val="006C2A22"/>
    <w:rsid w:val="006E4E6C"/>
    <w:rsid w:val="006F32BB"/>
    <w:rsid w:val="0072397C"/>
    <w:rsid w:val="007470D5"/>
    <w:rsid w:val="00783975"/>
    <w:rsid w:val="00797886"/>
    <w:rsid w:val="007D3AB6"/>
    <w:rsid w:val="007F764B"/>
    <w:rsid w:val="00811C97"/>
    <w:rsid w:val="008D224F"/>
    <w:rsid w:val="008E252C"/>
    <w:rsid w:val="008E60CA"/>
    <w:rsid w:val="00930A8B"/>
    <w:rsid w:val="00980EFA"/>
    <w:rsid w:val="009A26A6"/>
    <w:rsid w:val="009E175D"/>
    <w:rsid w:val="00A14CC6"/>
    <w:rsid w:val="00A158DC"/>
    <w:rsid w:val="00A40D90"/>
    <w:rsid w:val="00A464CB"/>
    <w:rsid w:val="00AA751A"/>
    <w:rsid w:val="00B87CE6"/>
    <w:rsid w:val="00BE4EA2"/>
    <w:rsid w:val="00BF5FDA"/>
    <w:rsid w:val="00C50ED2"/>
    <w:rsid w:val="00C631C3"/>
    <w:rsid w:val="00CA638D"/>
    <w:rsid w:val="00CE70F2"/>
    <w:rsid w:val="00D22282"/>
    <w:rsid w:val="00D74D1C"/>
    <w:rsid w:val="00D95CFA"/>
    <w:rsid w:val="00DA0BDD"/>
    <w:rsid w:val="00DA6EC7"/>
    <w:rsid w:val="00DE7BCC"/>
    <w:rsid w:val="00DF67DC"/>
    <w:rsid w:val="00E106BF"/>
    <w:rsid w:val="00E417E4"/>
    <w:rsid w:val="00E85957"/>
    <w:rsid w:val="00EE78FD"/>
    <w:rsid w:val="00F05543"/>
    <w:rsid w:val="00F5006C"/>
    <w:rsid w:val="00F51883"/>
    <w:rsid w:val="00FC2B5C"/>
    <w:rsid w:val="00FF3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274BFA32-C5EB-4EBB-9AE3-078202B8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E4EA2"/>
  </w:style>
  <w:style w:type="paragraph" w:styleId="10">
    <w:name w:val="heading 1"/>
    <w:basedOn w:val="a1"/>
    <w:next w:val="a1"/>
    <w:link w:val="11"/>
    <w:uiPriority w:val="9"/>
    <w:qFormat/>
    <w:rsid w:val="0072397C"/>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72397C"/>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72397C"/>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141484"/>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41484"/>
  </w:style>
  <w:style w:type="paragraph" w:styleId="a7">
    <w:name w:val="footer"/>
    <w:basedOn w:val="a1"/>
    <w:link w:val="a8"/>
    <w:uiPriority w:val="99"/>
    <w:unhideWhenUsed/>
    <w:rsid w:val="00141484"/>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41484"/>
  </w:style>
  <w:style w:type="character" w:customStyle="1" w:styleId="11">
    <w:name w:val="Заголовок 1 Знак"/>
    <w:basedOn w:val="a2"/>
    <w:link w:val="10"/>
    <w:uiPriority w:val="9"/>
    <w:rsid w:val="0072397C"/>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72397C"/>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72397C"/>
    <w:rPr>
      <w:rFonts w:ascii="Times New Roman" w:eastAsia="Times New Roman" w:hAnsi="Times New Roman" w:cs="Times New Roman"/>
      <w:b/>
      <w:sz w:val="24"/>
      <w:szCs w:val="20"/>
      <w:lang w:val="x-none" w:eastAsia="x-none"/>
    </w:rPr>
  </w:style>
  <w:style w:type="paragraph" w:customStyle="1" w:styleId="51">
    <w:name w:val="Заголовок 51"/>
    <w:basedOn w:val="a1"/>
    <w:next w:val="a1"/>
    <w:uiPriority w:val="9"/>
    <w:semiHidden/>
    <w:unhideWhenUsed/>
    <w:qFormat/>
    <w:rsid w:val="0072397C"/>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numbering" w:customStyle="1" w:styleId="12">
    <w:name w:val="Нет списка1"/>
    <w:next w:val="a4"/>
    <w:uiPriority w:val="99"/>
    <w:semiHidden/>
    <w:unhideWhenUsed/>
    <w:rsid w:val="0072397C"/>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72397C"/>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72397C"/>
    <w:rPr>
      <w:rFonts w:ascii="Times New Roman" w:eastAsia="Times New Roman" w:hAnsi="Times New Roman" w:cs="Times New Roman"/>
      <w:sz w:val="20"/>
      <w:szCs w:val="20"/>
      <w:lang w:val="x-none" w:eastAsia="x-none"/>
    </w:rPr>
  </w:style>
  <w:style w:type="paragraph" w:styleId="ab">
    <w:name w:val="annotation text"/>
    <w:basedOn w:val="a1"/>
    <w:link w:val="ac"/>
    <w:uiPriority w:val="99"/>
    <w:unhideWhenUsed/>
    <w:rsid w:val="0072397C"/>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примечания Знак"/>
    <w:basedOn w:val="a2"/>
    <w:link w:val="ab"/>
    <w:uiPriority w:val="99"/>
    <w:rsid w:val="0072397C"/>
    <w:rPr>
      <w:rFonts w:ascii="Times New Roman" w:eastAsia="Times New Roman" w:hAnsi="Times New Roman" w:cs="Times New Roman"/>
      <w:sz w:val="20"/>
      <w:szCs w:val="20"/>
      <w:lang w:val="x-none" w:eastAsia="x-none"/>
    </w:rPr>
  </w:style>
  <w:style w:type="paragraph" w:styleId="ad">
    <w:name w:val="Body Text"/>
    <w:basedOn w:val="a1"/>
    <w:link w:val="ae"/>
    <w:uiPriority w:val="99"/>
    <w:unhideWhenUsed/>
    <w:rsid w:val="0072397C"/>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72397C"/>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72397C"/>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72397C"/>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72397C"/>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72397C"/>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72397C"/>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3">
    <w:name w:val="Обычный1"/>
    <w:uiPriority w:val="99"/>
    <w:rsid w:val="0072397C"/>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72397C"/>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72397C"/>
    <w:rPr>
      <w:rFonts w:ascii="Times New Roman" w:hAnsi="Times New Roman" w:cs="Times New Roman" w:hint="default"/>
      <w:vertAlign w:val="superscript"/>
    </w:rPr>
  </w:style>
  <w:style w:type="character" w:customStyle="1" w:styleId="FontStyle36">
    <w:name w:val="Font Style36"/>
    <w:uiPriority w:val="99"/>
    <w:rsid w:val="0072397C"/>
    <w:rPr>
      <w:rFonts w:ascii="Times New Roman" w:hAnsi="Times New Roman" w:cs="Times New Roman" w:hint="default"/>
      <w:sz w:val="20"/>
      <w:szCs w:val="20"/>
    </w:rPr>
  </w:style>
  <w:style w:type="paragraph" w:styleId="af6">
    <w:name w:val="Balloon Text"/>
    <w:basedOn w:val="a1"/>
    <w:link w:val="af7"/>
    <w:uiPriority w:val="99"/>
    <w:semiHidden/>
    <w:unhideWhenUsed/>
    <w:rsid w:val="0072397C"/>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72397C"/>
    <w:rPr>
      <w:rFonts w:ascii="Tahoma" w:eastAsia="Times New Roman" w:hAnsi="Tahoma" w:cs="Tahoma"/>
      <w:sz w:val="16"/>
      <w:szCs w:val="16"/>
      <w:lang w:eastAsia="ru-RU"/>
    </w:rPr>
  </w:style>
  <w:style w:type="paragraph" w:styleId="af8">
    <w:name w:val="endnote text"/>
    <w:basedOn w:val="a1"/>
    <w:link w:val="af9"/>
    <w:uiPriority w:val="99"/>
    <w:semiHidden/>
    <w:unhideWhenUsed/>
    <w:rsid w:val="0072397C"/>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72397C"/>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72397C"/>
    <w:rPr>
      <w:vertAlign w:val="superscript"/>
    </w:rPr>
  </w:style>
  <w:style w:type="paragraph" w:styleId="20">
    <w:name w:val="Body Text Indent 2"/>
    <w:basedOn w:val="a1"/>
    <w:link w:val="21"/>
    <w:uiPriority w:val="99"/>
    <w:semiHidden/>
    <w:unhideWhenUsed/>
    <w:rsid w:val="0072397C"/>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72397C"/>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72397C"/>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72397C"/>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72397C"/>
    <w:rPr>
      <w:sz w:val="16"/>
      <w:szCs w:val="16"/>
    </w:rPr>
  </w:style>
  <w:style w:type="paragraph" w:styleId="afc">
    <w:name w:val="annotation subject"/>
    <w:basedOn w:val="ab"/>
    <w:next w:val="ab"/>
    <w:link w:val="afd"/>
    <w:uiPriority w:val="99"/>
    <w:semiHidden/>
    <w:unhideWhenUsed/>
    <w:rsid w:val="0072397C"/>
    <w:rPr>
      <w:b/>
      <w:bCs/>
      <w:lang w:val="ru-RU" w:eastAsia="ru-RU"/>
    </w:rPr>
  </w:style>
  <w:style w:type="character" w:customStyle="1" w:styleId="afd">
    <w:name w:val="Тема примечания Знак"/>
    <w:basedOn w:val="ac"/>
    <w:link w:val="afc"/>
    <w:uiPriority w:val="99"/>
    <w:semiHidden/>
    <w:rsid w:val="0072397C"/>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72397C"/>
    <w:pPr>
      <w:spacing w:after="0" w:line="240" w:lineRule="auto"/>
    </w:pPr>
    <w:rPr>
      <w:rFonts w:ascii="Times New Roman" w:eastAsia="Times New Roman" w:hAnsi="Times New Roman" w:cs="Times New Roman"/>
      <w:sz w:val="20"/>
      <w:szCs w:val="20"/>
      <w:lang w:eastAsia="ru-RU"/>
    </w:rPr>
  </w:style>
  <w:style w:type="paragraph" w:customStyle="1" w:styleId="14">
    <w:name w:val="Абзац списка1"/>
    <w:basedOn w:val="a1"/>
    <w:rsid w:val="0072397C"/>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72397C"/>
    <w:rPr>
      <w:vanish w:val="0"/>
      <w:webHidden w:val="0"/>
      <w:specVanish w:val="0"/>
    </w:rPr>
  </w:style>
  <w:style w:type="character" w:styleId="aff">
    <w:name w:val="Hyperlink"/>
    <w:uiPriority w:val="99"/>
    <w:unhideWhenUsed/>
    <w:rsid w:val="0072397C"/>
    <w:rPr>
      <w:color w:val="0000FF"/>
      <w:u w:val="single"/>
    </w:rPr>
  </w:style>
  <w:style w:type="paragraph" w:styleId="HTML">
    <w:name w:val="HTML Preformatted"/>
    <w:basedOn w:val="a1"/>
    <w:link w:val="HTML0"/>
    <w:uiPriority w:val="99"/>
    <w:unhideWhenUsed/>
    <w:rsid w:val="0072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72397C"/>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72397C"/>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3"/>
    <w:qFormat/>
    <w:rsid w:val="0072397C"/>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72397C"/>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72397C"/>
    <w:rPr>
      <w:rFonts w:ascii="Times New Roman" w:eastAsia="Times New Roman" w:hAnsi="Times New Roman" w:cs="Times New Roman"/>
      <w:sz w:val="20"/>
      <w:szCs w:val="20"/>
      <w:lang w:eastAsia="ru-RU"/>
    </w:rPr>
  </w:style>
  <w:style w:type="character" w:customStyle="1" w:styleId="FontStyle16">
    <w:name w:val="Font Style16"/>
    <w:rsid w:val="0072397C"/>
    <w:rPr>
      <w:rFonts w:ascii="Times New Roman" w:hAnsi="Times New Roman" w:cs="Times New Roman" w:hint="default"/>
    </w:rPr>
  </w:style>
  <w:style w:type="paragraph" w:customStyle="1" w:styleId="aff0">
    <w:name w:val="Îáû÷íûé"/>
    <w:basedOn w:val="a1"/>
    <w:rsid w:val="0072397C"/>
    <w:pPr>
      <w:spacing w:after="0" w:line="240" w:lineRule="auto"/>
      <w:jc w:val="both"/>
    </w:pPr>
    <w:rPr>
      <w:rFonts w:ascii="Arial" w:hAnsi="Arial" w:cs="Arial"/>
      <w:sz w:val="24"/>
      <w:szCs w:val="24"/>
    </w:rPr>
  </w:style>
  <w:style w:type="table" w:styleId="aff1">
    <w:name w:val="Table Grid"/>
    <w:basedOn w:val="a3"/>
    <w:uiPriority w:val="59"/>
    <w:rsid w:val="0072397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72397C"/>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72397C"/>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72397C"/>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72397C"/>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72397C"/>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72397C"/>
    <w:pPr>
      <w:spacing w:after="200" w:line="276" w:lineRule="auto"/>
      <w:ind w:left="283" w:hanging="283"/>
      <w:contextualSpacing/>
    </w:pPr>
  </w:style>
  <w:style w:type="table" w:customStyle="1" w:styleId="18">
    <w:name w:val="Сетка таблицы1"/>
    <w:basedOn w:val="a3"/>
    <w:next w:val="aff1"/>
    <w:uiPriority w:val="59"/>
    <w:rsid w:val="00723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723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72397C"/>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72397C"/>
    <w:pPr>
      <w:ind w:left="283" w:hanging="283"/>
      <w:contextualSpacing/>
    </w:pPr>
  </w:style>
  <w:style w:type="character" w:styleId="aff4">
    <w:name w:val="Subtle Emphasis"/>
    <w:basedOn w:val="a2"/>
    <w:uiPriority w:val="19"/>
    <w:qFormat/>
    <w:rsid w:val="0072397C"/>
    <w:rPr>
      <w:i/>
      <w:iCs/>
      <w:color w:val="404040" w:themeColor="text1" w:themeTint="BF"/>
    </w:rPr>
  </w:style>
  <w:style w:type="table" w:customStyle="1" w:styleId="25">
    <w:name w:val="Сетка таблицы2"/>
    <w:basedOn w:val="a3"/>
    <w:next w:val="aff1"/>
    <w:uiPriority w:val="59"/>
    <w:rsid w:val="00A40D9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3"/>
    <w:next w:val="aff1"/>
    <w:uiPriority w:val="59"/>
    <w:rsid w:val="00B87C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http://251997405E1F6C54ED299F26B518C51A.dms.sberbank.ru/251997405E1F6C54ED299F26B518C51A-8D6E37856B25DD890AF1FA74B93990BE-65A6DE71CFCDAF0171DBED439E8A35A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5932</Words>
  <Characters>43960</Characters>
  <Application>Microsoft Office Word</Application>
  <DocSecurity>0</DocSecurity>
  <Lines>366</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Петроченко Евгений Николаевич</dc:creator>
  <cp:keywords/>
  <dc:description/>
  <cp:lastModifiedBy>Петроченко Евгений Николаевич</cp:lastModifiedBy>
  <cp:revision>2</cp:revision>
  <dcterms:created xsi:type="dcterms:W3CDTF">2024-04-26T06:44:00Z</dcterms:created>
  <dcterms:modified xsi:type="dcterms:W3CDTF">2024-04-26T06:44:00Z</dcterms:modified>
</cp:coreProperties>
</file>