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6769F" w14:textId="6A96914C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04472F">
        <w:rPr>
          <w:rFonts w:ascii="Times New Roman" w:hAnsi="Times New Roman" w:cs="Times New Roman"/>
          <w:sz w:val="24"/>
          <w:szCs w:val="24"/>
        </w:rPr>
        <w:t xml:space="preserve"> </w:t>
      </w:r>
      <w:r w:rsidR="0004472F" w:rsidRPr="0004472F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Коммерческим банком </w:t>
      </w:r>
      <w:proofErr w:type="spellStart"/>
      <w:r w:rsidR="0004472F" w:rsidRPr="0004472F">
        <w:rPr>
          <w:rFonts w:ascii="Times New Roman" w:hAnsi="Times New Roman" w:cs="Times New Roman"/>
          <w:sz w:val="24"/>
          <w:szCs w:val="24"/>
        </w:rPr>
        <w:t>Инвестрастбанк</w:t>
      </w:r>
      <w:proofErr w:type="spellEnd"/>
      <w:r w:rsidR="0004472F" w:rsidRPr="0004472F">
        <w:rPr>
          <w:rFonts w:ascii="Times New Roman" w:hAnsi="Times New Roman" w:cs="Times New Roman"/>
          <w:sz w:val="24"/>
          <w:szCs w:val="24"/>
        </w:rPr>
        <w:t xml:space="preserve"> (акционерное общество) (Банк ИТБ (АО)), (адрес регистрации: 107113, г. Москва, ул. Шумкина, д. 20, корп. 1, ИНН 7750004295, ОГРН 1087711000035) (далее – финансовая организация), конкурсным управляющим (ликвидатором) которого на основании решения Арбитражного суда г. Москвы от 25 января 2016 г. по делу № А40-217490/2015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044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472F" w:rsidRPr="0004472F">
        <w:rPr>
          <w:rFonts w:ascii="Times New Roman" w:hAnsi="Times New Roman" w:cs="Times New Roman"/>
          <w:sz w:val="24"/>
          <w:szCs w:val="24"/>
          <w:lang w:eastAsia="ru-RU"/>
        </w:rPr>
        <w:t>02030275151</w:t>
      </w:r>
      <w:r w:rsidR="00044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в газете АО «Коммерсантъ» </w:t>
      </w:r>
      <w:r w:rsidR="0004472F" w:rsidRPr="0004472F">
        <w:rPr>
          <w:rFonts w:ascii="Times New Roman" w:hAnsi="Times New Roman" w:cs="Times New Roman"/>
          <w:sz w:val="24"/>
          <w:szCs w:val="24"/>
          <w:lang w:eastAsia="ru-RU"/>
        </w:rPr>
        <w:t>№143(7833) от 10.08.2024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525051B" w14:textId="5001A961" w:rsidR="0004472F" w:rsidRDefault="0004472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04472F">
        <w:rPr>
          <w:rFonts w:ascii="Times New Roman" w:hAnsi="Times New Roman" w:cs="Times New Roman"/>
          <w:sz w:val="24"/>
          <w:szCs w:val="24"/>
          <w:lang w:eastAsia="ru-RU"/>
        </w:rPr>
        <w:t xml:space="preserve">Дятлова Александра Олеговна, солидарно с </w:t>
      </w:r>
      <w:proofErr w:type="spellStart"/>
      <w:r w:rsidRPr="0004472F">
        <w:rPr>
          <w:rFonts w:ascii="Times New Roman" w:hAnsi="Times New Roman" w:cs="Times New Roman"/>
          <w:sz w:val="24"/>
          <w:szCs w:val="24"/>
          <w:lang w:eastAsia="ru-RU"/>
        </w:rPr>
        <w:t>Тюрякиным</w:t>
      </w:r>
      <w:proofErr w:type="spellEnd"/>
      <w:r w:rsidRPr="0004472F">
        <w:rPr>
          <w:rFonts w:ascii="Times New Roman" w:hAnsi="Times New Roman" w:cs="Times New Roman"/>
          <w:sz w:val="24"/>
          <w:szCs w:val="24"/>
          <w:lang w:eastAsia="ru-RU"/>
        </w:rPr>
        <w:t xml:space="preserve"> Евгением Владимировичем, КД 01/1999-13/74-ин от 23.10.2013, решение Кыштымского городского суда Челябинской области от 01.06.2023 по делу 2-805/2023 на сумму 437 254,81 руб., имеется закладная (648 573,44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04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4472F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1056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2024-09-16T11:55:00Z</dcterms:created>
  <dcterms:modified xsi:type="dcterms:W3CDTF">2024-09-16T11:55:00Z</dcterms:modified>
</cp:coreProperties>
</file>