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06"/>
        <w:gridCol w:w="945"/>
        <w:gridCol w:w="945"/>
        <w:gridCol w:w="945"/>
        <w:gridCol w:w="945"/>
        <w:gridCol w:w="945"/>
      </w:tblGrid>
      <w:tr>
        <w:trPr>
          <w:trHeight w:val="60" w:hRule="atLeast"/>
        </w:trPr>
        <w:tc>
          <w:tcPr>
            <w:tcW w:w="10356"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56"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11" w:type="dxa"/>
            <w:gridSpan w:val="10"/>
            <w:shd w:val="clear" w:color="FFFFFF" w:fill="auto"/>
            <w:textDirection w:val="lrTb"/>
            <w:vAlign w:val="top"/>
          </w:tcPr>
          <w:p>
            <w:pPr>
              <w:wordWrap w:val="1"/>
              <w:jc w:val="both"/>
            </w:pPr>
            <w:r>
              <w:rPr>
                <w:rFonts w:ascii="Times New Roman" w:hAnsi="Times New Roman"/>
                <w:sz w:val="20"/>
                <w:szCs w:val="20"/>
              </w:rPr>
              <w:t>08.08.2024</w:t>
            </w:r>
          </w:p>
        </w:tc>
        <w:tc>
          <w:tcPr>
            <w:tcW w:w="945" w:type="dxa"/>
            <w:shd w:val="clear" w:color="FFFFFF" w:fill="auto"/>
            <w:textDirection w:val="lrTb"/>
            <w:vAlign w:val="bottom"/>
          </w:tcPr>
          <w:p>
            <w:pPr>
              <w:wordWrap w:val="1"/>
              <w:jc w:val="center"/>
            </w:pPr>
          </w:p>
        </w:tc>
      </w:tr>
      <w:tr>
        <w:trPr>
          <w:trHeight w:val="60" w:hRule="atLeast"/>
        </w:trPr>
        <w:tc>
          <w:tcPr>
            <w:tcW w:w="10356"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56" w:type="dxa"/>
            <w:gridSpan w:val="11"/>
            <w:shd w:val="clear" w:color="FFFFFF" w:fill="auto"/>
            <w:textDirection w:val="lrTb"/>
            <w:vAlign w:val="bottom"/>
          </w:tcPr>
          <w:p>
            <w:pPr>
              <w:wordWrap w:val="1"/>
              <w:jc w:val="both"/>
            </w:pPr>
            <w:r>
              <w:rPr>
                <w:rFonts w:ascii="Times New Roman" w:hAnsi="Times New Roman"/>
                <w:sz w:val="20"/>
                <w:szCs w:val="20"/>
              </w:rPr>
              <w:t>            Гражданин РФ Тарасов Эдуард Геннадьевич (18.06.1963г.р., место рожд: гор. Мантурово Костромской обл., адрес рег: 143200, Московская обл, Можайск г, Карасева ул, дом № 36, квартира 1, СНИЛС03694955302, ИНН 502800037720, паспорт РФ серия 4608, номер 333018, выдан 12.09.2008, кем выдан Отделением УФМС России по Московской обл. в Можайском районе, код подразделения 500-081),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Московской области от 11.12.2023г. по делу №А41-67402/2023, именуемый в дальнейшем «Продавец», с одной стороны, и </w:t>
            </w:r>
          </w:p>
        </w:tc>
      </w:tr>
      <w:tr>
        <w:trPr>
          <w:trHeight w:val="60" w:hRule="atLeast"/>
        </w:trPr>
        <w:tc>
          <w:tcPr>
            <w:tcW w:w="10356"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56"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56"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проведенными торгами на сайте https://bankrot.fedresurs.ru сообщение о проведении торгов №           от          г. (путем прямых предложений) по продаже имущества  Тарасова Эдуарда Геннадьевича,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грузовой, марка: АФ , модель: 372110, VIN: X9H372110H8000094, год изготовления: 2017 (далее - Имущество).</w:t>
            </w:r>
          </w:p>
        </w:tc>
      </w:tr>
      <w:tr>
        <w:trPr>
          <w:trHeight w:val="60" w:hRule="atLeast"/>
        </w:trPr>
        <w:tc>
          <w:tcPr>
            <w:tcW w:w="10356" w:type="dxa"/>
            <w:gridSpan w:val="11"/>
            <w:shd w:val="clear" w:color="FFFFFF" w:fill="FFFFFF"/>
            <w:textDirection w:val="lrTb"/>
            <w:vAlign w:val="bottom"/>
          </w:tcPr>
          <w:p>
            <w:pPr>
              <w:wordWrap w:val="1"/>
              <w:jc w:val="both"/>
            </w:pPr>
          </w:p>
        </w:tc>
      </w:tr>
      <w:tr>
        <w:trPr>
          <w:trHeight w:val="60" w:hRule="atLeast"/>
        </w:trPr>
        <w:tc>
          <w:tcPr>
            <w:tcW w:w="10356"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56"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56" w:type="dxa"/>
            <w:gridSpan w:val="11"/>
            <w:shd w:val="clear" w:color="FFFFFF" w:fill="auto"/>
            <w:textDirection w:val="lrTb"/>
            <w:vAlign w:val="bottom"/>
          </w:tcPr>
          <w:p>
            <w:pPr>
              <w:wordWrap w:val="1"/>
              <w:jc w:val="both"/>
            </w:pPr>
            <w:r>
              <w:rPr>
                <w:rFonts w:ascii="Times New Roman" w:hAnsi="Times New Roman"/>
                <w:sz w:val="20"/>
                <w:szCs w:val="20"/>
              </w:rPr>
              <w:t>              1.4. Имущество обеспечено обременением в виде залога в пользу БАНК ВТБ (ПАО) (ИНН 7702070139,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56"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56"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270" w:hRule="atLeast"/>
        </w:trPr>
        <w:tc>
          <w:tcPr>
            <w:tcW w:w="10356"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56"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56"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56"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56"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56"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56"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br/>
              <w:t>
                    (Ноль) рублей 00 копеек является окончательной и изменению не подлежит.</w:t>
            </w:r>
          </w:p>
        </w:tc>
      </w:tr>
      <w:tr>
        <w:trPr>
          <w:trHeight w:val="530" w:hRule="atLeast"/>
        </w:trPr>
        <w:tc>
          <w:tcPr>
            <w:tcW w:w="10356"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56"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56" w:type="dxa"/>
            <w:gridSpan w:val="11"/>
            <w:shd w:val="clear" w:color="FFFFFF" w:fill="auto"/>
            <w:textDirection w:val="lrTb"/>
            <w:vAlign w:val="bottom"/>
          </w:tcPr>
          <w:p>
            <w:pPr>
              <w:wordWrap w:val="1"/>
              <w:jc w:val="left"/>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Тарасова Эдуарда Геннадьевича 40817810550180114705</w:t>
            </w:r>
          </w:p>
        </w:tc>
      </w:tr>
      <w:tr>
        <w:trPr>
          <w:trHeight w:val="60" w:hRule="atLeast"/>
        </w:trPr>
        <w:tc>
          <w:tcPr>
            <w:tcW w:w="10356" w:type="dxa"/>
            <w:gridSpan w:val="11"/>
            <w:shd w:val="clear" w:color="FFFFFF" w:fill="auto"/>
            <w:textDirection w:val="lrTb"/>
            <w:vAlign w:val="bottom"/>
          </w:tcPr>
          <w:p>
            <w:pPr>
              <w:wordWrap w:val="1"/>
              <w:jc w:val="left"/>
            </w:pPr>
            <w:r>
              <w:rPr>
                <w:rFonts w:ascii="Times New Roman" w:hAnsi="Times New Roman"/>
                <w:sz w:val="20"/>
                <w:szCs w:val="20"/>
              </w:rPr>
              <w:t> в течение тридцати дней с даты подписания настоящего договора.</w:t>
            </w:r>
          </w:p>
        </w:tc>
      </w:tr>
      <w:tr>
        <w:trPr>
          <w:trHeight w:val="60" w:hRule="atLeast"/>
        </w:trPr>
        <w:tc>
          <w:tcPr>
            <w:tcW w:w="10356" w:type="dxa"/>
            <w:gridSpan w:val="11"/>
            <w:shd w:val="clear" w:color="FFFFFF" w:fill="auto"/>
            <w:textDirection w:val="lrTb"/>
            <w:vAlign w:val="bottom"/>
          </w:tcPr>
          <w:p>
            <w:pPr>
              <w:wordWrap w:val="1"/>
              <w:jc w:val="both"/>
            </w:pPr>
            <w:r>
              <w:rPr>
                <w:rFonts w:ascii="Times New Roman" w:hAnsi="Times New Roman"/>
                <w:sz w:val="20"/>
                <w:szCs w:val="20"/>
              </w:rPr>
              <w:t> 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06"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rHeight w:val="60" w:hRule="atLeast"/>
        </w:trPr>
        <w:tc>
          <w:tcPr>
            <w:tcW w:w="10356"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56"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56"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56"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56"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56"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56"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010" w:hRule="atLeast"/>
        </w:trPr>
        <w:tc>
          <w:tcPr>
            <w:tcW w:w="10356"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56"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56"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56"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56"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56"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56"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56"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56"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56"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670" w:hRule="atLeast"/>
        </w:trPr>
        <w:tc>
          <w:tcPr>
            <w:tcW w:w="10356"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r>
          </w:p>
        </w:tc>
      </w:tr>
      <w:tr>
        <w:trPr>
          <w:trHeight w:val="290" w:hRule="atLeast"/>
        </w:trPr>
        <w:tc>
          <w:tcPr>
            <w:tcW w:w="10356"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56"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56"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56"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56"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56"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p>
        <w:r>
          <w:br w:type="page"/>
        </w:r>
      </w:p>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31"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31"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Тарасов Эдуард Геннадьевич (18.06.1963г.р., место рожд: гор. Мантурово Костромской обл., адрес рег: 143200, Московская обл, Можайск г, Карасева ул, дом № 36, квартира 1, СНИЛС03694955302, ИНН 502800037720, паспорт РФ серия 4608, номер 333018, выдан 12.09.2008, кем выдан Отделением УФМС России по Московской обл. в Можайском районе, код подразделения 500-081)</w:t>
            </w:r>
          </w:p>
        </w:tc>
        <w:tc>
          <w:tcPr>
            <w:tcW w:w="5631" w:type="dxa"/>
            <w:gridSpan w:val="6"/>
            <w:shd w:val="clear" w:color="FFFFFF" w:fill="auto"/>
            <w:tcMar/>
            <w:textDirection w:val="lrTb"/>
            <w:vAlign w:val="top"/>
          </w:tcPr>
          <w:p>
            <w:pPr>
              <w:wordWrap w:val="1"/>
              <w:jc w:val="both"/>
            </w:pPr>
            <w:r>
              <w:rPr>
                <w:rFonts w:ascii="Times New Roman" w:hAnsi="Times New Roman"/>
                <w:b/>
                <w:sz w:val="20"/>
                <w:szCs w:val="20"/>
              </w:rPr>
              <w:t> </w:t>
            </w: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Тарасова Эдуарда Геннадьевича 40817810550180114705</w:t>
            </w:r>
          </w:p>
        </w:tc>
        <w:tc>
          <w:tcPr>
            <w:tcW w:w="906"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06"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906"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Тарасова Эдуарда Геннадьевича</w:t>
            </w:r>
          </w:p>
        </w:tc>
        <w:tc>
          <w:tcPr>
            <w:tcW w:w="906" w:type="dxa"/>
            <w:shd w:val="clear" w:color="FFFFFF" w:fill="auto"/>
            <w:tcMar/>
            <w:textDirection w:val="lrTb"/>
            <w:vAlign w:val="bottom"/>
          </w:tcPr>
          <w:p>
            <w:pPr>
              <w:wordWrap w:val="1"/>
              <w:jc w:val="both"/>
            </w:pPr>
          </w:p>
        </w:tc>
        <w:tc>
          <w:tcPr>
            <w:tcW w:w="945" w:type="dxa"/>
            <w:shd w:val="clear" w:color="FFFFFF" w:fill="auto"/>
            <w:tcMar>
              <w:right w:w="0" w:type="dxa"/>
            </w:tcMar>
            <w:textDirection w:val="lrTb"/>
            <w:vAlign w:val="top"/>
          </w:tcPr>
          <w:p>
            <w:pPr>
              <w:wordWrap w:val="1"/>
              <w:jc w:val="right"/>
            </w:pPr>
          </w:p>
        </w:tc>
        <w:tc>
          <w:tcPr>
            <w:tcW w:w="945" w:type="dxa"/>
            <w:shd w:val="clear" w:color="FFFFFF" w:fill="auto"/>
            <w:tcMar/>
            <w:textDirection w:val="lrTb"/>
            <w:vAlign w:val="bottom"/>
          </w:tcPr>
          <w:p>
            <w:pPr>
              <w:wordWrap w:val="1"/>
              <w:jc w:val="both"/>
            </w:pPr>
          </w:p>
        </w:tc>
        <w:tc>
          <w:tcPr>
            <w:tcW w:w="945" w:type="dxa"/>
            <w:shd w:val="clear" w:color="FFFFFF" w:fill="auto"/>
            <w:tcMar/>
            <w:textDirection w:val="lrTb"/>
            <w:vAlign w:val="bottom"/>
          </w:tcPr>
          <w:p>
            <w:pPr>
              <w:wordWrap w:val="1"/>
              <w:jc w:val="both"/>
            </w:pPr>
          </w:p>
        </w:tc>
        <w:tc>
          <w:tcPr>
            <w:tcW w:w="945" w:type="dxa"/>
            <w:shd w:val="clear" w:color="FFFFFF" w:fill="auto"/>
            <w:tcMar/>
            <w:textDirection w:val="lrTb"/>
            <w:vAlign w:val="bottom"/>
          </w:tcPr>
          <w:p>
            <w:pPr>
              <w:wordWrap w:val="1"/>
              <w:jc w:val="both"/>
            </w:pPr>
          </w:p>
        </w:tc>
        <w:tc>
          <w:tcPr>
            <w:tcW w:w="945" w:type="dxa"/>
            <w:shd w:val="clear" w:color="FFFFFF" w:fill="auto"/>
            <w:tcMar/>
            <w:textDirection w:val="lrTb"/>
            <w:vAlign w:val="bottom"/>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Мякишкова Юлия Николаевна</w:t>
            </w:r>
          </w:p>
        </w:tc>
        <w:tc>
          <w:tcPr>
            <w:tcW w:w="5631" w:type="dxa"/>
            <w:gridSpan w:val="6"/>
            <w:shd w:val="clear" w:color="FFFFFF" w:fill="auto"/>
            <w:tcMar/>
            <w:textDirection w:val="lrTb"/>
            <w:vAlign w:val="bottom"/>
          </w:tcPr>
          <w:p>
            <w:pPr>
              <w:wordWrap w:val="1"/>
              <w:jc w:val="both"/>
            </w:pPr>
            <w:r>
              <w:rPr>
                <w:rFonts w:ascii="Times New Roman" w:hAnsi="Times New Roman"/>
                <w:b/>
                <w:sz w:val="20"/>
                <w:szCs w:val="20"/>
              </w:rPr>
              <w:t>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