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2F169892" w:rsidR="0004186C" w:rsidRPr="00B141BB" w:rsidRDefault="00903D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5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03D5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03D5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03D5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03D5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03D57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Акционерным обществом «</w:t>
      </w:r>
      <w:proofErr w:type="spellStart"/>
      <w:r w:rsidRPr="00903D57">
        <w:rPr>
          <w:rFonts w:ascii="Times New Roman" w:hAnsi="Times New Roman" w:cs="Times New Roman"/>
          <w:color w:val="000000"/>
          <w:sz w:val="24"/>
          <w:szCs w:val="24"/>
        </w:rPr>
        <w:t>ГринКомБанк</w:t>
      </w:r>
      <w:proofErr w:type="spellEnd"/>
      <w:r w:rsidRPr="00903D57">
        <w:rPr>
          <w:rFonts w:ascii="Times New Roman" w:hAnsi="Times New Roman" w:cs="Times New Roman"/>
          <w:color w:val="000000"/>
          <w:sz w:val="24"/>
          <w:szCs w:val="24"/>
        </w:rPr>
        <w:t>» (АО «</w:t>
      </w:r>
      <w:proofErr w:type="spellStart"/>
      <w:r w:rsidRPr="00903D57">
        <w:rPr>
          <w:rFonts w:ascii="Times New Roman" w:hAnsi="Times New Roman" w:cs="Times New Roman"/>
          <w:color w:val="000000"/>
          <w:sz w:val="24"/>
          <w:szCs w:val="24"/>
        </w:rPr>
        <w:t>ГринКомБанк</w:t>
      </w:r>
      <w:proofErr w:type="spellEnd"/>
      <w:r w:rsidRPr="00903D57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664007, Иркутская обл., г. Иркутск, ул. Франк-</w:t>
      </w:r>
      <w:proofErr w:type="spellStart"/>
      <w:r w:rsidRPr="00903D57">
        <w:rPr>
          <w:rFonts w:ascii="Times New Roman" w:hAnsi="Times New Roman" w:cs="Times New Roman"/>
          <w:color w:val="000000"/>
          <w:sz w:val="24"/>
          <w:szCs w:val="24"/>
        </w:rPr>
        <w:t>Каменецкого</w:t>
      </w:r>
      <w:proofErr w:type="spellEnd"/>
      <w:r w:rsidRPr="00903D57">
        <w:rPr>
          <w:rFonts w:ascii="Times New Roman" w:hAnsi="Times New Roman" w:cs="Times New Roman"/>
          <w:color w:val="000000"/>
          <w:sz w:val="24"/>
          <w:szCs w:val="24"/>
        </w:rPr>
        <w:t>, д. 8, ИНН 3819001330, ОГРН 1023800000190) (далее – финансовая организация), конкурсным управляющим (ликвидатором) которого на основании решения Арбитражного суда Иркутской области от 15 декабря 2021 г. по делу №А19-22313/2021 является государственная корпорация «Агентство по страхованию вкладов» (109240, г. Москва, ул.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72FA22A4" w14:textId="10E7F547" w:rsidR="002845C8" w:rsidRDefault="00651D54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</w:t>
      </w:r>
      <w:r w:rsidR="0000365D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00365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845C8">
        <w:rPr>
          <w:rFonts w:ascii="Times New Roman" w:hAnsi="Times New Roman" w:cs="Times New Roman"/>
          <w:color w:val="000000"/>
          <w:sz w:val="24"/>
          <w:szCs w:val="24"/>
        </w:rPr>
        <w:t xml:space="preserve">рава </w:t>
      </w:r>
      <w:r w:rsidR="002845C8" w:rsidRPr="00075A7F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к </w:t>
      </w:r>
      <w:r w:rsidR="00903D57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и </w:t>
      </w:r>
      <w:r w:rsidR="00A8672D">
        <w:rPr>
          <w:rFonts w:ascii="Times New Roman" w:hAnsi="Times New Roman" w:cs="Times New Roman"/>
          <w:color w:val="000000"/>
          <w:sz w:val="24"/>
          <w:szCs w:val="24"/>
        </w:rPr>
        <w:t>физи</w:t>
      </w:r>
      <w:r w:rsidR="002845C8" w:rsidRPr="00075A7F">
        <w:rPr>
          <w:rFonts w:ascii="Times New Roman" w:hAnsi="Times New Roman" w:cs="Times New Roman"/>
          <w:color w:val="000000"/>
          <w:sz w:val="24"/>
          <w:szCs w:val="24"/>
        </w:rPr>
        <w:t>ческим</w:t>
      </w:r>
      <w:r w:rsidR="00A309B2" w:rsidRPr="00A309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09B2">
        <w:rPr>
          <w:rFonts w:ascii="Times New Roman" w:hAnsi="Times New Roman" w:cs="Times New Roman"/>
          <w:color w:val="000000"/>
          <w:sz w:val="24"/>
          <w:szCs w:val="24"/>
        </w:rPr>
        <w:t>лицам</w:t>
      </w:r>
      <w:r w:rsidR="002845C8" w:rsidRPr="00075A7F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</w:t>
      </w:r>
      <w:r w:rsidR="002845C8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="002845C8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2845C8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6A30C001" w14:textId="77777777" w:rsidR="00903D57" w:rsidRPr="00903D57" w:rsidRDefault="00903D57" w:rsidP="00903D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03D57">
        <w:rPr>
          <w:rFonts w:ascii="Times New Roman CYR" w:hAnsi="Times New Roman CYR" w:cs="Times New Roman CYR"/>
          <w:color w:val="000000"/>
          <w:sz w:val="24"/>
          <w:szCs w:val="24"/>
        </w:rPr>
        <w:t>Лот 1 - ООО «ВОСТОЧНО-СИБИРСКАЯ СТРОИТЕЛЬНАЯ КОМПАНИЯ», ИНН 3808188920 (правопреемник ООО «СИБСТРОЙСЕРВИС», ИНН 3812157113), солидарно с Долженко Юрием Витальевичем, Долженко Еленой Александровной, ООО «ВЛСИБСТРОЙ», ИНН 3808225177, КД 1827 от 17.06.2014, КД 1923 от 15.01.2016, заочное решение Куйбышевского районного суда г. Иркутска от 28.12.2016 по делу 2-3138/2016, определение Куйбышевского районного суда г. Иркутска от 25.08.2017 по делу 2-3138/2016 о взыскании</w:t>
      </w:r>
      <w:proofErr w:type="gramEnd"/>
      <w:r w:rsidRPr="00903D57">
        <w:rPr>
          <w:rFonts w:ascii="Times New Roman CYR" w:hAnsi="Times New Roman CYR" w:cs="Times New Roman CYR"/>
          <w:color w:val="000000"/>
          <w:sz w:val="24"/>
          <w:szCs w:val="24"/>
        </w:rPr>
        <w:t xml:space="preserve"> задолженности по кредитным договорам и обращении взыскания на имущество, резолютивная часть определения АС Иркутской области от 28.02.2024 по делу A19-22327-2023 о включении в РТК третьей очереди, ООО «ВССК», Долженко Ю.В., Долженко Е.А. находятся в стадии банкротства (1 040 427 522,44 руб.) - 30 103 725,24 руб.;</w:t>
      </w:r>
    </w:p>
    <w:p w14:paraId="6B42C48C" w14:textId="77777777" w:rsidR="00903D57" w:rsidRPr="00903D57" w:rsidRDefault="00903D57" w:rsidP="00903D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03D57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2 - Жуков Алексей Михайлович (поручитель ООО «Восточно-Сибирская Торгово-промышленная Компания», ИНН 3801087560, исключен из ЕГРЮЛ от 20.08.2018), решение АС г. Москвы от 04.03.2024 по делу А40-278036/23-124-469Ф о включении в РТК третьей очереди, решение </w:t>
      </w:r>
      <w:proofErr w:type="spellStart"/>
      <w:r w:rsidRPr="00903D57">
        <w:rPr>
          <w:rFonts w:ascii="Times New Roman CYR" w:hAnsi="Times New Roman CYR" w:cs="Times New Roman CYR"/>
          <w:color w:val="000000"/>
          <w:sz w:val="24"/>
          <w:szCs w:val="24"/>
        </w:rPr>
        <w:t>Шелеховского</w:t>
      </w:r>
      <w:proofErr w:type="spellEnd"/>
      <w:r w:rsidRPr="00903D57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городского суда Иркутской области от 16.06.2016 по делу 2-20/2016 о взыскании вексельной задолженности и обращении взыскания на имущество, апелляционное определение судебной коллегии по гражданским</w:t>
      </w:r>
      <w:proofErr w:type="gramEnd"/>
      <w:r w:rsidRPr="00903D57">
        <w:rPr>
          <w:rFonts w:ascii="Times New Roman CYR" w:hAnsi="Times New Roman CYR" w:cs="Times New Roman CYR"/>
          <w:color w:val="000000"/>
          <w:sz w:val="24"/>
          <w:szCs w:val="24"/>
        </w:rPr>
        <w:t xml:space="preserve"> делам Иркутского областного суда от 19.10.2016 по делу 33-14030/2016, Жуков А.М. находится в процедуре реализации имущества (9 858 247,78 руб.) - 5 599 515,85 руб.;</w:t>
      </w:r>
    </w:p>
    <w:p w14:paraId="0E1BD06D" w14:textId="77777777" w:rsidR="00903D57" w:rsidRDefault="00903D57" w:rsidP="00903D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03D57">
        <w:rPr>
          <w:rFonts w:ascii="Times New Roman CYR" w:hAnsi="Times New Roman CYR" w:cs="Times New Roman CYR"/>
          <w:color w:val="000000"/>
          <w:sz w:val="24"/>
          <w:szCs w:val="24"/>
        </w:rPr>
        <w:t>Лот 3 - Голиков Кирилл Сергеевич, КД 06-18 от 21.11.2018, решение Выборгского районного суда г. Санкт-Петербурга от 18.12.2019 по делу 2-8879/2019, определение АС г. Санкт-Петербурга и Ленинградской области от 03.02.2022 по делу А56-57892/2021 о включении в РТК третьей очереди, находится в стадии банкротства (9 615 9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72,08 руб.) - 1 514 722,48 руб.</w:t>
      </w:r>
      <w:proofErr w:type="gramEnd"/>
    </w:p>
    <w:p w14:paraId="28E3E4A0" w14:textId="5C17A79C" w:rsidR="00CF5F6F" w:rsidRPr="00B141BB" w:rsidRDefault="00CF5F6F" w:rsidP="00903D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7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8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48ED477A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00365D">
        <w:rPr>
          <w:b/>
          <w:bCs/>
          <w:color w:val="000000"/>
        </w:rPr>
        <w:t>у</w:t>
      </w:r>
      <w:r w:rsidR="00075A7F">
        <w:rPr>
          <w:b/>
          <w:bCs/>
          <w:color w:val="000000"/>
        </w:rPr>
        <w:t xml:space="preserve"> 1</w:t>
      </w:r>
      <w:r w:rsidRPr="00B141BB">
        <w:rPr>
          <w:b/>
          <w:bCs/>
          <w:color w:val="000000"/>
        </w:rPr>
        <w:t xml:space="preserve"> - с </w:t>
      </w:r>
      <w:r w:rsidR="006A5828">
        <w:rPr>
          <w:b/>
          <w:bCs/>
          <w:color w:val="000000"/>
        </w:rPr>
        <w:t>24</w:t>
      </w:r>
      <w:r w:rsidR="00075A7F">
        <w:rPr>
          <w:b/>
          <w:bCs/>
          <w:color w:val="000000"/>
        </w:rPr>
        <w:t xml:space="preserve"> </w:t>
      </w:r>
      <w:r w:rsidR="00A8672D">
        <w:rPr>
          <w:b/>
          <w:bCs/>
          <w:color w:val="000000"/>
        </w:rPr>
        <w:t>сентября</w:t>
      </w:r>
      <w:r w:rsidR="00075A7F">
        <w:rPr>
          <w:b/>
          <w:bCs/>
          <w:color w:val="000000"/>
        </w:rPr>
        <w:t xml:space="preserve"> 2024</w:t>
      </w:r>
      <w:r w:rsidRPr="00B141BB">
        <w:rPr>
          <w:b/>
          <w:bCs/>
          <w:color w:val="000000"/>
        </w:rPr>
        <w:t xml:space="preserve"> г. по</w:t>
      </w:r>
      <w:r w:rsidR="00075A7F">
        <w:rPr>
          <w:b/>
          <w:bCs/>
          <w:color w:val="000000"/>
        </w:rPr>
        <w:t xml:space="preserve"> </w:t>
      </w:r>
      <w:r w:rsidR="006A5828">
        <w:rPr>
          <w:b/>
          <w:bCs/>
          <w:color w:val="000000"/>
        </w:rPr>
        <w:t>06</w:t>
      </w:r>
      <w:r w:rsidR="0000365D">
        <w:rPr>
          <w:b/>
          <w:bCs/>
          <w:color w:val="000000"/>
        </w:rPr>
        <w:t xml:space="preserve"> </w:t>
      </w:r>
      <w:r w:rsidR="00A8672D">
        <w:rPr>
          <w:b/>
          <w:bCs/>
          <w:color w:val="000000"/>
        </w:rPr>
        <w:t>но</w:t>
      </w:r>
      <w:r w:rsidR="0000365D">
        <w:rPr>
          <w:b/>
          <w:bCs/>
          <w:color w:val="000000"/>
        </w:rPr>
        <w:t>ября</w:t>
      </w:r>
      <w:r w:rsidR="00075A7F">
        <w:rPr>
          <w:b/>
          <w:bCs/>
          <w:color w:val="000000"/>
        </w:rPr>
        <w:t xml:space="preserve"> 2024 </w:t>
      </w:r>
      <w:r w:rsidRPr="00B141BB">
        <w:rPr>
          <w:b/>
          <w:bCs/>
          <w:color w:val="000000"/>
        </w:rPr>
        <w:t>г.;</w:t>
      </w:r>
    </w:p>
    <w:p w14:paraId="7B9A8CCF" w14:textId="7F1CD5C2" w:rsidR="008B5083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075A7F">
        <w:rPr>
          <w:b/>
          <w:bCs/>
          <w:color w:val="000000"/>
        </w:rPr>
        <w:t xml:space="preserve">у </w:t>
      </w:r>
      <w:r w:rsidR="0000365D">
        <w:rPr>
          <w:b/>
          <w:bCs/>
          <w:color w:val="000000"/>
        </w:rPr>
        <w:t>2</w:t>
      </w:r>
      <w:r w:rsidRPr="00B141BB">
        <w:rPr>
          <w:b/>
          <w:bCs/>
          <w:color w:val="000000"/>
        </w:rPr>
        <w:t xml:space="preserve"> </w:t>
      </w:r>
      <w:r w:rsidR="00075A7F">
        <w:rPr>
          <w:b/>
          <w:bCs/>
          <w:color w:val="000000"/>
        </w:rPr>
        <w:t>–</w:t>
      </w:r>
      <w:r w:rsidRPr="00B141BB">
        <w:rPr>
          <w:b/>
          <w:bCs/>
          <w:color w:val="000000"/>
        </w:rPr>
        <w:t xml:space="preserve"> </w:t>
      </w:r>
      <w:r w:rsidR="0000365D" w:rsidRPr="0000365D">
        <w:rPr>
          <w:b/>
          <w:bCs/>
          <w:color w:val="000000"/>
        </w:rPr>
        <w:t xml:space="preserve">с </w:t>
      </w:r>
      <w:r w:rsidR="006A5828">
        <w:rPr>
          <w:b/>
          <w:bCs/>
          <w:color w:val="000000"/>
        </w:rPr>
        <w:t>24</w:t>
      </w:r>
      <w:r w:rsidR="00A8672D" w:rsidRPr="00A8672D">
        <w:rPr>
          <w:b/>
          <w:bCs/>
          <w:color w:val="000000"/>
        </w:rPr>
        <w:t xml:space="preserve"> сентября </w:t>
      </w:r>
      <w:r w:rsidR="0000365D" w:rsidRPr="0000365D">
        <w:rPr>
          <w:b/>
          <w:bCs/>
          <w:color w:val="000000"/>
        </w:rPr>
        <w:t xml:space="preserve">2024 г. по </w:t>
      </w:r>
      <w:r w:rsidR="006A5828">
        <w:rPr>
          <w:b/>
          <w:bCs/>
          <w:color w:val="000000"/>
        </w:rPr>
        <w:t>03</w:t>
      </w:r>
      <w:r w:rsidR="0000365D" w:rsidRPr="0000365D">
        <w:rPr>
          <w:b/>
          <w:bCs/>
          <w:color w:val="000000"/>
        </w:rPr>
        <w:t xml:space="preserve"> </w:t>
      </w:r>
      <w:r w:rsidR="006A5828">
        <w:rPr>
          <w:b/>
          <w:bCs/>
          <w:color w:val="000000"/>
        </w:rPr>
        <w:t>дека</w:t>
      </w:r>
      <w:r w:rsidR="0000365D" w:rsidRPr="0000365D">
        <w:rPr>
          <w:b/>
          <w:bCs/>
          <w:color w:val="000000"/>
        </w:rPr>
        <w:t xml:space="preserve">бря 2024 </w:t>
      </w:r>
      <w:r w:rsidR="006A5828">
        <w:rPr>
          <w:b/>
          <w:bCs/>
          <w:color w:val="000000"/>
        </w:rPr>
        <w:t>г;</w:t>
      </w:r>
    </w:p>
    <w:p w14:paraId="7F5F1E5D" w14:textId="59BA0022" w:rsidR="006A5828" w:rsidRPr="00B141BB" w:rsidRDefault="006A5828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A5828">
        <w:rPr>
          <w:b/>
          <w:bCs/>
          <w:color w:val="000000"/>
        </w:rPr>
        <w:t xml:space="preserve">по лоту </w:t>
      </w:r>
      <w:r>
        <w:rPr>
          <w:b/>
          <w:bCs/>
          <w:color w:val="000000"/>
        </w:rPr>
        <w:t>3</w:t>
      </w:r>
      <w:r w:rsidRPr="006A5828">
        <w:rPr>
          <w:b/>
          <w:bCs/>
          <w:color w:val="000000"/>
        </w:rPr>
        <w:t xml:space="preserve"> - с 24 сентяб</w:t>
      </w:r>
      <w:r>
        <w:rPr>
          <w:b/>
          <w:bCs/>
          <w:color w:val="000000"/>
        </w:rPr>
        <w:t>ря 2024 г. по 12 ноября 2024 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48789E0A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6A5828">
        <w:rPr>
          <w:b/>
          <w:bCs/>
          <w:color w:val="000000"/>
        </w:rPr>
        <w:t>24</w:t>
      </w:r>
      <w:r w:rsidR="00A8672D" w:rsidRPr="00A8672D">
        <w:rPr>
          <w:b/>
          <w:bCs/>
          <w:color w:val="000000"/>
        </w:rPr>
        <w:t xml:space="preserve"> сентября </w:t>
      </w:r>
      <w:r w:rsidR="00075A7F" w:rsidRPr="00075A7F">
        <w:rPr>
          <w:b/>
          <w:bCs/>
          <w:color w:val="000000"/>
        </w:rPr>
        <w:t>2024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7B072A" w:rsidRPr="007B072A">
        <w:rPr>
          <w:color w:val="000000"/>
        </w:rPr>
        <w:t>1 (</w:t>
      </w:r>
      <w:r w:rsidR="007B072A">
        <w:rPr>
          <w:color w:val="000000"/>
        </w:rPr>
        <w:t>Один)</w:t>
      </w:r>
      <w:r w:rsidRPr="00B141BB">
        <w:rPr>
          <w:color w:val="000000"/>
        </w:rPr>
        <w:t xml:space="preserve"> календарны</w:t>
      </w:r>
      <w:r w:rsidR="007B072A">
        <w:rPr>
          <w:color w:val="000000"/>
        </w:rPr>
        <w:t>й</w:t>
      </w:r>
      <w:r w:rsidRPr="00B141BB">
        <w:rPr>
          <w:color w:val="000000"/>
        </w:rPr>
        <w:t xml:space="preserve"> д</w:t>
      </w:r>
      <w:r w:rsidR="007B072A">
        <w:rPr>
          <w:color w:val="000000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1907A43B" w14:textId="2986C8D7" w:rsidR="008B5083" w:rsidRDefault="00075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5A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424C49BA" w14:textId="77777777" w:rsidR="0082533B" w:rsidRPr="0082533B" w:rsidRDefault="0082533B" w:rsidP="008253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533B">
        <w:rPr>
          <w:rFonts w:ascii="Times New Roman" w:hAnsi="Times New Roman" w:cs="Times New Roman"/>
          <w:bCs/>
          <w:color w:val="000000"/>
          <w:sz w:val="24"/>
          <w:szCs w:val="24"/>
        </w:rPr>
        <w:t>с 24 сентября 2024 г. по 31 октября 2024 г. - в размере начальной цены продажи лота;</w:t>
      </w:r>
    </w:p>
    <w:p w14:paraId="03B533C6" w14:textId="77777777" w:rsidR="0082533B" w:rsidRPr="0082533B" w:rsidRDefault="0082533B" w:rsidP="008253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533B">
        <w:rPr>
          <w:rFonts w:ascii="Times New Roman" w:hAnsi="Times New Roman" w:cs="Times New Roman"/>
          <w:bCs/>
          <w:color w:val="000000"/>
          <w:sz w:val="24"/>
          <w:szCs w:val="24"/>
        </w:rPr>
        <w:t>с 01 ноября 2024 г. по 03 ноября 2024 г. - в размере 97,15% от начальной цены продажи лота;</w:t>
      </w:r>
    </w:p>
    <w:p w14:paraId="14CD5560" w14:textId="3FD10B06" w:rsidR="006A5828" w:rsidRPr="0082533B" w:rsidRDefault="0082533B" w:rsidP="008253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533B">
        <w:rPr>
          <w:rFonts w:ascii="Times New Roman" w:hAnsi="Times New Roman" w:cs="Times New Roman"/>
          <w:bCs/>
          <w:color w:val="000000"/>
          <w:sz w:val="24"/>
          <w:szCs w:val="24"/>
        </w:rPr>
        <w:t>с 04 ноября 2024 г. по 06 ноября 2024 г. - в размере 94,30%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начальной цены продажи лота.</w:t>
      </w:r>
    </w:p>
    <w:p w14:paraId="454E9356" w14:textId="39A69092" w:rsidR="00075A7F" w:rsidRDefault="00E14466" w:rsidP="00075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</w:t>
      </w:r>
      <w:r w:rsidR="000036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075A7F" w:rsidRPr="00075A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7BD62E70" w14:textId="77777777" w:rsidR="0082533B" w:rsidRPr="0082533B" w:rsidRDefault="0082533B" w:rsidP="008253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533B">
        <w:rPr>
          <w:rFonts w:ascii="Times New Roman" w:hAnsi="Times New Roman" w:cs="Times New Roman"/>
          <w:bCs/>
          <w:color w:val="000000"/>
          <w:sz w:val="24"/>
          <w:szCs w:val="24"/>
        </w:rPr>
        <w:t>с 24 сентября 2024 г. по 31 октября 2024 г. - в размере начальной цены продажи лота;</w:t>
      </w:r>
    </w:p>
    <w:p w14:paraId="62C07D17" w14:textId="77777777" w:rsidR="0082533B" w:rsidRPr="0082533B" w:rsidRDefault="0082533B" w:rsidP="008253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533B">
        <w:rPr>
          <w:rFonts w:ascii="Times New Roman" w:hAnsi="Times New Roman" w:cs="Times New Roman"/>
          <w:bCs/>
          <w:color w:val="000000"/>
          <w:sz w:val="24"/>
          <w:szCs w:val="24"/>
        </w:rPr>
        <w:t>с 01 ноября 2024 г. по 03 ноября 2024 г. - в размере 90,96% от начальной цены продажи лота;</w:t>
      </w:r>
    </w:p>
    <w:p w14:paraId="0D8BC5AF" w14:textId="77777777" w:rsidR="0082533B" w:rsidRPr="0082533B" w:rsidRDefault="0082533B" w:rsidP="008253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533B">
        <w:rPr>
          <w:rFonts w:ascii="Times New Roman" w:hAnsi="Times New Roman" w:cs="Times New Roman"/>
          <w:bCs/>
          <w:color w:val="000000"/>
          <w:sz w:val="24"/>
          <w:szCs w:val="24"/>
        </w:rPr>
        <w:t>с 04 ноября 2024 г. по 06 ноября 2024 г. - в размере 81,92% от начальной цены продажи лота;</w:t>
      </w:r>
    </w:p>
    <w:p w14:paraId="462B7462" w14:textId="77777777" w:rsidR="0082533B" w:rsidRPr="0082533B" w:rsidRDefault="0082533B" w:rsidP="008253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533B">
        <w:rPr>
          <w:rFonts w:ascii="Times New Roman" w:hAnsi="Times New Roman" w:cs="Times New Roman"/>
          <w:bCs/>
          <w:color w:val="000000"/>
          <w:sz w:val="24"/>
          <w:szCs w:val="24"/>
        </w:rPr>
        <w:t>с 07 ноября 2024 г. по 09 ноября 2024 г. - в размере 72,88% от начальной цены продажи лота;</w:t>
      </w:r>
    </w:p>
    <w:p w14:paraId="0C1CBB15" w14:textId="77777777" w:rsidR="0082533B" w:rsidRPr="0082533B" w:rsidRDefault="0082533B" w:rsidP="008253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533B">
        <w:rPr>
          <w:rFonts w:ascii="Times New Roman" w:hAnsi="Times New Roman" w:cs="Times New Roman"/>
          <w:bCs/>
          <w:color w:val="000000"/>
          <w:sz w:val="24"/>
          <w:szCs w:val="24"/>
        </w:rPr>
        <w:t>с 10 ноября 2024 г. по 12 ноября 2024 г. - в размере 63,84% от начальной цены продажи лота;</w:t>
      </w:r>
    </w:p>
    <w:p w14:paraId="4541C22F" w14:textId="77777777" w:rsidR="0082533B" w:rsidRPr="0082533B" w:rsidRDefault="0082533B" w:rsidP="008253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533B">
        <w:rPr>
          <w:rFonts w:ascii="Times New Roman" w:hAnsi="Times New Roman" w:cs="Times New Roman"/>
          <w:bCs/>
          <w:color w:val="000000"/>
          <w:sz w:val="24"/>
          <w:szCs w:val="24"/>
        </w:rPr>
        <w:t>с 13 ноября 2024 г. по 15 ноября 2024 г. - в размере 54,80% от начальной цены продажи лота;</w:t>
      </w:r>
    </w:p>
    <w:p w14:paraId="06C36FB3" w14:textId="77777777" w:rsidR="0082533B" w:rsidRPr="0082533B" w:rsidRDefault="0082533B" w:rsidP="008253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533B">
        <w:rPr>
          <w:rFonts w:ascii="Times New Roman" w:hAnsi="Times New Roman" w:cs="Times New Roman"/>
          <w:bCs/>
          <w:color w:val="000000"/>
          <w:sz w:val="24"/>
          <w:szCs w:val="24"/>
        </w:rPr>
        <w:t>с 16 ноября 2024 г. по 18 ноября 2024 г. - в размере 45,76% от начальной цены продажи лота;</w:t>
      </w:r>
    </w:p>
    <w:p w14:paraId="12A0EBB7" w14:textId="77777777" w:rsidR="0082533B" w:rsidRPr="0082533B" w:rsidRDefault="0082533B" w:rsidP="008253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533B">
        <w:rPr>
          <w:rFonts w:ascii="Times New Roman" w:hAnsi="Times New Roman" w:cs="Times New Roman"/>
          <w:bCs/>
          <w:color w:val="000000"/>
          <w:sz w:val="24"/>
          <w:szCs w:val="24"/>
        </w:rPr>
        <w:t>с 19 ноября 2024 г. по 21 ноября 2024 г. - в размере 36,72% от начальной цены продажи лота;</w:t>
      </w:r>
    </w:p>
    <w:p w14:paraId="427F7C1C" w14:textId="77777777" w:rsidR="0082533B" w:rsidRPr="0082533B" w:rsidRDefault="0082533B" w:rsidP="008253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533B">
        <w:rPr>
          <w:rFonts w:ascii="Times New Roman" w:hAnsi="Times New Roman" w:cs="Times New Roman"/>
          <w:bCs/>
          <w:color w:val="000000"/>
          <w:sz w:val="24"/>
          <w:szCs w:val="24"/>
        </w:rPr>
        <w:t>с 22 ноября 2024 г. по 24 ноября 2024 г. - в размере 27,68% от начальной цены продажи лота;</w:t>
      </w:r>
    </w:p>
    <w:p w14:paraId="2FC91397" w14:textId="77777777" w:rsidR="0082533B" w:rsidRPr="0082533B" w:rsidRDefault="0082533B" w:rsidP="008253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533B">
        <w:rPr>
          <w:rFonts w:ascii="Times New Roman" w:hAnsi="Times New Roman" w:cs="Times New Roman"/>
          <w:bCs/>
          <w:color w:val="000000"/>
          <w:sz w:val="24"/>
          <w:szCs w:val="24"/>
        </w:rPr>
        <w:t>с 25 ноября 2024 г. по 27 ноября 2024 г. - в размере 18,64% от начальной цены продажи лота;</w:t>
      </w:r>
    </w:p>
    <w:p w14:paraId="50016464" w14:textId="77777777" w:rsidR="0082533B" w:rsidRPr="0082533B" w:rsidRDefault="0082533B" w:rsidP="008253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533B">
        <w:rPr>
          <w:rFonts w:ascii="Times New Roman" w:hAnsi="Times New Roman" w:cs="Times New Roman"/>
          <w:bCs/>
          <w:color w:val="000000"/>
          <w:sz w:val="24"/>
          <w:szCs w:val="24"/>
        </w:rPr>
        <w:t>с 28 ноября 2024 г. по 30 ноября 2024 г. - в размере 9,60% от начальной цены продажи лота;</w:t>
      </w:r>
    </w:p>
    <w:p w14:paraId="2450F016" w14:textId="2DA1F84E" w:rsidR="006A5828" w:rsidRPr="0082533B" w:rsidRDefault="0082533B" w:rsidP="008253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533B">
        <w:rPr>
          <w:rFonts w:ascii="Times New Roman" w:hAnsi="Times New Roman" w:cs="Times New Roman"/>
          <w:bCs/>
          <w:color w:val="000000"/>
          <w:sz w:val="24"/>
          <w:szCs w:val="24"/>
        </w:rPr>
        <w:t>с 01 декабря 2024 г. по 03 декабря 2024 г. - в размере 0,56%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начальной цены продажи лота.</w:t>
      </w:r>
    </w:p>
    <w:p w14:paraId="4FA3EBD2" w14:textId="0059EC5D" w:rsidR="006A5828" w:rsidRPr="006A5828" w:rsidRDefault="006A58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5828">
        <w:rPr>
          <w:rFonts w:ascii="Times New Roman" w:hAnsi="Times New Roman" w:cs="Times New Roman"/>
          <w:b/>
          <w:color w:val="000000"/>
          <w:sz w:val="24"/>
          <w:szCs w:val="24"/>
        </w:rPr>
        <w:t>Для лота 3:</w:t>
      </w:r>
    </w:p>
    <w:p w14:paraId="5948CE82" w14:textId="77777777" w:rsidR="0082533B" w:rsidRPr="0082533B" w:rsidRDefault="0082533B" w:rsidP="008253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33B">
        <w:rPr>
          <w:rFonts w:ascii="Times New Roman" w:hAnsi="Times New Roman" w:cs="Times New Roman"/>
          <w:color w:val="000000"/>
          <w:sz w:val="24"/>
          <w:szCs w:val="24"/>
        </w:rPr>
        <w:t>с 24 сентября 2024 г. по 31 октября 2024 г. - в размере начальной цены продажи лота;</w:t>
      </w:r>
    </w:p>
    <w:p w14:paraId="59273F72" w14:textId="77777777" w:rsidR="0082533B" w:rsidRPr="0082533B" w:rsidRDefault="0082533B" w:rsidP="008253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33B">
        <w:rPr>
          <w:rFonts w:ascii="Times New Roman" w:hAnsi="Times New Roman" w:cs="Times New Roman"/>
          <w:color w:val="000000"/>
          <w:sz w:val="24"/>
          <w:szCs w:val="24"/>
        </w:rPr>
        <w:t>с 01 ноября 2024 г. по 03 ноября 2024 г. - в размере 91,64% от начальной цены продажи лота;</w:t>
      </w:r>
    </w:p>
    <w:p w14:paraId="51B9D9AC" w14:textId="77777777" w:rsidR="0082533B" w:rsidRPr="0082533B" w:rsidRDefault="0082533B" w:rsidP="008253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33B">
        <w:rPr>
          <w:rFonts w:ascii="Times New Roman" w:hAnsi="Times New Roman" w:cs="Times New Roman"/>
          <w:color w:val="000000"/>
          <w:sz w:val="24"/>
          <w:szCs w:val="24"/>
        </w:rPr>
        <w:t>с 04 ноября 2024 г. по 06 ноября 2024 г. - в размере 83,28% от начальной цены продажи лота;</w:t>
      </w:r>
    </w:p>
    <w:p w14:paraId="61E06C7B" w14:textId="77777777" w:rsidR="0082533B" w:rsidRPr="0082533B" w:rsidRDefault="0082533B" w:rsidP="008253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33B">
        <w:rPr>
          <w:rFonts w:ascii="Times New Roman" w:hAnsi="Times New Roman" w:cs="Times New Roman"/>
          <w:color w:val="000000"/>
          <w:sz w:val="24"/>
          <w:szCs w:val="24"/>
        </w:rPr>
        <w:t>с 07 ноября 2024 г. по 09 ноября 2024 г. - в размере 74,92% от начальной цены продажи лота;</w:t>
      </w:r>
    </w:p>
    <w:p w14:paraId="23D30C4F" w14:textId="658816C9" w:rsidR="006A5828" w:rsidRDefault="0082533B" w:rsidP="008253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33B">
        <w:rPr>
          <w:rFonts w:ascii="Times New Roman" w:hAnsi="Times New Roman" w:cs="Times New Roman"/>
          <w:color w:val="000000"/>
          <w:sz w:val="24"/>
          <w:szCs w:val="24"/>
        </w:rPr>
        <w:t>с 10 ноября 2024 г. по 12 ноября 2024 г. - в размере 66,56%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  <w:bookmarkStart w:id="0" w:name="_GoBack"/>
      <w:bookmarkEnd w:id="0"/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128815D3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116A2DF2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075A7F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5A7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075A7F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190E7B78" w:rsidR="00E82D65" w:rsidRPr="00075A7F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A7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075A7F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075A7F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A309B2" w:rsidRPr="00A309B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309B2" w:rsidRPr="00A309B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309B2" w:rsidRPr="00A309B2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309B2" w:rsidRPr="00A309B2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E82D65" w:rsidRPr="00075A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3B182159" w:rsidR="00CF5F6F" w:rsidRPr="00B141BB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5A7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075A7F">
        <w:rPr>
          <w:rFonts w:ascii="Times New Roman" w:hAnsi="Times New Roman" w:cs="Times New Roman"/>
          <w:color w:val="000000"/>
          <w:sz w:val="24"/>
          <w:szCs w:val="24"/>
        </w:rPr>
        <w:t>, КПП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B09B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075A7F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</w:t>
      </w:r>
      <w:r w:rsidRPr="00075A7F">
        <w:rPr>
          <w:rFonts w:ascii="Times New Roman" w:hAnsi="Times New Roman" w:cs="Times New Roman"/>
          <w:color w:val="000000"/>
          <w:sz w:val="24"/>
          <w:szCs w:val="24"/>
        </w:rPr>
        <w:t>ППП не позднее, чем за 3 (Три) дня до даты подведения итогов Торгов ППП.</w:t>
      </w:r>
    </w:p>
    <w:p w14:paraId="19EF2E42" w14:textId="3D7F2AC0" w:rsidR="00E67DEB" w:rsidRPr="00075A7F" w:rsidRDefault="00903D57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57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09: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03D57">
        <w:rPr>
          <w:rFonts w:ascii="Times New Roman" w:hAnsi="Times New Roman" w:cs="Times New Roman"/>
          <w:color w:val="000000"/>
          <w:sz w:val="24"/>
          <w:szCs w:val="24"/>
        </w:rPr>
        <w:t>0 до 17: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03D57">
        <w:rPr>
          <w:rFonts w:ascii="Times New Roman" w:hAnsi="Times New Roman" w:cs="Times New Roman"/>
          <w:color w:val="000000"/>
          <w:sz w:val="24"/>
          <w:szCs w:val="24"/>
        </w:rPr>
        <w:t>0 по адресу: г. Иркутск, ул. Рабочая, д. 2А</w:t>
      </w:r>
      <w:r w:rsidR="0000365D" w:rsidRPr="0000365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14DA2" w:rsidRPr="00214DA2">
        <w:rPr>
          <w:rFonts w:ascii="Times New Roman" w:hAnsi="Times New Roman" w:cs="Times New Roman"/>
          <w:color w:val="000000"/>
          <w:sz w:val="24"/>
          <w:szCs w:val="24"/>
        </w:rPr>
        <w:t>тел. 8-800-505-80-32, 8-800-200-08-05, электронная почта etorgi@asv.org.ru</w:t>
      </w:r>
      <w:r w:rsidR="0000365D" w:rsidRPr="0000365D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Pr="00903D57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>
        <w:rPr>
          <w:rFonts w:ascii="Times New Roman" w:hAnsi="Times New Roman" w:cs="Times New Roman"/>
          <w:color w:val="000000"/>
          <w:sz w:val="24"/>
          <w:szCs w:val="24"/>
        </w:rPr>
        <w:t>8-</w:t>
      </w:r>
      <w:r w:rsidRPr="00903D57">
        <w:rPr>
          <w:rFonts w:ascii="Times New Roman" w:hAnsi="Times New Roman" w:cs="Times New Roman"/>
          <w:color w:val="000000"/>
          <w:sz w:val="24"/>
          <w:szCs w:val="24"/>
        </w:rPr>
        <w:t>967246-44-37 (</w:t>
      </w:r>
      <w:proofErr w:type="gramStart"/>
      <w:r w:rsidRPr="00903D57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Pr="00903D57">
        <w:rPr>
          <w:rFonts w:ascii="Times New Roman" w:hAnsi="Times New Roman" w:cs="Times New Roman"/>
          <w:color w:val="000000"/>
          <w:sz w:val="24"/>
          <w:szCs w:val="24"/>
        </w:rPr>
        <w:t>+5 час), эл. почта: irkutsk@auction-house.ru</w:t>
      </w:r>
      <w:r w:rsidR="0000365D" w:rsidRPr="0000365D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A7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>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DCB7550" w14:textId="07257C72" w:rsidR="0004186C" w:rsidRPr="00B141BB" w:rsidRDefault="002C116A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0365D"/>
    <w:rsid w:val="0004186C"/>
    <w:rsid w:val="00075A7F"/>
    <w:rsid w:val="000D64D9"/>
    <w:rsid w:val="001027EE"/>
    <w:rsid w:val="00107714"/>
    <w:rsid w:val="001F4D79"/>
    <w:rsid w:val="00203862"/>
    <w:rsid w:val="00214DA2"/>
    <w:rsid w:val="00220317"/>
    <w:rsid w:val="00220F07"/>
    <w:rsid w:val="002576FF"/>
    <w:rsid w:val="002845C8"/>
    <w:rsid w:val="002A0202"/>
    <w:rsid w:val="002C116A"/>
    <w:rsid w:val="002C2BDE"/>
    <w:rsid w:val="00360DC6"/>
    <w:rsid w:val="00405C92"/>
    <w:rsid w:val="004C3ABB"/>
    <w:rsid w:val="00507F0D"/>
    <w:rsid w:val="0051664E"/>
    <w:rsid w:val="005437E4"/>
    <w:rsid w:val="00577987"/>
    <w:rsid w:val="005F1F68"/>
    <w:rsid w:val="00651D54"/>
    <w:rsid w:val="006A5828"/>
    <w:rsid w:val="00707F65"/>
    <w:rsid w:val="00716828"/>
    <w:rsid w:val="007B072A"/>
    <w:rsid w:val="00814605"/>
    <w:rsid w:val="0082533B"/>
    <w:rsid w:val="008B5083"/>
    <w:rsid w:val="008E2B16"/>
    <w:rsid w:val="00903D57"/>
    <w:rsid w:val="00A11685"/>
    <w:rsid w:val="00A309B2"/>
    <w:rsid w:val="00A810D4"/>
    <w:rsid w:val="00A81DF3"/>
    <w:rsid w:val="00A8672D"/>
    <w:rsid w:val="00A86A96"/>
    <w:rsid w:val="00B141BB"/>
    <w:rsid w:val="00B220F8"/>
    <w:rsid w:val="00B93A5E"/>
    <w:rsid w:val="00BA2A00"/>
    <w:rsid w:val="00C3517F"/>
    <w:rsid w:val="00CB09B7"/>
    <w:rsid w:val="00CB7BBB"/>
    <w:rsid w:val="00CF5F6F"/>
    <w:rsid w:val="00D16130"/>
    <w:rsid w:val="00D242FD"/>
    <w:rsid w:val="00D7451B"/>
    <w:rsid w:val="00D834CB"/>
    <w:rsid w:val="00E14466"/>
    <w:rsid w:val="00E61575"/>
    <w:rsid w:val="00E645EC"/>
    <w:rsid w:val="00E67DEB"/>
    <w:rsid w:val="00E81929"/>
    <w:rsid w:val="00E82D65"/>
    <w:rsid w:val="00EE3F19"/>
    <w:rsid w:val="00F16092"/>
    <w:rsid w:val="00F733B8"/>
    <w:rsid w:val="00FA4A78"/>
    <w:rsid w:val="00FC2ED7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744F-283B-404A-80C5-D3C213EAB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2027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22</cp:revision>
  <cp:lastPrinted>2024-06-04T11:11:00Z</cp:lastPrinted>
  <dcterms:created xsi:type="dcterms:W3CDTF">2024-05-24T12:55:00Z</dcterms:created>
  <dcterms:modified xsi:type="dcterms:W3CDTF">2024-09-17T06:50:00Z</dcterms:modified>
</cp:coreProperties>
</file>