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1637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05BA4D16" w14:textId="77777777" w:rsidR="002A39B9" w:rsidRPr="002A39B9" w:rsidRDefault="002A39B9" w:rsidP="002A39B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Жилое здание (жилой дом) площадью 43,0 кв.м., расположенное по адресу: Чувашская Республика, Мариинско-Посадский р-н, д. </w:t>
      </w:r>
      <w:proofErr w:type="spellStart"/>
      <w:r w:rsidRPr="002A39B9">
        <w:rPr>
          <w:rFonts w:ascii="Times New Roman" w:hAnsi="Times New Roman"/>
          <w:sz w:val="22"/>
          <w:szCs w:val="22"/>
        </w:rPr>
        <w:t>Амачкино</w:t>
      </w:r>
      <w:proofErr w:type="spellEnd"/>
      <w:r w:rsidRPr="002A39B9">
        <w:rPr>
          <w:rFonts w:ascii="Times New Roman" w:hAnsi="Times New Roman"/>
          <w:sz w:val="22"/>
          <w:szCs w:val="22"/>
        </w:rPr>
        <w:t>, ул. Овражная, д. 48, кадастровый номер: 21:16:091801:143, этажность: 1, в том числе подземных 0;</w:t>
      </w:r>
    </w:p>
    <w:p w14:paraId="4E4CF6BA" w14:textId="4BF95000" w:rsidR="000E49C9" w:rsidRDefault="002A39B9" w:rsidP="002A39B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Земельный участок площадью 2 600,0 кв.м., расположенный по адресу: местоположение установлено относительно ориентира, расположенного в границах участка. Почтовый адрес ориентира: Чувашская Республика, Мариинско-Посадский р-н, с/пос. Приволжское, д. </w:t>
      </w:r>
      <w:proofErr w:type="spellStart"/>
      <w:r w:rsidRPr="002A39B9">
        <w:rPr>
          <w:rFonts w:ascii="Times New Roman" w:hAnsi="Times New Roman"/>
          <w:sz w:val="22"/>
          <w:szCs w:val="22"/>
        </w:rPr>
        <w:t>Амачкино</w:t>
      </w:r>
      <w:proofErr w:type="spellEnd"/>
      <w:r w:rsidRPr="002A39B9">
        <w:rPr>
          <w:rFonts w:ascii="Times New Roman" w:hAnsi="Times New Roman"/>
          <w:sz w:val="22"/>
          <w:szCs w:val="22"/>
        </w:rPr>
        <w:t>, ул. Овражная, д. 48, кадастровый номер: 21:16:091801:36, категория земель: земли населенных пунктов, виды разрешенного использования: для ведения личного подсобного хозяйства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5F97F58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034B0B" w:rsidRPr="00034B0B">
        <w:rPr>
          <w:rFonts w:ascii="Times New Roman" w:hAnsi="Times New Roman"/>
          <w:sz w:val="22"/>
          <w:szCs w:val="22"/>
        </w:rPr>
        <w:t>4</w:t>
      </w:r>
      <w:r w:rsidR="00DD1CB9" w:rsidRPr="00034B0B">
        <w:rPr>
          <w:rFonts w:ascii="Times New Roman" w:hAnsi="Times New Roman"/>
          <w:sz w:val="22"/>
          <w:szCs w:val="22"/>
        </w:rPr>
        <w:t xml:space="preserve"> % (</w:t>
      </w:r>
      <w:r w:rsidR="00034B0B" w:rsidRPr="00034B0B">
        <w:rPr>
          <w:rFonts w:ascii="Times New Roman" w:hAnsi="Times New Roman"/>
          <w:sz w:val="22"/>
          <w:szCs w:val="22"/>
        </w:rPr>
        <w:t>четыре</w:t>
      </w:r>
      <w:r w:rsidR="00DD1CB9" w:rsidRPr="00034B0B">
        <w:rPr>
          <w:rFonts w:ascii="Times New Roman" w:hAnsi="Times New Roman"/>
          <w:sz w:val="22"/>
          <w:szCs w:val="22"/>
        </w:rPr>
        <w:t xml:space="preserve"> процент</w:t>
      </w:r>
      <w:r w:rsidR="00B46127" w:rsidRPr="00034B0B">
        <w:rPr>
          <w:rFonts w:ascii="Times New Roman" w:hAnsi="Times New Roman"/>
          <w:sz w:val="22"/>
          <w:szCs w:val="22"/>
        </w:rPr>
        <w:t>а</w:t>
      </w:r>
      <w:r w:rsidR="00DD1CB9" w:rsidRPr="00034B0B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9709B"/>
    <w:rsid w:val="0053237D"/>
    <w:rsid w:val="00550055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35</cp:revision>
  <cp:lastPrinted>2022-02-18T09:03:00Z</cp:lastPrinted>
  <dcterms:created xsi:type="dcterms:W3CDTF">2022-02-21T14:26:00Z</dcterms:created>
  <dcterms:modified xsi:type="dcterms:W3CDTF">2024-07-29T14:11:00Z</dcterms:modified>
</cp:coreProperties>
</file>