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D025" w14:textId="0E3143DD" w:rsidR="00AF71FB" w:rsidRDefault="00AF71FB" w:rsidP="00683EA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4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D24C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D24C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AF7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«Транспортный» (общество с ограниченной ответственностью) (ООО КБ «Транспортный»),</w:t>
      </w:r>
      <w:r w:rsidRPr="00ED24C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129090, г. Москва, ул. Каланчёвская, д. 49, ОГРН 1027739542258, ИНН 7710070848, КПП 770801001,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D8543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посредством публичного предложения </w:t>
      </w:r>
      <w:r w:rsidRPr="00AF71FB">
        <w:rPr>
          <w:rFonts w:ascii="Times New Roman" w:hAnsi="Times New Roman" w:cs="Times New Roman"/>
          <w:bCs/>
          <w:sz w:val="24"/>
          <w:szCs w:val="24"/>
        </w:rPr>
        <w:t>(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AF71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2030266012 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4B2BE8">
        <w:rPr>
          <w:rFonts w:ascii="Times New Roman" w:hAnsi="Times New Roman" w:cs="Times New Roman"/>
          <w:sz w:val="24"/>
          <w:szCs w:val="24"/>
          <w:lang w:eastAsia="ru-RU"/>
        </w:rPr>
        <w:t>№85(7775) от 18.05.2024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36F32" w14:textId="77777777" w:rsidR="00AF71FB" w:rsidRDefault="00AF71FB" w:rsidP="00683EA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05AEB1" w14:textId="347FCF8A" w:rsidR="002C485B" w:rsidRPr="00AF71FB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4398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 лот</w:t>
      </w:r>
      <w:r w:rsidR="00AF71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643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F7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71FB" w:rsidRPr="00AF7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02 октября 2024 г. по 22 октября 2024 г.</w:t>
      </w:r>
    </w:p>
    <w:p w14:paraId="11A1033B" w14:textId="698C7B13" w:rsidR="00A35BC0" w:rsidRPr="00544A28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AF71F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6299530" w14:textId="77777777" w:rsidR="00B14131" w:rsidRPr="00B14131" w:rsidRDefault="00B14131" w:rsidP="00B14131">
      <w:pPr>
        <w:jc w:val="both"/>
        <w:rPr>
          <w:rFonts w:ascii="Times New Roman" w:hAnsi="Times New Roman" w:cs="Times New Roman"/>
          <w:sz w:val="24"/>
          <w:szCs w:val="24"/>
        </w:rPr>
      </w:pPr>
      <w:r w:rsidRPr="00B14131">
        <w:rPr>
          <w:rFonts w:ascii="Times New Roman" w:hAnsi="Times New Roman" w:cs="Times New Roman"/>
          <w:sz w:val="24"/>
          <w:szCs w:val="24"/>
        </w:rPr>
        <w:t>с 02 октября 2024 г. по 09 октября 2024 г. - в размере 72,70% от начальной цены продажи лота;</w:t>
      </w:r>
    </w:p>
    <w:p w14:paraId="444D381E" w14:textId="77777777" w:rsidR="00B14131" w:rsidRPr="00B14131" w:rsidRDefault="00B14131" w:rsidP="00B14131">
      <w:pPr>
        <w:jc w:val="both"/>
        <w:rPr>
          <w:rFonts w:ascii="Times New Roman" w:hAnsi="Times New Roman" w:cs="Times New Roman"/>
          <w:sz w:val="24"/>
          <w:szCs w:val="24"/>
        </w:rPr>
      </w:pPr>
      <w:r w:rsidRPr="00B14131">
        <w:rPr>
          <w:rFonts w:ascii="Times New Roman" w:hAnsi="Times New Roman" w:cs="Times New Roman"/>
          <w:sz w:val="24"/>
          <w:szCs w:val="24"/>
        </w:rPr>
        <w:t>с 10 октября 2024 г. по 12 октября 2024 г. - в размере 62,80% от начальной цены продажи лота;</w:t>
      </w:r>
    </w:p>
    <w:p w14:paraId="616E9D08" w14:textId="77777777" w:rsidR="00B14131" w:rsidRPr="00B14131" w:rsidRDefault="00B14131" w:rsidP="00B14131">
      <w:pPr>
        <w:jc w:val="both"/>
        <w:rPr>
          <w:rFonts w:ascii="Times New Roman" w:hAnsi="Times New Roman" w:cs="Times New Roman"/>
          <w:sz w:val="24"/>
          <w:szCs w:val="24"/>
        </w:rPr>
      </w:pPr>
      <w:r w:rsidRPr="00B14131">
        <w:rPr>
          <w:rFonts w:ascii="Times New Roman" w:hAnsi="Times New Roman" w:cs="Times New Roman"/>
          <w:sz w:val="24"/>
          <w:szCs w:val="24"/>
        </w:rPr>
        <w:t>с 13 октября 2024 г. по 15 октября 2024 г. - в размере 52,90% от начальной цены продажи лота;</w:t>
      </w:r>
    </w:p>
    <w:p w14:paraId="6B8B1658" w14:textId="77777777" w:rsidR="00B14131" w:rsidRPr="00B14131" w:rsidRDefault="00B14131" w:rsidP="00B14131">
      <w:pPr>
        <w:jc w:val="both"/>
        <w:rPr>
          <w:rFonts w:ascii="Times New Roman" w:hAnsi="Times New Roman" w:cs="Times New Roman"/>
          <w:sz w:val="24"/>
          <w:szCs w:val="24"/>
        </w:rPr>
      </w:pPr>
      <w:r w:rsidRPr="00B14131">
        <w:rPr>
          <w:rFonts w:ascii="Times New Roman" w:hAnsi="Times New Roman" w:cs="Times New Roman"/>
          <w:sz w:val="24"/>
          <w:szCs w:val="24"/>
        </w:rPr>
        <w:t>с 16 октября 2024 г. по 18 октября 2024 г. - в размере 43,00% от начальной цены продажи лота;</w:t>
      </w:r>
    </w:p>
    <w:p w14:paraId="238EF7B8" w14:textId="7394775D" w:rsidR="00AF71FB" w:rsidRDefault="00B14131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B14131">
        <w:rPr>
          <w:rFonts w:ascii="Times New Roman" w:hAnsi="Times New Roman" w:cs="Times New Roman"/>
          <w:sz w:val="24"/>
          <w:szCs w:val="24"/>
        </w:rPr>
        <w:t>с 19 октября 2024 г. по 22 октября 2024 г. - в размере 33,10%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183683"/>
    <w:rsid w:val="001C30F3"/>
    <w:rsid w:val="00260228"/>
    <w:rsid w:val="002A2506"/>
    <w:rsid w:val="002C485B"/>
    <w:rsid w:val="002D3768"/>
    <w:rsid w:val="002E4206"/>
    <w:rsid w:val="002E7D46"/>
    <w:rsid w:val="00321709"/>
    <w:rsid w:val="00331414"/>
    <w:rsid w:val="003F4D88"/>
    <w:rsid w:val="00495B04"/>
    <w:rsid w:val="004A733B"/>
    <w:rsid w:val="00544A28"/>
    <w:rsid w:val="005F50E3"/>
    <w:rsid w:val="00683EA2"/>
    <w:rsid w:val="006B1254"/>
    <w:rsid w:val="006D4B7D"/>
    <w:rsid w:val="007A3A1B"/>
    <w:rsid w:val="007E6312"/>
    <w:rsid w:val="008F1095"/>
    <w:rsid w:val="00964D49"/>
    <w:rsid w:val="009C0EB1"/>
    <w:rsid w:val="009E17B1"/>
    <w:rsid w:val="00A35BC0"/>
    <w:rsid w:val="00AD0413"/>
    <w:rsid w:val="00AE62B1"/>
    <w:rsid w:val="00AF71FB"/>
    <w:rsid w:val="00B14131"/>
    <w:rsid w:val="00C27B34"/>
    <w:rsid w:val="00CA3C3B"/>
    <w:rsid w:val="00CB14A0"/>
    <w:rsid w:val="00D701AB"/>
    <w:rsid w:val="00D8543E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2022-06-02T06:51:00Z</cp:lastPrinted>
  <dcterms:created xsi:type="dcterms:W3CDTF">2022-06-02T12:00:00Z</dcterms:created>
  <dcterms:modified xsi:type="dcterms:W3CDTF">2024-09-26T08:12:00Z</dcterms:modified>
</cp:coreProperties>
</file>