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130473B" w:rsidR="00CB638E" w:rsidRDefault="00F40625" w:rsidP="00CB638E">
      <w:pPr>
        <w:spacing w:after="0" w:line="240" w:lineRule="auto"/>
        <w:ind w:firstLine="567"/>
        <w:jc w:val="both"/>
      </w:pPr>
      <w:r w:rsidRPr="00F4062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2E6A259B" w14:textId="77777777" w:rsidR="00344509" w:rsidRDefault="00CB638E" w:rsidP="00344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06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E9CF8FF" w14:textId="36246CAE" w:rsidR="00F40625" w:rsidRPr="00344509" w:rsidRDefault="00F40625" w:rsidP="00344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09">
        <w:rPr>
          <w:rFonts w:ascii="Times New Roman" w:hAnsi="Times New Roman" w:cs="Times New Roman"/>
          <w:sz w:val="24"/>
          <w:szCs w:val="24"/>
        </w:rPr>
        <w:t>Лот</w:t>
      </w:r>
      <w:r w:rsidRPr="00344509">
        <w:rPr>
          <w:rFonts w:ascii="Times New Roman" w:hAnsi="Times New Roman" w:cs="Times New Roman"/>
          <w:sz w:val="24"/>
          <w:szCs w:val="24"/>
        </w:rPr>
        <w:t xml:space="preserve"> </w:t>
      </w:r>
      <w:r w:rsidRPr="00344509">
        <w:rPr>
          <w:rFonts w:ascii="Times New Roman" w:hAnsi="Times New Roman" w:cs="Times New Roman"/>
          <w:sz w:val="24"/>
          <w:szCs w:val="24"/>
        </w:rPr>
        <w:t>1</w:t>
      </w:r>
      <w:r w:rsidRPr="00344509">
        <w:rPr>
          <w:rFonts w:ascii="Times New Roman" w:hAnsi="Times New Roman" w:cs="Times New Roman"/>
          <w:sz w:val="24"/>
          <w:szCs w:val="24"/>
        </w:rPr>
        <w:t xml:space="preserve"> - </w:t>
      </w:r>
      <w:r w:rsidRPr="00344509">
        <w:rPr>
          <w:rFonts w:ascii="Times New Roman" w:hAnsi="Times New Roman" w:cs="Times New Roman"/>
          <w:sz w:val="24"/>
          <w:szCs w:val="24"/>
        </w:rPr>
        <w:t>Земельные участки (3 шт.) - 68 000+/-2 282 кв.м, 104 100+/-2 823 кв.м, 30 000+/-1 515 кв.м, адрес: местоположение установлено относительно ориентира, расположенного за пределами участка, ориентир д. Васьково, участок находится примерно в 910 м, 440 м, 1210 м по направлению на северо-восток от ориентира, почтовый адрес ориентира: Тверская область, р-н. Кесовогорский, с/п. Никольское, д. Васьково, кадастровые номера: 69:13:0000013:1193, 69:13:0000013:1200, 69:13:0000013:1201, земли с/х назначения - для с/х назначения</w:t>
      </w:r>
      <w:r w:rsidRPr="00344509">
        <w:rPr>
          <w:rFonts w:ascii="Times New Roman" w:hAnsi="Times New Roman" w:cs="Times New Roman"/>
          <w:sz w:val="24"/>
          <w:szCs w:val="24"/>
        </w:rPr>
        <w:t xml:space="preserve"> - </w:t>
      </w:r>
      <w:r w:rsidRPr="00344509">
        <w:rPr>
          <w:rFonts w:ascii="Times New Roman" w:hAnsi="Times New Roman" w:cs="Times New Roman"/>
          <w:sz w:val="24"/>
          <w:szCs w:val="24"/>
        </w:rPr>
        <w:t>735 930,00</w:t>
      </w:r>
      <w:r w:rsidRPr="00344509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106A6C52" w14:textId="77777777" w:rsidR="00F40625" w:rsidRDefault="00F40625" w:rsidP="00F40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Земельный участок - 1 002 143 +/- 8 759 кв. м, адрес: установлено относительно ориентира, расположенного в границах участка, почтовый адрес ориентира: Самарская область, Волжский район, ЗАО СХП «Черновский», кадастровый номер 63:17:0904011:16, земли населенных пунктов - для комплексного освоения в целях жилищного строительства, ограничения и обременения: ограничения прав на земельный участок, предусмотренные статьей 56 Земельного кодекса Российской Федерации, ЗОУИТ 1. 63:00-6.109; 2. 63:00-6.663; 3. 63:00-6.664; 4. 63:00-6.390; 5. 63:00-6.391; 6. 63:17-6.193; 7. 63.17.2.243; 8. 63.17.2.254; 9. 63:17-6.1619; 10. 63:17-6.1626; 11. 63:00-6.693</w:t>
      </w:r>
      <w:r>
        <w:t xml:space="preserve"> - </w:t>
      </w:r>
      <w:r>
        <w:t>59 193 000,00</w:t>
      </w:r>
      <w:r>
        <w:tab/>
        <w:t>руб.</w:t>
      </w:r>
    </w:p>
    <w:p w14:paraId="49BDEFD0" w14:textId="17AAD998" w:rsidR="00F40625" w:rsidRDefault="00F40625" w:rsidP="00F40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Земельный участок - 1 107 824 +/- 9 210 кв. м, адрес: установлено относительно ориентира, расположенного в границах участка, почтовый адрес ориентира: Самарская область, Волжский район, ЗАО СХП «Черновский», кадастровый номер 63:17:0904011:11, земли населенных пунктов - для комплексного освоения в целях жилищного строительства, ограничения и обременения: ограничения прав на земельный участок, предусмотренные статьей 56 Земельного кодекса Российской Федерации, ЗОУИТ 1. 63:00-6.109; 2. 63:00-6.663; 3. 63:00-6.664; 4. 63:00-6.390; 5. 63:00-6.391; 7. 63.17.2.243; 8. 63.17.2.254; 9. 63:17-6.1619; 10. 63:17-6.1626 6. 63:17-6.193</w:t>
      </w:r>
      <w:r>
        <w:t xml:space="preserve"> - </w:t>
      </w:r>
      <w:r>
        <w:t>64 653 000,00</w:t>
      </w:r>
      <w:r>
        <w:tab/>
        <w:t>руб.</w:t>
      </w:r>
    </w:p>
    <w:p w14:paraId="1A82965D" w14:textId="062A4547" w:rsidR="00CB638E" w:rsidRDefault="00F4062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Земельный участок - 155 000 +/- 3 445 кв. м, адрес: установлено относительно ориентира, расположенного в границах участка, почтовый адрес ориентира: Самарская область, Волжский район, ЗАО СХП «Черновский», кадастровый номер 63:17:0904011:10, земли населенных пунктов - для комплексного освоения в целях жилищного строительства, ограничения и обременения: ограничения прав на земельный участок, предусмотренные статьей 56 Земельного кодекса Российской Федерации, ЗОУИТ 1. 63:00-6.109; 2. 63:00-6.663; 3. 63:00-6.664; 4. 63:00-6.390; 5. 63:00-6.391; 6. 63:17-6.1619; 7. 63:17-6.1626; 8. 63.17.2.243;  9. 63.17.2.254; 10. 63:17-6.1619; 11. 63:17-6.1626; 12. 63:00-6.693</w:t>
      </w:r>
      <w:r>
        <w:t xml:space="preserve"> - </w:t>
      </w:r>
      <w:r>
        <w:t>9 278 000,00</w:t>
      </w:r>
      <w:r>
        <w:t xml:space="preserve"> </w:t>
      </w:r>
      <w:r>
        <w:t>руб.</w:t>
      </w:r>
    </w:p>
    <w:p w14:paraId="3C94A1BC" w14:textId="287DBEF8" w:rsidR="00CB5795" w:rsidRPr="00CB5795" w:rsidRDefault="00CB5795" w:rsidP="00CB5795">
      <w:pPr>
        <w:pStyle w:val="ab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795">
        <w:rPr>
          <w:rFonts w:ascii="Times New Roman" w:hAnsi="Times New Roman" w:cs="Times New Roman"/>
          <w:i/>
          <w:iCs/>
          <w:sz w:val="24"/>
          <w:szCs w:val="24"/>
        </w:rPr>
        <w:t xml:space="preserve">По Лоту </w:t>
      </w:r>
      <w:r w:rsidR="00A9433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B5795">
        <w:rPr>
          <w:rFonts w:ascii="Times New Roman" w:hAnsi="Times New Roman" w:cs="Times New Roman"/>
          <w:i/>
          <w:i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C385B3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0625" w:rsidRPr="00F40625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C6E61A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40625" w:rsidRPr="00F40625">
        <w:rPr>
          <w:b/>
          <w:bCs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</w:t>
      </w:r>
      <w:r w:rsidR="00F40625">
        <w:rPr>
          <w:color w:val="000000"/>
        </w:rPr>
        <w:t>ы</w:t>
      </w:r>
      <w:r w:rsidRPr="0037642D">
        <w:rPr>
          <w:color w:val="000000"/>
        </w:rPr>
        <w:t xml:space="preserve"> не реализован</w:t>
      </w:r>
      <w:r w:rsidR="00F40625">
        <w:rPr>
          <w:color w:val="000000"/>
        </w:rPr>
        <w:t>ы</w:t>
      </w:r>
      <w:r w:rsidRPr="0037642D">
        <w:rPr>
          <w:color w:val="000000"/>
        </w:rPr>
        <w:t xml:space="preserve">, то в 14:00 часов по московскому времени </w:t>
      </w:r>
      <w:r w:rsidR="00F40625" w:rsidRPr="00F40625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F40625">
        <w:rPr>
          <w:color w:val="000000"/>
        </w:rPr>
        <w:t xml:space="preserve">и </w:t>
      </w:r>
      <w:r w:rsidRPr="0037642D">
        <w:rPr>
          <w:color w:val="000000"/>
        </w:rPr>
        <w:t>лот</w:t>
      </w:r>
      <w:r w:rsidR="00F40625">
        <w:rPr>
          <w:color w:val="000000"/>
        </w:rPr>
        <w:t>ами</w:t>
      </w:r>
      <w:r w:rsidRPr="0037642D">
        <w:rPr>
          <w:color w:val="000000"/>
        </w:rPr>
        <w:t xml:space="preserve"> со снижением начальной цены лот</w:t>
      </w:r>
      <w:r w:rsidR="00F40625">
        <w:rPr>
          <w:color w:val="000000"/>
        </w:rPr>
        <w:t>ов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29B2A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40625" w:rsidRPr="00F40625">
        <w:rPr>
          <w:b/>
          <w:bCs/>
          <w:color w:val="000000"/>
        </w:rPr>
        <w:t>27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40625" w:rsidRPr="00F40625">
        <w:rPr>
          <w:b/>
          <w:bCs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4062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AE4E342" w14:textId="77777777" w:rsidR="00F40625" w:rsidRPr="00F40625" w:rsidRDefault="00F40625" w:rsidP="00F40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0625">
        <w:rPr>
          <w:b/>
          <w:bCs/>
          <w:color w:val="000000"/>
        </w:rPr>
        <w:t>Торги ППП будут проведены на ЭТП:</w:t>
      </w:r>
    </w:p>
    <w:p w14:paraId="59EF205C" w14:textId="3DCE0AD3" w:rsidR="00F40625" w:rsidRPr="00F40625" w:rsidRDefault="00F40625" w:rsidP="00F40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0625">
        <w:rPr>
          <w:b/>
          <w:bCs/>
          <w:color w:val="000000"/>
        </w:rPr>
        <w:t xml:space="preserve">по лоту </w:t>
      </w:r>
      <w:r w:rsidR="00457373">
        <w:rPr>
          <w:b/>
          <w:bCs/>
          <w:color w:val="000000"/>
        </w:rPr>
        <w:t>1</w:t>
      </w:r>
      <w:r w:rsidRPr="00F40625">
        <w:rPr>
          <w:b/>
          <w:bCs/>
          <w:color w:val="000000"/>
        </w:rPr>
        <w:t xml:space="preserve"> - с </w:t>
      </w:r>
      <w:r w:rsidR="00457373" w:rsidRPr="00457373">
        <w:rPr>
          <w:b/>
          <w:bCs/>
          <w:color w:val="000000"/>
        </w:rPr>
        <w:t>29 ноября</w:t>
      </w:r>
      <w:r w:rsidRPr="00F40625">
        <w:rPr>
          <w:b/>
          <w:bCs/>
          <w:color w:val="000000"/>
        </w:rPr>
        <w:t xml:space="preserve"> 2024 г. по </w:t>
      </w:r>
      <w:r w:rsidR="00457373">
        <w:rPr>
          <w:b/>
          <w:bCs/>
          <w:color w:val="000000"/>
        </w:rPr>
        <w:t xml:space="preserve">17 января </w:t>
      </w:r>
      <w:r w:rsidRPr="00F40625">
        <w:rPr>
          <w:b/>
          <w:bCs/>
          <w:color w:val="000000"/>
        </w:rPr>
        <w:t>202</w:t>
      </w:r>
      <w:r w:rsidR="00457373">
        <w:rPr>
          <w:b/>
          <w:bCs/>
          <w:color w:val="000000"/>
        </w:rPr>
        <w:t>5</w:t>
      </w:r>
      <w:r w:rsidRPr="00F40625">
        <w:rPr>
          <w:b/>
          <w:bCs/>
          <w:color w:val="000000"/>
        </w:rPr>
        <w:t xml:space="preserve"> г.;</w:t>
      </w:r>
    </w:p>
    <w:p w14:paraId="6BF89CCD" w14:textId="70ADB3BC" w:rsidR="00950CC9" w:rsidRPr="005246E8" w:rsidRDefault="00F40625" w:rsidP="00F40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0625">
        <w:rPr>
          <w:b/>
          <w:bCs/>
          <w:color w:val="000000"/>
        </w:rPr>
        <w:t>по лот</w:t>
      </w:r>
      <w:r w:rsidR="00457373">
        <w:rPr>
          <w:b/>
          <w:bCs/>
          <w:color w:val="000000"/>
        </w:rPr>
        <w:t>ам 2-4</w:t>
      </w:r>
      <w:r w:rsidRPr="00F40625">
        <w:rPr>
          <w:b/>
          <w:bCs/>
          <w:color w:val="000000"/>
        </w:rPr>
        <w:t xml:space="preserve"> - с </w:t>
      </w:r>
      <w:r w:rsidR="00457373" w:rsidRPr="00457373">
        <w:rPr>
          <w:b/>
          <w:bCs/>
          <w:color w:val="000000"/>
        </w:rPr>
        <w:t xml:space="preserve">29 ноября </w:t>
      </w:r>
      <w:r w:rsidRPr="00F40625">
        <w:rPr>
          <w:b/>
          <w:bCs/>
          <w:color w:val="000000"/>
        </w:rPr>
        <w:t xml:space="preserve">2024 г. по </w:t>
      </w:r>
      <w:r w:rsidR="00457373">
        <w:rPr>
          <w:b/>
          <w:bCs/>
          <w:color w:val="000000"/>
        </w:rPr>
        <w:t>13 февраля</w:t>
      </w:r>
      <w:r w:rsidRPr="00F40625">
        <w:rPr>
          <w:b/>
          <w:bCs/>
          <w:color w:val="000000"/>
        </w:rPr>
        <w:t xml:space="preserve"> 202</w:t>
      </w:r>
      <w:r w:rsidR="00457373">
        <w:rPr>
          <w:b/>
          <w:bCs/>
          <w:color w:val="000000"/>
        </w:rPr>
        <w:t>5</w:t>
      </w:r>
      <w:r w:rsidRPr="00F40625">
        <w:rPr>
          <w:b/>
          <w:bCs/>
          <w:color w:val="000000"/>
        </w:rPr>
        <w:t xml:space="preserve"> г.</w:t>
      </w:r>
    </w:p>
    <w:p w14:paraId="287E4339" w14:textId="367CD3A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40625" w:rsidRPr="00F40625">
        <w:rPr>
          <w:b/>
          <w:bCs/>
          <w:color w:val="000000"/>
        </w:rPr>
        <w:t>29 ноября</w:t>
      </w:r>
      <w:r w:rsidR="00F4062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40625">
        <w:rPr>
          <w:color w:val="000000"/>
        </w:rPr>
        <w:t>1</w:t>
      </w:r>
      <w:r w:rsidRPr="00F40625">
        <w:rPr>
          <w:color w:val="000000"/>
        </w:rPr>
        <w:t xml:space="preserve"> (</w:t>
      </w:r>
      <w:r w:rsidR="00F17038" w:rsidRPr="00F40625">
        <w:rPr>
          <w:color w:val="000000"/>
        </w:rPr>
        <w:t>Один</w:t>
      </w:r>
      <w:r w:rsidRPr="00F40625">
        <w:rPr>
          <w:color w:val="000000"/>
        </w:rPr>
        <w:t>) календарны</w:t>
      </w:r>
      <w:r w:rsidR="00F17038" w:rsidRPr="00F40625">
        <w:rPr>
          <w:color w:val="000000"/>
        </w:rPr>
        <w:t>й</w:t>
      </w:r>
      <w:r w:rsidRPr="00F40625">
        <w:rPr>
          <w:color w:val="000000"/>
        </w:rPr>
        <w:t xml:space="preserve"> де</w:t>
      </w:r>
      <w:r w:rsidR="00F17038" w:rsidRPr="00F40625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40625">
        <w:rPr>
          <w:color w:val="000000"/>
        </w:rPr>
        <w:t>ов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22A76D36" w:rsidR="00097526" w:rsidRPr="00B912CD" w:rsidRDefault="00B912C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283E0F2" w14:textId="77777777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начальной цены продажи лота;</w:t>
      </w:r>
    </w:p>
    <w:p w14:paraId="78598F6F" w14:textId="12E22C21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90,56% от начальной цены продажи лота;</w:t>
      </w:r>
    </w:p>
    <w:p w14:paraId="1EE08844" w14:textId="254F3FB5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13 декабря 2024 г. по 19 декабря 2024 г. - в размере 81,12% от начальной цены продажи лота;</w:t>
      </w:r>
    </w:p>
    <w:p w14:paraId="26D864C2" w14:textId="29CEA220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71,68% от начальной цены продажи лота;</w:t>
      </w:r>
    </w:p>
    <w:p w14:paraId="569E27F6" w14:textId="1754B0DA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27 декабря 2024 г. по 30 декабря 2024 г. - в размере 62,24% от начальной цены продажи лота;</w:t>
      </w:r>
    </w:p>
    <w:p w14:paraId="0C6FFF22" w14:textId="62341DEA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52,80% от начальной цены продажи лота;</w:t>
      </w:r>
    </w:p>
    <w:p w14:paraId="3F9B6B02" w14:textId="6FF689C1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43,36% от начальной цены продажи лота;</w:t>
      </w:r>
    </w:p>
    <w:p w14:paraId="4864F348" w14:textId="257C89B5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33,92% от начальной цены продажи лота;</w:t>
      </w:r>
    </w:p>
    <w:p w14:paraId="63D5FCE7" w14:textId="1EFB5A0C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24,48% от начальной цены продажи лота;</w:t>
      </w:r>
    </w:p>
    <w:p w14:paraId="23540B67" w14:textId="00618FF7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15,04% от начальной цены продажи лота;</w:t>
      </w:r>
    </w:p>
    <w:p w14:paraId="3D5188A8" w14:textId="049D3CFA" w:rsidR="005C5BB0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5,60%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0DFF1B" w14:textId="252A55C4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2-4:</w:t>
      </w:r>
    </w:p>
    <w:p w14:paraId="22E3EAB4" w14:textId="519EB56B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AFB829" w14:textId="7D004D1F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95,20%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38BC49" w14:textId="5E15A441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13 декабря 2024 г. по 19 декабря 2024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9C099F" w14:textId="04B75152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85,60%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29EF14" w14:textId="236BB941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27 декабря 2024 г. по 30 декабря 2024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5B5B3" w14:textId="15D445EB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D848ED" w14:textId="2976605E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71,20%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728F15" w14:textId="04CB7FA8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66,40%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E7CA15" w14:textId="59A398C6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405CF9" w14:textId="5E54CE93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56,80%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B9206" w14:textId="51824B5F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5DDAA7" w14:textId="0717E60E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9A16DB" w14:textId="73590C9A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B8F65" w14:textId="12401256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37,60%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90C9B" w14:textId="4DCBF5F9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32,80%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1553E6" w14:textId="21CE4F38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40843B" w14:textId="656353D2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23,20%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1DB801" w14:textId="6AC016FA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18,40%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09010" w14:textId="1F416970" w:rsidR="00B912CD" w:rsidRPr="00B912CD" w:rsidRDefault="00B912CD" w:rsidP="00B91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>с 08 февраля 2025 г. по 10 февраля 2025 г. - в размере 13,60%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CE0A093" w14:textId="630E71BC" w:rsidR="005C5BB0" w:rsidRDefault="00B912C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2025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912C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600744F" w14:textId="473BD09F" w:rsidR="00385169" w:rsidRPr="00385169" w:rsidRDefault="00385169" w:rsidP="003851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5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Покупатель по  Лоту </w:t>
      </w:r>
      <w:r w:rsidR="00A943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385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3445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0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3445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0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3445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0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3445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50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50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EF032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0328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2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23A6CE6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2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>с 9:00 до 18:00</w:t>
      </w:r>
      <w:r w:rsidR="009F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</w:t>
      </w:r>
      <w:r w:rsidR="009F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B28" w:rsidRPr="009F323E">
        <w:rPr>
          <w:rFonts w:ascii="Times New Roman" w:hAnsi="Times New Roman" w:cs="Times New Roman"/>
          <w:color w:val="000000"/>
          <w:sz w:val="24"/>
          <w:szCs w:val="24"/>
        </w:rPr>
        <w:t xml:space="preserve">8 800 200-08-05, 8 800 505-80-32, эл. почта </w:t>
      </w:r>
      <w:hyperlink r:id="rId7" w:history="1">
        <w:r w:rsidR="00740B28" w:rsidRPr="009F323E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9F323E"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9F323E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9F323E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>Ермакова Юлия</w:t>
      </w:r>
      <w:r w:rsidR="009F32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323E" w:rsidRPr="009F323E">
        <w:t xml:space="preserve">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7967-246-44-17, эл. почта: </w:t>
      </w:r>
      <w:hyperlink r:id="rId8" w:history="1">
        <w:r w:rsidR="009F323E" w:rsidRPr="003B1E59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9F323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2-4: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9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323E" w:rsidRPr="009F323E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30D16"/>
    <w:rsid w:val="0024147A"/>
    <w:rsid w:val="00257B84"/>
    <w:rsid w:val="00266DD6"/>
    <w:rsid w:val="00277C2B"/>
    <w:rsid w:val="00344509"/>
    <w:rsid w:val="00357F4D"/>
    <w:rsid w:val="0037642D"/>
    <w:rsid w:val="00385169"/>
    <w:rsid w:val="003F2422"/>
    <w:rsid w:val="00457373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9F323E"/>
    <w:rsid w:val="00A94333"/>
    <w:rsid w:val="00A95FD6"/>
    <w:rsid w:val="00AB284E"/>
    <w:rsid w:val="00AB7409"/>
    <w:rsid w:val="00AE1E52"/>
    <w:rsid w:val="00AF25EA"/>
    <w:rsid w:val="00B4083B"/>
    <w:rsid w:val="00B912CD"/>
    <w:rsid w:val="00BC165C"/>
    <w:rsid w:val="00BD0E8E"/>
    <w:rsid w:val="00C11EFF"/>
    <w:rsid w:val="00CB5795"/>
    <w:rsid w:val="00CB638E"/>
    <w:rsid w:val="00CC76B5"/>
    <w:rsid w:val="00D4393C"/>
    <w:rsid w:val="00D62667"/>
    <w:rsid w:val="00DE0234"/>
    <w:rsid w:val="00E614D3"/>
    <w:rsid w:val="00E72AD4"/>
    <w:rsid w:val="00EE77B3"/>
    <w:rsid w:val="00EF0328"/>
    <w:rsid w:val="00F16938"/>
    <w:rsid w:val="00F17038"/>
    <w:rsid w:val="00F40625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579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2019-07-23T07:47:00Z</dcterms:created>
  <dcterms:modified xsi:type="dcterms:W3CDTF">2024-08-16T11:45:00Z</dcterms:modified>
</cp:coreProperties>
</file>