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C3595C">
        <w:rPr>
          <w:sz w:val="28"/>
          <w:szCs w:val="28"/>
        </w:rPr>
        <w:t>200061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C3595C">
        <w:rPr>
          <w:rFonts w:ascii="Times New Roman" w:hAnsi="Times New Roman" w:cs="Times New Roman"/>
          <w:sz w:val="28"/>
          <w:szCs w:val="28"/>
        </w:rPr>
        <w:t>15.10.2024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6A0FD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6A0FDB" w:rsidRDefault="00C3595C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6A0FDB">
              <w:rPr>
                <w:sz w:val="28"/>
                <w:szCs w:val="28"/>
              </w:rPr>
              <w:t>Нюдюрбегов</w:t>
            </w:r>
            <w:proofErr w:type="spellEnd"/>
            <w:r w:rsidRPr="006A0FDB">
              <w:rPr>
                <w:sz w:val="28"/>
                <w:szCs w:val="28"/>
              </w:rPr>
              <w:t xml:space="preserve"> </w:t>
            </w:r>
            <w:proofErr w:type="spellStart"/>
            <w:r w:rsidRPr="006A0FDB">
              <w:rPr>
                <w:sz w:val="28"/>
                <w:szCs w:val="28"/>
              </w:rPr>
              <w:t>Асан</w:t>
            </w:r>
            <w:proofErr w:type="spellEnd"/>
            <w:r w:rsidRPr="006A0FDB">
              <w:rPr>
                <w:sz w:val="28"/>
                <w:szCs w:val="28"/>
              </w:rPr>
              <w:t xml:space="preserve"> </w:t>
            </w:r>
            <w:proofErr w:type="spellStart"/>
            <w:r w:rsidRPr="006A0FDB">
              <w:rPr>
                <w:sz w:val="28"/>
                <w:szCs w:val="28"/>
              </w:rPr>
              <w:t>Нюдюрбегович</w:t>
            </w:r>
            <w:proofErr w:type="spellEnd"/>
            <w:r w:rsidR="00D342DA" w:rsidRPr="006A0FDB">
              <w:rPr>
                <w:sz w:val="28"/>
                <w:szCs w:val="28"/>
              </w:rPr>
              <w:t xml:space="preserve">, </w:t>
            </w:r>
          </w:p>
          <w:p w:rsidR="00D342DA" w:rsidRPr="006A0FDB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A0FDB">
              <w:rPr>
                <w:sz w:val="28"/>
                <w:szCs w:val="28"/>
              </w:rPr>
              <w:t xml:space="preserve">ИНН </w:t>
            </w:r>
            <w:r w:rsidR="00C3595C" w:rsidRPr="006A0FDB">
              <w:rPr>
                <w:sz w:val="28"/>
                <w:szCs w:val="28"/>
              </w:rPr>
              <w:t>391200184144</w:t>
            </w:r>
            <w:r w:rsidRPr="006A0FDB">
              <w:rPr>
                <w:sz w:val="28"/>
                <w:szCs w:val="28"/>
              </w:rPr>
              <w:t>.</w:t>
            </w:r>
          </w:p>
          <w:p w:rsidR="00D342DA" w:rsidRPr="006A0FD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A0FDB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C3595C" w:rsidRPr="006A0FDB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Крашенинникова Олеся Федоровна</w:t>
            </w:r>
          </w:p>
          <w:p w:rsidR="006A0FDB" w:rsidRDefault="006A0FDB" w:rsidP="006A0FDB">
            <w:pPr>
              <w:pStyle w:val="ConsPlusNormal"/>
              <w:ind w:firstLine="29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2DA" w:rsidRPr="006A0FDB" w:rsidRDefault="006A0FDB" w:rsidP="006A0FDB">
            <w:pPr>
              <w:pStyle w:val="ConsPlusNormal"/>
              <w:ind w:firstLine="29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A0FDB">
              <w:rPr>
                <w:rFonts w:ascii="Times New Roman" w:hAnsi="Times New Roman" w:cs="Times New Roman"/>
                <w:sz w:val="28"/>
                <w:szCs w:val="28"/>
              </w:rPr>
              <w:t>Саморегулируемая</w:t>
            </w:r>
            <w:proofErr w:type="spellEnd"/>
            <w:r w:rsidRPr="006A0F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арбитражных управляющих "Альянс"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реестровый номер  </w:t>
            </w:r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</w:t>
            </w:r>
          </w:p>
        </w:tc>
      </w:tr>
      <w:tr w:rsidR="00D342DA" w:rsidRPr="006A0FD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A0FDB" w:rsidRDefault="00C3595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A0FDB">
              <w:rPr>
                <w:sz w:val="28"/>
                <w:szCs w:val="28"/>
              </w:rPr>
              <w:t>Арбитражный суд Калининградской области</w:t>
            </w:r>
            <w:r w:rsidR="00D342DA" w:rsidRPr="006A0FDB">
              <w:rPr>
                <w:sz w:val="28"/>
                <w:szCs w:val="28"/>
              </w:rPr>
              <w:t xml:space="preserve">, дело о банкротстве </w:t>
            </w:r>
            <w:r w:rsidRPr="006A0FDB">
              <w:rPr>
                <w:sz w:val="28"/>
                <w:szCs w:val="28"/>
              </w:rPr>
              <w:t>А21-8189/2020</w:t>
            </w:r>
          </w:p>
        </w:tc>
      </w:tr>
      <w:tr w:rsidR="00D342DA" w:rsidRPr="006A0FD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A0FDB" w:rsidRDefault="00C3595C" w:rsidP="006A0FDB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Калининградской области</w:t>
            </w:r>
            <w:r w:rsidR="00D342DA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="00D342DA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342DA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Квартира, расположенная на 19-20 этаже многоквартирного дома по адресу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Калининград, ул. 1812 года,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119, кадастровый номер 39:15:132524:194, общ. площадью 578,4 кв.м. Доступ к жилому помещению отсутствует.;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Здание, назначение Нежилое, кадастровый № 39:01:031108:68 Россия,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Калининградская,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Багратионовский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12,9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Здание, назначение Нежилое,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кадастровый № 39:01:031108:69 Россия, Калининградская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Багратионовский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12.9 кв.м. Здание расположено за земельном участке с кадастровым № 39:01:031108:39, право на аренду которого реализовано на первоначальных торгах, земельный участок под зданием не выделен.;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Здание, назначение Нежилое, кадастровый (условный) № 39:01:031108:74 Россия, обл. Калининградская,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Багратионовский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Общ.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14,9 кв.м. Здание расположено за земельном участке с кадастровым № 39:01:031108:39,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аренду которого реализовано на первоначальных торгах, земельный участок под зданием не выделен. ;</w:t>
            </w:r>
          </w:p>
          <w:p w:rsidR="00510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9: </w:t>
            </w:r>
            <w:r w:rsidR="00510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Здание, назначение Нежилое, кадастровый (условный) № 39:01:031108:76 Россия, обл. Калининградская, р-н </w:t>
            </w:r>
            <w:proofErr w:type="spellStart"/>
            <w:r w:rsidR="00510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Багратионовский</w:t>
            </w:r>
            <w:proofErr w:type="spellEnd"/>
            <w:r w:rsidR="00510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п. </w:t>
            </w:r>
            <w:proofErr w:type="spellStart"/>
            <w:r w:rsidR="00510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Ветрово</w:t>
            </w:r>
            <w:proofErr w:type="spellEnd"/>
            <w:r w:rsidR="00510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Общ. </w:t>
            </w:r>
            <w:proofErr w:type="spellStart"/>
            <w:r w:rsidR="00510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</w:t>
            </w:r>
            <w:proofErr w:type="spellEnd"/>
            <w:r w:rsidR="00510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12,8 кв.м. Здание расположено за земельном участке с кадастровым № 39:01:031108:39, </w:t>
            </w:r>
            <w:proofErr w:type="gramStart"/>
            <w:r w:rsidR="00510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</w:t>
            </w:r>
            <w:proofErr w:type="gramEnd"/>
            <w:r w:rsidR="00510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аренду которого реализовано на первоначальных торгах, земельный участок под зданием не выделен.;</w:t>
            </w:r>
          </w:p>
          <w:p w:rsidR="00C3595C" w:rsidRDefault="0051095C" w:rsidP="0051095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11: Здание, назначение Нежилое, кадастровый (условный) №39:01:031108:78 </w:t>
            </w:r>
            <w:proofErr w:type="spellStart"/>
            <w:proofErr w:type="gramStart"/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Калининградская, р-н </w:t>
            </w:r>
            <w:proofErr w:type="spellStart"/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Багратионовский</w:t>
            </w:r>
            <w:proofErr w:type="spellEnd"/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Ветрово</w:t>
            </w:r>
            <w:proofErr w:type="spellEnd"/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</w:t>
            </w:r>
            <w:proofErr w:type="gramStart"/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лощ</w:t>
            </w:r>
            <w:proofErr w:type="spellEnd"/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66,5 кв.м. Здание расположено за земельном участке с кадастровым № 39:01:031108:39, право на аренду которого реализовано на первоначальных торгах, земельный участок под зданием не выделен.;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12: Здание, назначение Нежилое, кадастровый (условный)№ 39:01:031108:79 обл. Калининградская,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Багратионовский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Общ.площ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14,7 кв.м. Здание расположено за земельном участке с кадастровым № 39:01:031108:39, право на аренду которого реализовано на первоначальных торгах, земельный участок под зданием не выделен.;</w:t>
            </w:r>
          </w:p>
          <w:p w:rsidR="00D342DA" w:rsidRPr="001D2D62" w:rsidRDefault="00C3595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15: Здание, назначение Нежилое, кадастровый (условный) № 39:01:031108:81,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Калининградская,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Багратионовский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15,9 кв.м. Здание расположено за земельном участке с кадастровым № 39:01:031108:39, право на аренду которого реализовано на первоначальных торгах, земельный участок под зданием не выделен..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C3595C">
              <w:rPr>
                <w:sz w:val="28"/>
                <w:szCs w:val="28"/>
              </w:rPr>
              <w:t>06.09.2024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C3595C">
              <w:rPr>
                <w:sz w:val="28"/>
                <w:szCs w:val="28"/>
              </w:rPr>
              <w:t>11.10.2024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3595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Порядок оформления участия в торгах, перечень представляемых участниками торгов документов и требования к их оформлению: В соответствии с регламентом работы электронной площадки. К заявке на участие в торгах должны прилагаться документы согласно требованиям, установленным действующим законодательством РФ, Регламентом </w:t>
            </w:r>
            <w:r>
              <w:rPr>
                <w:bCs/>
                <w:sz w:val="28"/>
                <w:szCs w:val="28"/>
              </w:rPr>
              <w:lastRenderedPageBreak/>
              <w:t>ЭТП и приказом №495, в т.ч. (</w:t>
            </w:r>
            <w:proofErr w:type="gramStart"/>
            <w:r>
              <w:rPr>
                <w:bCs/>
                <w:sz w:val="28"/>
                <w:szCs w:val="28"/>
              </w:rPr>
              <w:t>но</w:t>
            </w:r>
            <w:proofErr w:type="gramEnd"/>
            <w:r>
              <w:rPr>
                <w:bCs/>
                <w:sz w:val="28"/>
                <w:szCs w:val="28"/>
              </w:rPr>
              <w:t xml:space="preserve"> не ограничиваясь этим): документ с отметкой банка, подтверждающий внесение задатка; копия договора о задатке; действительная на день представления заявки на участия в торгах выписка из ЕГРЮЛ (для юр. лиц) или из ЕГРИП (для ИП), датированная не ранее чем за 30 дней, до момента подачи заявки на участие, или засвидетельствованная в нотариальном порядке копия такой выписки; копии документов, удостоверяющих личность (для физ. лица); надлежащим образом заверенный перевод на русский язык документов о </w:t>
            </w:r>
            <w:proofErr w:type="spellStart"/>
            <w:r>
              <w:rPr>
                <w:bCs/>
                <w:sz w:val="28"/>
                <w:szCs w:val="28"/>
              </w:rPr>
              <w:t>гос</w:t>
            </w:r>
            <w:proofErr w:type="spellEnd"/>
            <w:r>
              <w:rPr>
                <w:bCs/>
                <w:sz w:val="28"/>
                <w:szCs w:val="28"/>
              </w:rPr>
              <w:t xml:space="preserve">. регистрации юр. лица или </w:t>
            </w:r>
            <w:proofErr w:type="spellStart"/>
            <w:r>
              <w:rPr>
                <w:bCs/>
                <w:sz w:val="28"/>
                <w:szCs w:val="28"/>
              </w:rPr>
              <w:t>гос</w:t>
            </w:r>
            <w:proofErr w:type="spellEnd"/>
            <w:r>
              <w:rPr>
                <w:bCs/>
                <w:sz w:val="28"/>
                <w:szCs w:val="28"/>
              </w:rPr>
              <w:t xml:space="preserve">. регистрации физ. лица в качестве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 в соответствии с действующим законодательством РФ. </w:t>
            </w:r>
            <w:proofErr w:type="gramStart"/>
            <w:r>
              <w:rPr>
                <w:bCs/>
                <w:sz w:val="28"/>
                <w:szCs w:val="28"/>
              </w:rPr>
              <w:t>Решение об отказе в допуске претендента к участию принимается, если: заявка не соответствует требованиям, установленным действующим законодательством РФ и настоящим сообщением о торгах; представленные документы не соответствуют установленным к ним требованиям или сведения, содержащиеся в них, недостоверны; задаток не был зачислен на указанный в сообщении о торгах счет, в установленный таким сообщением срок.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6A0FD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C3595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3 218 834.87 руб.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108 000.00 руб.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13 500.00 руб.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13 500.00 руб.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13 500.00 руб.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180 000.00 руб.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12: 90 000.00 руб.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27 000.00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A0FDB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для участия в торгах устанавливается в размере 10% (без НДС) от начальной цены каждого лота и должен быть зачислен в срок не позднее окончания времени приема заявок на участие торгах. Задаток вносится в соответствии с договором о задатке, заключаемым (подписываемым) организатором торгов по следующим реквизитам: получатель - НЮДЮРБЕГОВ АСАН НЮДЮРБЕГОВИЧ, </w:t>
            </w:r>
            <w:proofErr w:type="spellStart"/>
            <w:proofErr w:type="gramStart"/>
            <w:r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/с: 40817810550166023386 в ФИЛИАЛ "ЦЕНТРАЛЬНЫЙ" ПАО "СОВКОМБАНК" (БЕРДСК), к/с 30101810150040000763, БИК 045004763, ИНН БАНКА 4401116480. В назначении платежа указать: наименование продавца, наименование заявителя, краткое описание лота и код торгов, за участие в которых вносится задаток. Заявитель вправе также направить задаток на указанный счет без представления подписанного договора о задатке. В этом случае перечисление задатка заявителем считается акцептом размещенного на электронной площадке договора о задатке. При не</w:t>
            </w:r>
            <w:r w:rsidR="005109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поступлении задатка в указанный сообщением срок обязанность лиц, желающих принять участие в торгах, по внесению задатка считаются неисполненной. Данные участники не будут допущены до участия в торгах. Заявители обязаны самостоятельно отслеживать выходные и нерабочие праздничные дни (с учетом их переноса согласно решениям правительства), чтобы обеспечить своевременное зачисление задатка на указанный счет. Суммы внесенных заявителями задатков возвращаются </w:t>
            </w:r>
            <w:r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6A0F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6A0FDB" w:rsidRDefault="00C3595C" w:rsidP="0051095C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A0FD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получатель: НЮДЮРБЕГОВ АСАН НЮДЮРБЕГОВИЧ, </w:t>
            </w:r>
            <w:proofErr w:type="spellStart"/>
            <w:proofErr w:type="gramStart"/>
            <w:r w:rsidRPr="006A0FD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A0FD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/с: 40817810550166023386 в ФИЛИАЛ "ЦЕНТРАЛЬНЫЙ" ПАО "СОВКОМБАНК" (БЕРДСК), к/с 30101810150040000763, БИК 045004763, ИНН БАНКА 4401116480.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3595C" w:rsidRPr="006A0FDB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sz w:val="28"/>
                <w:szCs w:val="28"/>
              </w:rPr>
              <w:t>Лот 1: 32 188 348.68 руб.</w:t>
            </w:r>
          </w:p>
          <w:p w:rsidR="00C3595C" w:rsidRPr="006A0FDB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sz w:val="28"/>
                <w:szCs w:val="28"/>
              </w:rPr>
              <w:t>Лот 3: 1 080 000.00 руб.</w:t>
            </w:r>
          </w:p>
          <w:p w:rsidR="00C3595C" w:rsidRPr="006A0FDB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sz w:val="28"/>
                <w:szCs w:val="28"/>
              </w:rPr>
              <w:t>Лот 4: 135 000.00 руб.</w:t>
            </w:r>
          </w:p>
          <w:p w:rsidR="00C3595C" w:rsidRPr="006A0FDB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sz w:val="28"/>
                <w:szCs w:val="28"/>
              </w:rPr>
              <w:t>Лот 7: 135 000.00 руб.</w:t>
            </w:r>
          </w:p>
          <w:p w:rsidR="00C3595C" w:rsidRPr="006A0FDB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sz w:val="28"/>
                <w:szCs w:val="28"/>
              </w:rPr>
              <w:t>Лот 9: 135 000.00 руб.</w:t>
            </w:r>
          </w:p>
          <w:p w:rsidR="00C3595C" w:rsidRPr="006A0FDB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0FDB">
              <w:rPr>
                <w:rFonts w:ascii="Times New Roman" w:hAnsi="Times New Roman" w:cs="Times New Roman"/>
                <w:sz w:val="28"/>
                <w:szCs w:val="28"/>
              </w:rPr>
              <w:t>Лот 11: 1 800 000.00 руб.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12: 900 000.00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595C" w:rsidRDefault="00C359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15: 270 000.00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C3595C" w:rsidRDefault="00C359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3 218 834.87 руб.</w:t>
            </w:r>
          </w:p>
          <w:p w:rsidR="00C3595C" w:rsidRDefault="00C359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180 000.00 руб.</w:t>
            </w:r>
          </w:p>
          <w:p w:rsidR="00C3595C" w:rsidRDefault="00C359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90 000.00 руб.</w:t>
            </w:r>
          </w:p>
          <w:p w:rsidR="00C3595C" w:rsidRDefault="00C359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27 000.00 руб.</w:t>
            </w:r>
          </w:p>
          <w:p w:rsidR="00C3595C" w:rsidRDefault="00C359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108 000.00 руб.</w:t>
            </w:r>
          </w:p>
          <w:p w:rsidR="00C3595C" w:rsidRDefault="00C359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13 500.00 руб.</w:t>
            </w:r>
          </w:p>
          <w:p w:rsidR="00C3595C" w:rsidRDefault="00C359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13 500.00 руб.</w:t>
            </w:r>
          </w:p>
          <w:p w:rsidR="00C3595C" w:rsidRDefault="00C359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13 500.00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A0FDB" w:rsidRDefault="00C3595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в повторных торгах признается лицо, предложившее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3595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Итоги торгов подводятся на ЭТП. Ознакомиться с проектом договора о задатке, с проектом договора купли-продажи можно также на ЭТП.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утверждения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финансовый управляющий направляет победителю торгов предложение заключить договор купли-продажи (ДКП) имущества с приложением проекта данного договора в соответствии с представленным победителем торгов предложением о </w:t>
            </w:r>
            <w:r>
              <w:rPr>
                <w:color w:val="auto"/>
                <w:sz w:val="28"/>
                <w:szCs w:val="28"/>
              </w:rPr>
              <w:lastRenderedPageBreak/>
              <w:t>цене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3595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утверждения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финансовый управляющий направляет победителю торгов предложение заключить договор купли-продажи (ДКП)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имущества должен быть заключен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торгов предложения о заключении данного договора. 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A0FDB" w:rsidRDefault="00C3595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производится в течение 30 дней со дня подписания ДКП на счет Должника: Получатель НЮДЮРБЕГОВ АСАН НЮДЮРБЕГОВИЧ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/с: 40817810950166023371 в ФИЛИАЛ "ЦЕНТРАЛЬНЫЙ" ПАО "СОВКОМБАНК" (БЕРДСК) к/с 30101810150040000763, БИК 045004763, ИНН БАНКА 4401116480. Переход права собственности осуществляется после полной оплаты. Расходы по регистрации перехода права собственности на предмет торгов возлагаются на покупателя, при этом в случае уклонения Покупателя от осуществления всех предусмотренных </w:t>
            </w:r>
            <w:r>
              <w:rPr>
                <w:color w:val="auto"/>
                <w:sz w:val="28"/>
                <w:szCs w:val="28"/>
              </w:rPr>
              <w:lastRenderedPageBreak/>
              <w:t>законодательством действий по регистрации перехода прав является основанием для расторжения договора, при этом уплаченные денежные средства Покупателю не возвращаются.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51095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Крашенинникова Олеся Федоровна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390705467833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 Калининград, </w:t>
            </w:r>
            <w:proofErr w:type="spellStart"/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Орудийная, </w:t>
            </w:r>
            <w:proofErr w:type="spellStart"/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="00C3595C"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30Б, 105</w:t>
            </w:r>
            <w:r w:rsidRPr="006A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+79110718497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C3595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olesiamaris@yandex.ru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2D62">
                <w:rPr>
                  <w:sz w:val="28"/>
                  <w:szCs w:val="28"/>
                </w:rPr>
                <w:t>2002 г</w:t>
              </w:r>
            </w:smartTag>
            <w:r w:rsidRPr="001D2D62">
              <w:rPr>
                <w:sz w:val="28"/>
                <w:szCs w:val="28"/>
              </w:rPr>
              <w:t>.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A0FDB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359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1095C"/>
    <w:rsid w:val="00546649"/>
    <w:rsid w:val="00574C2D"/>
    <w:rsid w:val="005B20E8"/>
    <w:rsid w:val="005F29B0"/>
    <w:rsid w:val="006017FD"/>
    <w:rsid w:val="006612A6"/>
    <w:rsid w:val="006A0FDB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3595C"/>
    <w:rsid w:val="00C70A36"/>
    <w:rsid w:val="00C80788"/>
    <w:rsid w:val="00CC62CC"/>
    <w:rsid w:val="00D342DA"/>
    <w:rsid w:val="00DA7C2C"/>
    <w:rsid w:val="00E27E49"/>
    <w:rsid w:val="00E35FBC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12387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2010-11-10T15:05:00Z</cp:lastPrinted>
  <dcterms:created xsi:type="dcterms:W3CDTF">2024-09-13T10:10:00Z</dcterms:created>
  <dcterms:modified xsi:type="dcterms:W3CDTF">2024-09-13T10:10:00Z</dcterms:modified>
</cp:coreProperties>
</file>