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F81F121" w14:textId="50339AD4" w:rsidR="00BE21BC" w:rsidRDefault="00BE21BC" w:rsidP="00AD2F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1B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стр.1), конкурсным управляющим (ликвидатором) которого на основании решения Арбитражного суда г.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№0</w:t>
      </w:r>
      <w:r w:rsidR="00384603" w:rsidRPr="00BE21BC">
        <w:rPr>
          <w:rFonts w:ascii="Times New Roman" w:hAnsi="Times New Roman" w:cs="Times New Roman"/>
          <w:sz w:val="24"/>
          <w:szCs w:val="24"/>
          <w:lang w:eastAsia="ru-RU"/>
        </w:rPr>
        <w:t>20302</w:t>
      </w:r>
      <w:r w:rsidRPr="00BE21BC">
        <w:rPr>
          <w:rFonts w:ascii="Times New Roman" w:hAnsi="Times New Roman" w:cs="Times New Roman"/>
          <w:sz w:val="24"/>
          <w:szCs w:val="24"/>
          <w:lang w:eastAsia="ru-RU"/>
        </w:rPr>
        <w:t>77636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163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(7</w:t>
      </w:r>
      <w:r>
        <w:rPr>
          <w:rFonts w:ascii="Times New Roman" w:hAnsi="Times New Roman" w:cs="Times New Roman"/>
          <w:sz w:val="24"/>
          <w:szCs w:val="24"/>
          <w:lang w:eastAsia="ru-RU"/>
        </w:rPr>
        <w:t>853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 xml:space="preserve">)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="00384603" w:rsidRPr="0034510D">
        <w:rPr>
          <w:rFonts w:ascii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DED791" w14:textId="2EAE5D79" w:rsidR="000D3BBC" w:rsidRPr="0034510D" w:rsidRDefault="00384603" w:rsidP="00AD2F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BE21BC">
        <w:rPr>
          <w:rFonts w:ascii="Times New Roman" w:hAnsi="Times New Roman" w:cs="Times New Roman"/>
          <w:color w:val="000000"/>
          <w:sz w:val="24"/>
          <w:szCs w:val="24"/>
        </w:rPr>
        <w:t>а 1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  <w:r w:rsidR="00AD2F0C" w:rsidRPr="00AD2F0C">
        <w:rPr>
          <w:rFonts w:ascii="Times New Roman" w:hAnsi="Times New Roman" w:cs="Times New Roman"/>
          <w:color w:val="000000"/>
          <w:sz w:val="24"/>
          <w:szCs w:val="24"/>
        </w:rPr>
        <w:t>ООО «Ривас Юнион», ИНН 7743670424, Павлов Геннадий Леонидович (поручители ООО Группа компаний «Армада холдинг», ИНН 7733856525, исключен из ЕГРЮЛ), КД 10544-01/к от 01.11.2013, КД 10544-03/к от 25.12.2013, КД 10544-05/к от 04.12.2014, КД 10544-06/к от 04.03.2016, решение АС от 20.03.2017 по делу А40-238115/16-172-2105, решение Дмитровского городского суда Московской области от 14.12.2017 по делу 2-2680/2017, истек срок предъявления исполнительного листа о взыскании задолженности с ООО «Ривас Юнион» (58 564 655,58 руб.)</w:t>
      </w: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624FCC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D2F0C"/>
    <w:rsid w:val="00AE62B1"/>
    <w:rsid w:val="00B43988"/>
    <w:rsid w:val="00B853F8"/>
    <w:rsid w:val="00BE21BC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</cp:revision>
  <cp:lastPrinted>2016-10-26T09:10:00Z</cp:lastPrinted>
  <dcterms:created xsi:type="dcterms:W3CDTF">2023-11-17T13:05:00Z</dcterms:created>
  <dcterms:modified xsi:type="dcterms:W3CDTF">2024-10-04T11:29:00Z</dcterms:modified>
</cp:coreProperties>
</file>