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1.4. Имущество обеспечено обременением в виде залога в пользу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1030</Words>
  <Characters>7225</Characters>
  <CharactersWithSpaces>8709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2024-10-16T16:43:47Z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