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numPr>
          <w:ilvl w:val="0"/>
          <w:numId w:val="0"/>
        </w:numPr>
        <w:spacing w:before="0" w:after="120"/>
        <w:ind w:left="0" w:hanging="0"/>
        <w:outlineLvl w:val="0"/>
        <w:rPr>
          <w:sz w:val="24"/>
        </w:rPr>
      </w:pPr>
      <w:r>
        <w:rPr>
          <w:sz w:val="24"/>
        </w:rPr>
        <w:t>ДОГОВОР</w:t>
      </w:r>
    </w:p>
    <w:p>
      <w:pPr>
        <w:pStyle w:val="Title"/>
        <w:numPr>
          <w:ilvl w:val="0"/>
          <w:numId w:val="0"/>
        </w:numPr>
        <w:spacing w:before="0" w:after="120"/>
        <w:ind w:left="0" w:hanging="0"/>
        <w:outlineLvl w:val="0"/>
        <w:rPr>
          <w:sz w:val="24"/>
        </w:rPr>
      </w:pPr>
      <w:r>
        <w:rPr>
          <w:sz w:val="24"/>
        </w:rPr>
        <w:t>КУПЛИ-ПРОДАЖИ ТРАНСПОРТНОГО СРЕДСТВА №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г. Невинномысск</w:t>
        <w:tab/>
        <w:tab/>
        <w:tab/>
        <w:tab/>
        <w:tab/>
        <w:tab/>
        <w:t xml:space="preserve"> </w:t>
        <w:tab/>
        <w:t xml:space="preserve">                   «      » _________ 2024г.</w:t>
      </w:r>
    </w:p>
    <w:p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keepLines/>
        <w:shd w:val="clear" w:fill="FFFFFF"/>
        <w:spacing w:before="0"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>
        <w:rPr>
          <w:color w:val="000000"/>
          <w:sz w:val="24"/>
          <w:szCs w:val="24"/>
        </w:rPr>
        <w:t xml:space="preserve"> именуемое в дальнейшем «</w:t>
      </w:r>
      <w:r>
        <w:rPr>
          <w:b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», в лице директора Кубанского филиала в г. </w:t>
      </w:r>
      <w:r>
        <w:rPr>
          <w:color w:val="000000"/>
          <w:sz w:val="24"/>
          <w:szCs w:val="24"/>
          <w:shd w:fill="FFFFFF" w:val="clear"/>
        </w:rPr>
        <w:t>Невинномысск Еланского Сергея Васильевича действующего на основании доверенности № 9 от 19.12.2023</w:t>
      </w:r>
      <w:r>
        <w:rPr>
          <w:color w:val="000000"/>
          <w:sz w:val="24"/>
          <w:szCs w:val="24"/>
        </w:rPr>
        <w:t xml:space="preserve"> г., с одной стороны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</w:t>
      </w:r>
    </w:p>
    <w:p>
      <w:pPr>
        <w:pStyle w:val="Normal"/>
        <w:keepNext w:val="true"/>
        <w:keepLines/>
        <w:spacing w:before="0"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rFonts w:cs="Courier New"/>
          <w:b/>
          <w:color w:val="000000"/>
          <w:sz w:val="24"/>
          <w:szCs w:val="24"/>
        </w:rPr>
        <w:t>____________</w:t>
      </w:r>
      <w:r>
        <w:rPr>
          <w:rFonts w:cs="Courier New"/>
          <w:color w:val="000000"/>
          <w:sz w:val="24"/>
          <w:szCs w:val="24"/>
        </w:rPr>
        <w:t xml:space="preserve"> </w:t>
      </w:r>
      <w:r>
        <w:rPr>
          <w:rFonts w:cs="Courier New"/>
          <w:bCs/>
          <w:color w:val="000000"/>
          <w:sz w:val="24"/>
          <w:szCs w:val="24"/>
        </w:rPr>
        <w:t>именуемое в дальнейшем «</w:t>
      </w:r>
      <w:r>
        <w:rPr>
          <w:rFonts w:cs="Courier New"/>
          <w:b/>
          <w:bCs/>
          <w:color w:val="000000"/>
          <w:sz w:val="24"/>
          <w:szCs w:val="24"/>
        </w:rPr>
        <w:t>Покупатель»</w:t>
      </w:r>
      <w:r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>
        <w:rPr>
          <w:rFonts w:cs="Courier New"/>
          <w:color w:val="000000"/>
          <w:sz w:val="24"/>
          <w:szCs w:val="24"/>
        </w:rPr>
        <w:t xml:space="preserve">____________, </w:t>
      </w:r>
      <w:r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</w:p>
    <w:p>
      <w:pPr>
        <w:pStyle w:val="Normal"/>
        <w:spacing w:before="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заключили настоящий договор (далее – «Договор») о нижеследующем: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426" w:leader="none"/>
        </w:tabs>
        <w:spacing w:before="0" w:after="120"/>
        <w:ind w:left="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регистрационный знак: К</w:t>
      </w:r>
      <w:r>
        <w:rPr>
          <w:sz w:val="24"/>
          <w:szCs w:val="24"/>
        </w:rPr>
        <w:t>417ТК</w:t>
      </w:r>
      <w:r>
        <w:rPr>
          <w:sz w:val="24"/>
          <w:szCs w:val="24"/>
        </w:rPr>
        <w:t>26;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(VIN): Х</w:t>
      </w:r>
      <w:r>
        <w:rPr>
          <w:sz w:val="24"/>
          <w:szCs w:val="24"/>
        </w:rPr>
        <w:t>WK21041090068337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марка, модель: LADA </w:t>
      </w:r>
      <w:r>
        <w:rPr>
          <w:sz w:val="24"/>
          <w:szCs w:val="24"/>
        </w:rPr>
        <w:t>21041-30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(тип ТС): легковое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В;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год выпуска: 2010 г.;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модель, № двигателя: </w:t>
      </w:r>
      <w:r>
        <w:rPr>
          <w:sz w:val="24"/>
          <w:szCs w:val="24"/>
        </w:rPr>
        <w:t>21067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9156279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шасси (рама) N: отсутствует;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кузов (кабина, прицеп) №: Х</w:t>
      </w:r>
      <w:r>
        <w:rPr>
          <w:sz w:val="24"/>
          <w:szCs w:val="24"/>
        </w:rPr>
        <w:t>WK21041090068337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цвет: ,</w:t>
      </w:r>
      <w:r>
        <w:rPr>
          <w:sz w:val="24"/>
          <w:szCs w:val="24"/>
        </w:rPr>
        <w:t>Белый</w:t>
      </w:r>
      <w:r>
        <w:rPr>
          <w:bCs/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мощность двигателя, л. с. (кВт): </w:t>
      </w:r>
      <w:r>
        <w:rPr>
          <w:sz w:val="24"/>
          <w:szCs w:val="24"/>
        </w:rPr>
        <w:t>74</w:t>
      </w:r>
      <w:r>
        <w:rPr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z w:val="24"/>
          <w:szCs w:val="24"/>
        </w:rPr>
        <w:t>(5</w:t>
      </w:r>
      <w:r>
        <w:rPr>
          <w:sz w:val="24"/>
          <w:szCs w:val="24"/>
        </w:rPr>
        <w:t>4</w:t>
      </w:r>
      <w:r>
        <w:rPr>
          <w:sz w:val="24"/>
          <w:szCs w:val="24"/>
        </w:rPr>
        <w:t>.5);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рабочий объем двигателя, куб. см: 15</w:t>
      </w:r>
      <w:r>
        <w:rPr>
          <w:sz w:val="24"/>
          <w:szCs w:val="24"/>
        </w:rPr>
        <w:t>68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тип двигателя: бензиновый;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транспортного средства (далее - ПТС) серия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НС</w:t>
      </w:r>
      <w:r>
        <w:rPr>
          <w:sz w:val="24"/>
          <w:szCs w:val="24"/>
        </w:rPr>
        <w:t xml:space="preserve"> 378136, ОАО «АВТОВАЗ» РОССИЯ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1.2. Принадлежность Продавцу транспортного средства на момент подписания Договора подтверждается ПТС (техническим паспортом), а также свидетельством о регистрации транспортного средства серии 26 38 № 098</w:t>
      </w:r>
      <w:r>
        <w:rPr>
          <w:sz w:val="24"/>
          <w:szCs w:val="24"/>
        </w:rPr>
        <w:t>560</w:t>
      </w:r>
      <w:r>
        <w:rPr>
          <w:sz w:val="24"/>
          <w:szCs w:val="24"/>
        </w:rPr>
        <w:t>, выданным МРЭО ГИБДД г. Невинномысск ГУ МВД России по СК 0</w:t>
      </w:r>
      <w:r>
        <w:rPr>
          <w:sz w:val="24"/>
          <w:szCs w:val="24"/>
        </w:rPr>
        <w:t>7</w:t>
      </w:r>
      <w:r>
        <w:rPr>
          <w:sz w:val="24"/>
          <w:szCs w:val="24"/>
        </w:rPr>
        <w:t>.12.2015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1.3.1. Транспортное средство не находится в розыске</w:t>
      </w:r>
      <w:bookmarkStart w:id="0" w:name="_GoBack"/>
      <w:bookmarkEnd w:id="0"/>
      <w:r>
        <w:rPr>
          <w:sz w:val="24"/>
          <w:szCs w:val="24"/>
        </w:rPr>
        <w:t>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1.3.3. Продавец не заключал с иными лицами договоров реализации транспортного средства.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1.4. Место передачи транспортного средства: РФ, Ставропольский край, Кочубеевский район, с. Кочубеевское, автодорога «Кавказ» 246км+1200м (справа).1.5. Передача транспортного средства осуществляется после зачисления денежных средств на счет Продавца.</w:t>
      </w:r>
    </w:p>
    <w:p>
      <w:pPr>
        <w:pStyle w:val="Normal"/>
        <w:spacing w:lineRule="auto" w:line="259" w:before="0"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Цена Договора и порядок оплаты</w:t>
      </w:r>
    </w:p>
    <w:p>
      <w:pPr>
        <w:pStyle w:val="Normal"/>
        <w:spacing w:lineRule="auto" w:line="259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2.1. Цена транспортного средства составляет _______ (_______) рубля __ копеек, в том числе НДС (20%) в размере _____ (_______) рублей ___ копейки.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Цена транспортного средства составляет _______ (_______) рубля ___ копеек, в том числе НДС (20%) в размере ______ (_______) рублей ___ копейки выплачиваются Покупателем в течение 1 (одного) рабочего дня после подписания Договора. 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2.3. Покупатель оплачивает цену транспортного средства путем перечисления денежных средств на расчетный счет Продавца, указанный в Договоре.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  <w:tab w:val="left" w:pos="42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2.4. Расчеты по Договору осуществляются в валюте Российской Федерации. Обязательство Покупателя по осуществлению платежа считается исполненным с момента зачисления денежных средств на расчетный счет Продавца.</w:t>
      </w:r>
    </w:p>
    <w:p>
      <w:pPr>
        <w:pStyle w:val="Normal"/>
        <w:widowControl w:val="false"/>
        <w:shd w:val="clear" w:color="auto" w:fill="FFFFFF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Качество транспортного средства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Качество, состояние и комплектность транспортного средства, передаваемого по настоящему Договору, проверены Покупателем и известны ему до подписания настоящего Договора.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3.2. Автомобиль, передаваемый по настоящему Договору, является бывшим в эксплуатации.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Гарантийный срок на автомобиль, установленный заводом-изготовителем, истек, пробег транспортного средства – </w:t>
      </w:r>
      <w:r>
        <w:rPr>
          <w:sz w:val="24"/>
          <w:szCs w:val="24"/>
        </w:rPr>
        <w:t>378582</w:t>
      </w:r>
      <w:r>
        <w:rPr>
          <w:sz w:val="24"/>
          <w:szCs w:val="24"/>
        </w:rPr>
        <w:t xml:space="preserve"> км. Гарантию Продавец не предоставляет.</w:t>
      </w:r>
    </w:p>
    <w:p>
      <w:pPr>
        <w:pStyle w:val="Normal"/>
        <w:widowControl w:val="false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транспортного средства, как оговоренным, так и не оговоренным в настоящем Договоре.</w:t>
      </w:r>
    </w:p>
    <w:p>
      <w:pPr>
        <w:pStyle w:val="Normal"/>
        <w:widowControl w:val="false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b/>
          <w:vanish/>
          <w:sz w:val="24"/>
          <w:szCs w:val="24"/>
        </w:rPr>
      </w:pPr>
      <w:r>
        <w:rPr>
          <w:b/>
          <w:vanish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и условия передачи транспортного средства</w:t>
      </w:r>
    </w:p>
    <w:p>
      <w:pPr>
        <w:pStyle w:val="ListParagraph"/>
        <w:ind w:left="36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32" w:leader="none"/>
          <w:tab w:val="left" w:pos="567" w:leader="none"/>
        </w:tabs>
        <w:spacing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Продавец передает Покупателю соответствующее условиям Договора транспортное средство со всеми документами и принадлежностями в течение 1 рабочего дня с момента подписания Договора и зачисления денежных средств на расчетный счет Продавца.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4.2. В подтверждение факта передачи транспортного средства Стороны составляют двусторонний акт приема-передачи транспортного средства (приложение №1 к Договору).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4.3.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/>
        <w:t xml:space="preserve"> </w:t>
      </w:r>
      <w:r>
        <w:rPr>
          <w:sz w:val="24"/>
          <w:szCs w:val="24"/>
        </w:rPr>
        <w:t>Продавец не несет каких-либо обязательств по Договору до получения от Покупателя всей цены автомобиля.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4.5. Право собственности на транспортное средство переходит к Покупателю с момента его передачи Продавцом по акту приема-передачи.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Риск случайной гибели и случайного повреждения переходит к Покупателю в момент передачи транспортного средства. 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4.7. Во время приемки Покупатель производит идентификацию, осмотр и проверку транспортного средства по качеству и комплектности.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4.8. Покупатель проверяет наличие документов на транспортное средство.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4.9. Все обнаруженные при приемке недостатки, в том числе по некомплектности, заносятся в акт приема-передачи транспортного средства.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4.10.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Меры ответственности, предусмотренные Договором, не заменяют мер ответственности, установленных законодательством и должны рассматриваться как дополнительные, если в Договоре прямо не оговорено иное.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5.2. За просрочку оплаты, вносимой после передачи транспортного средства, Продавец вправе требовать с Покупателя уплаты неустойки в размере 0,2 % от Цены договора, за каждый день просрочки.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Обязанность по уплате неустойки, предусмотренной Договором, возникает у любой из Сторон только при условии получения требования другой Стороны. При этом расчет суммы неустойки может быть произведен с даты, фактического нарушения обязательств. 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 Разрешение споров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67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  <w:tab/>
        <w:t>Все споры, разногласия и требования, возникающие между Сторонами по Договору или в связи с ним, связанные, в том числе, с его заключением, исполнением, толкованием, изменением, дополнением, расторжением и действительностью, разрешаются путем переговоров.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67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</w:t>
        <w:tab/>
        <w:t>В случае не достижения соглашения в ходе переговоров, указанных в п.6.1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курьерской службой и т.д.) и получения, либо вручена другой Стороне под расписку.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426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6.5.</w:t>
        <w:tab/>
        <w:t xml:space="preserve"> В случае не урегулирования разногласий в претензионном порядке, а также в случае неполучения ответа на претензию в течение срока, указанного в п. 6.4. Договора, спор передается в суд в соответствии с действующим законодательством РФ по месту нахождения ответчика.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Заключительные положения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7.1.  Договор вступает в силу с даты, его подписания Сторонами и действует до полного исполнения ими принятых на себя обязательств. 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 Все приложения, изменения и дополнения к Договору действительны при условии, что они совершены в письменной форме и подписаны обеими Сторонами.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7.3.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7.3. Во всем, что не урегулировано Договором, Стороны руководствуются положениями законодательства Российской Федерации.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7.4.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Приложения к Договору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- Приложение №1 - Акт приема - передачи транспортного средства.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9. Адреса и реквизиты Сторон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919"/>
        <w:gridCol w:w="5253"/>
      </w:tblGrid>
      <w:tr>
        <w:trPr>
          <w:trHeight w:val="359" w:hRule="atLeast"/>
        </w:trPr>
        <w:tc>
          <w:tcPr>
            <w:tcW w:w="4919" w:type="dxa"/>
            <w:tcBorders/>
          </w:tcPr>
          <w:p>
            <w:pPr>
              <w:pStyle w:val="Normal"/>
              <w:widowControl w:val="fals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  <w:tc>
          <w:tcPr>
            <w:tcW w:w="5253" w:type="dxa"/>
            <w:tcBorders/>
          </w:tcPr>
          <w:p>
            <w:pPr>
              <w:pStyle w:val="Normal"/>
              <w:widowControl w:val="fals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Продавец: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87" w:hRule="atLeast"/>
        </w:trPr>
        <w:tc>
          <w:tcPr>
            <w:tcW w:w="491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                        /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25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  <w:p>
            <w:pPr>
              <w:pStyle w:val="Normal"/>
              <w:widowControl w:val="fal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Акционерное общество</w:t>
            </w:r>
          </w:p>
          <w:p>
            <w:pPr>
              <w:pStyle w:val="Normal"/>
              <w:widowControl w:val="fal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«Гидроремонт-ВКК»</w:t>
            </w:r>
          </w:p>
          <w:p>
            <w:pPr>
              <w:pStyle w:val="Normal"/>
              <w:widowControl w:val="fals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(АО «Гидроремонт-ВКК»)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  <w:b/>
              </w:rPr>
              <w:t xml:space="preserve">Юридический адрес: </w:t>
            </w:r>
            <w:r>
              <w:rPr>
                <w:rFonts w:eastAsia="Calibri" w:cs="Times New Roman"/>
              </w:rPr>
              <w:t>119421,</w:t>
            </w:r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г. Москва, ул. Новаторов, д. 1.</w:t>
            </w:r>
          </w:p>
          <w:p>
            <w:pPr>
              <w:pStyle w:val="Normal"/>
              <w:widowControl w:val="false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Кубанский филиал в г. Невинномысск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  <w:b/>
              </w:rPr>
              <w:t>Юридический/фактический адрес:</w:t>
            </w:r>
            <w:r>
              <w:rPr>
                <w:rFonts w:eastAsia="Calibri" w:cs="Times New Roman"/>
              </w:rPr>
              <w:t xml:space="preserve"> 357007, Ставропольский край, Кочубеевский район, с. Кочубеевское, автодорога «Кавказ» 246км+1200 м (справа).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  <w:b/>
              </w:rPr>
              <w:t>Почтовый адрес:</w:t>
            </w:r>
            <w:r>
              <w:rPr>
                <w:rFonts w:eastAsia="Calibri" w:cs="Times New Roman"/>
              </w:rPr>
              <w:t xml:space="preserve"> 357108, РФ, Ставропольский край,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</w:rPr>
              <w:t xml:space="preserve">г. Невинномысск-8, а/я-10                                                     </w:t>
            </w:r>
            <w:r>
              <w:rPr>
                <w:rFonts w:eastAsia="Calibri" w:cs="Times New Roman"/>
                <w:b/>
              </w:rPr>
              <w:t>ОГРН</w:t>
            </w:r>
            <w:r>
              <w:rPr>
                <w:rFonts w:eastAsia="Calibri" w:cs="Times New Roman"/>
              </w:rPr>
              <w:t xml:space="preserve"> 1036301733005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  <w:b/>
              </w:rPr>
              <w:t>ИНН/КПП</w:t>
            </w:r>
            <w:r>
              <w:rPr>
                <w:rFonts w:eastAsia="Calibri" w:cs="Times New Roman"/>
              </w:rPr>
              <w:t xml:space="preserve"> 6345012488/263143001</w:t>
            </w:r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Р/с 40702810500050000044</w:t>
            </w:r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Ф-Л Банка ГПБ (АО)</w:t>
            </w:r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«Северо-Кавказский»</w:t>
            </w:r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К/с 30101810600000000754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  <w:b/>
              </w:rPr>
              <w:t>БИК</w:t>
            </w:r>
            <w:r>
              <w:rPr>
                <w:rFonts w:eastAsia="Calibri" w:cs="Times New Roman"/>
              </w:rPr>
              <w:t xml:space="preserve"> 040702754</w:t>
            </w:r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Тел./факс (86554) 5-61-33, 5-60-64</w:t>
            </w:r>
          </w:p>
          <w:p>
            <w:pPr>
              <w:pStyle w:val="Normal"/>
              <w:widowControl w:val="false"/>
              <w:rPr/>
            </w:pPr>
            <w:hyperlink r:id="rId2">
              <w:r>
                <w:rPr>
                  <w:rStyle w:val="Hyperlink"/>
                  <w:rFonts w:eastAsia="Calibri" w:cs="Times New Roman"/>
                </w:rPr>
                <w:t>nevinnomyssk@rushydro.ru</w:t>
              </w:r>
            </w:hyperlink>
          </w:p>
          <w:p>
            <w:pPr>
              <w:pStyle w:val="Normal"/>
              <w:widowControl w:val="false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87" w:hRule="atLeast"/>
        </w:trPr>
        <w:tc>
          <w:tcPr>
            <w:tcW w:w="491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5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Директор Кубанского филиала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 xml:space="preserve">АО «Гидроремонт-ВКК»                                    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г. Невинномысск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_______________ / С.В. Еланский /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м.п.</w:t>
            </w:r>
          </w:p>
        </w:tc>
      </w:tr>
    </w:tbl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lang w:eastAsia="en-US"/>
        </w:rPr>
        <w:t>к договору купли-продажи  транспортного средства</w:t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    »             2024 г. №    </w:t>
      </w:r>
    </w:p>
    <w:p>
      <w:pPr>
        <w:pStyle w:val="Normal"/>
        <w:spacing w:lineRule="auto" w:line="25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АКТ</w:t>
      </w:r>
    </w:p>
    <w:p>
      <w:pPr>
        <w:pStyle w:val="Normal"/>
        <w:spacing w:lineRule="auto" w:line="25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приема-передачи транспортного средства</w:t>
      </w:r>
    </w:p>
    <w:p>
      <w:pPr>
        <w:pStyle w:val="Normal"/>
        <w:spacing w:lineRule="auto" w:line="259" w:before="0" w:after="1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Невинномысск                                                                                            «____» ________  2024 г.</w:t>
      </w:r>
    </w:p>
    <w:p>
      <w:pPr>
        <w:pStyle w:val="Normal"/>
        <w:keepNext w:val="true"/>
        <w:keepLines/>
        <w:spacing w:before="0" w:after="120"/>
        <w:ind w:right="60"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Акционерное общество «Гидроремонт-ВКК» (АО «Гидроремонт-ВКК»),</w:t>
      </w:r>
      <w:r>
        <w:rPr>
          <w:color w:val="000000"/>
          <w:sz w:val="23"/>
          <w:szCs w:val="23"/>
        </w:rPr>
        <w:t xml:space="preserve"> именуемое в дальнейшем «</w:t>
      </w:r>
      <w:r>
        <w:rPr>
          <w:b/>
          <w:color w:val="000000"/>
          <w:sz w:val="23"/>
          <w:szCs w:val="23"/>
        </w:rPr>
        <w:t>Продавец</w:t>
      </w:r>
      <w:r>
        <w:rPr>
          <w:color w:val="000000"/>
          <w:sz w:val="23"/>
          <w:szCs w:val="23"/>
        </w:rPr>
        <w:t>», в лице директора Кубанского филиала в г. Невинномысск Еланского Сергея Владимировича, действующего на основании доверенност</w:t>
      </w:r>
      <w:r>
        <w:rPr>
          <w:color w:val="000000"/>
          <w:sz w:val="23"/>
          <w:szCs w:val="23"/>
          <w:shd w:fill="FFFFFF" w:val="clear"/>
        </w:rPr>
        <w:t xml:space="preserve">и </w:t>
      </w:r>
      <w:r>
        <w:rPr>
          <w:color w:val="000000"/>
          <w:sz w:val="24"/>
          <w:szCs w:val="24"/>
          <w:shd w:fill="FFFFFF" w:val="clear"/>
        </w:rPr>
        <w:t xml:space="preserve">№ 9 от 19.12.2023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3"/>
          <w:szCs w:val="23"/>
        </w:rPr>
        <w:t>, с одной стороны</w:t>
      </w:r>
      <w:r>
        <w:rPr>
          <w:b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и </w:t>
      </w:r>
    </w:p>
    <w:p>
      <w:pPr>
        <w:pStyle w:val="Normal"/>
        <w:spacing w:before="0" w:after="120"/>
        <w:ind w:firstLine="567"/>
        <w:jc w:val="both"/>
        <w:rPr>
          <w:bCs/>
          <w:sz w:val="23"/>
          <w:szCs w:val="23"/>
        </w:rPr>
      </w:pPr>
      <w:r>
        <w:rPr>
          <w:rFonts w:cs="Courier New"/>
          <w:b/>
          <w:color w:val="000000"/>
          <w:sz w:val="23"/>
          <w:szCs w:val="23"/>
        </w:rPr>
        <w:t>_____________,</w:t>
      </w:r>
      <w:r>
        <w:rPr>
          <w:rFonts w:cs="Courier New"/>
          <w:color w:val="000000"/>
          <w:sz w:val="23"/>
          <w:szCs w:val="23"/>
        </w:rPr>
        <w:t xml:space="preserve"> </w:t>
      </w:r>
      <w:r>
        <w:rPr>
          <w:rFonts w:cs="Courier New"/>
          <w:bCs/>
          <w:color w:val="000000"/>
          <w:sz w:val="23"/>
          <w:szCs w:val="23"/>
        </w:rPr>
        <w:t>именуемое в дальнейшем «</w:t>
      </w:r>
      <w:r>
        <w:rPr>
          <w:rFonts w:cs="Courier New"/>
          <w:b/>
          <w:bCs/>
          <w:color w:val="000000"/>
          <w:sz w:val="23"/>
          <w:szCs w:val="23"/>
        </w:rPr>
        <w:t>Покупатель»</w:t>
      </w:r>
      <w:r>
        <w:rPr>
          <w:rFonts w:cs="Courier New"/>
          <w:bCs/>
          <w:color w:val="000000"/>
          <w:sz w:val="23"/>
          <w:szCs w:val="23"/>
        </w:rPr>
        <w:t xml:space="preserve">, действующего на основании </w:t>
      </w:r>
      <w:r>
        <w:rPr>
          <w:rFonts w:cs="Courier New"/>
          <w:color w:val="000000"/>
          <w:sz w:val="23"/>
          <w:szCs w:val="23"/>
        </w:rPr>
        <w:t xml:space="preserve">____________, </w:t>
      </w:r>
      <w:r>
        <w:rPr>
          <w:color w:val="000000"/>
          <w:sz w:val="23"/>
          <w:szCs w:val="23"/>
        </w:rPr>
        <w:t>совместно именуемые «Стороны», а по отдельности «Сторона»</w:t>
      </w:r>
      <w:r>
        <w:rPr>
          <w:bCs/>
          <w:sz w:val="23"/>
          <w:szCs w:val="23"/>
        </w:rPr>
        <w:t>, составили настоящий акт приема-передачи транспортного средства (далее - Акт) о нижеследующем:</w:t>
      </w:r>
    </w:p>
    <w:p>
      <w:pPr>
        <w:pStyle w:val="Normal"/>
        <w:spacing w:before="0" w:after="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Продавец передает, а Покупатель принимает следующее транспортное средство (далее - транспортное средство): 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регистрационный знак: К313СУ26;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(VIN): ХТА211440А4885082;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марка, модель: LADA 2111440;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(тип ТС): легковое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В;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год выпуска: 2010 г.;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модель, № двигателя: 11183, 5267484;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шасси (рама) N: отсутствует;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кузов (кабина, прицеп) №: ХТА211440А4885082;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цвет: светло-серебристый металл;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мощность двигателя, л. с. (кВт): 80.9 (59.5);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рабочий объем двигателя, куб. см: 1596;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тип двигателя: бензиновый;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(далее - ПТС) серия 63 МУ 378136, ОАО «АВТОВАЗ» РОССИЯ</w:t>
      </w:r>
    </w:p>
    <w:p>
      <w:pPr>
        <w:pStyle w:val="Normal"/>
        <w:spacing w:before="0" w:after="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Транспортное средство передается в соответствии с договором купли-продажи транспортного </w:t>
      </w:r>
      <w:r>
        <w:rPr>
          <w:bCs/>
          <w:sz w:val="23"/>
          <w:szCs w:val="23"/>
          <w:shd w:fill="FFFFFF" w:val="clear"/>
        </w:rPr>
        <w:t>средства от  «    »            2024 г. №        (далее - Договор).</w:t>
      </w:r>
    </w:p>
    <w:p>
      <w:pPr>
        <w:pStyle w:val="Normal"/>
        <w:spacing w:before="0"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Идентификационные номера сверены, качество, состояние и комплектность, передаваемого по настоящему акту транспортного средства,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транспортного средства, как оговоренным, так и не оговоренным в Договоре. Претензий к качеству транспортного средства и наличию необходимых документов и принадлежностей Покупатель не имеет.</w:t>
      </w:r>
    </w:p>
    <w:p>
      <w:pPr>
        <w:pStyle w:val="Normal"/>
        <w:spacing w:before="0" w:after="120"/>
        <w:jc w:val="both"/>
        <w:rPr>
          <w:sz w:val="23"/>
          <w:szCs w:val="23"/>
        </w:rPr>
      </w:pPr>
      <w:r>
        <w:rPr>
          <w:bCs/>
          <w:sz w:val="23"/>
          <w:szCs w:val="23"/>
        </w:rPr>
        <w:t>3. Стоимость транспортного средства</w:t>
      </w:r>
      <w:r>
        <w:rPr>
          <w:sz w:val="23"/>
          <w:szCs w:val="23"/>
        </w:rPr>
        <w:t xml:space="preserve"> составляет </w:t>
      </w:r>
      <w:r>
        <w:rPr>
          <w:sz w:val="24"/>
          <w:szCs w:val="24"/>
        </w:rPr>
        <w:t>_____ (______) рубля ___ копеек, в том числе НДС (20%) в размере _____ (______) рублей __ копейки</w:t>
      </w:r>
    </w:p>
    <w:p>
      <w:pPr>
        <w:pStyle w:val="Normal"/>
        <w:spacing w:before="0"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Акт вступает в силу с даты его подписания и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Транспортное средство передал Продавец:</w:t>
        <w:tab/>
        <w:t xml:space="preserve">    Транспортное средство получил Покупатель: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Директор Кубанского филиала                                         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АО «Гидроремонт-ВКК» в г. Невинномысск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 /С.В. Еланский/                                     ________________ /                                  /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М.п.   </w:t>
      </w:r>
    </w:p>
    <w:sectPr>
      <w:headerReference w:type="default" r:id="rId3"/>
      <w:type w:val="nextPage"/>
      <w:pgSz w:w="11906" w:h="16838"/>
      <w:pgMar w:left="1134" w:right="709" w:gutter="0" w:header="57" w:top="851" w:footer="0" w:bottom="85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/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720"/>
        </w:tabs>
        <w:ind w:left="284" w:firstLine="76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uiPriority="99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b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e42745"/>
    <w:pPr>
      <w:keepNext w:val="tru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42745"/>
    <w:pPr>
      <w:keepNext w:val="true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31"/>
    <w:qFormat/>
    <w:rsid w:val="00e42745"/>
    <w:pPr>
      <w:keepNext w:val="true"/>
      <w:tabs>
        <w:tab w:val="clear" w:pos="720"/>
        <w:tab w:val="left" w:pos="0" w:leader="none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42745"/>
    <w:pPr>
      <w:keepNext w:val="true"/>
      <w:numPr>
        <w:ilvl w:val="0"/>
        <w:numId w:val="1"/>
      </w:numPr>
      <w:ind w:left="3119" w:hanging="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42745"/>
    <w:pPr>
      <w:keepNext w:val="true"/>
      <w:numPr>
        <w:ilvl w:val="0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42745"/>
    <w:pPr>
      <w:keepNext w:val="true"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42745"/>
    <w:pPr>
      <w:keepNext w:val="true"/>
      <w:jc w:val="center"/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rsid w:val="00e42745"/>
    <w:pPr>
      <w:keepNext w:val="true"/>
      <w:jc w:val="center"/>
      <w:outlineLvl w:val="7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42745"/>
    <w:rPr/>
  </w:style>
  <w:style w:type="character" w:styleId="Style1" w:customStyle="1">
    <w:name w:val="Заголовок Знак"/>
    <w:qFormat/>
    <w:rsid w:val="00ba4a00"/>
    <w:rPr>
      <w:b/>
      <w:bCs/>
      <w:sz w:val="28"/>
      <w:szCs w:val="24"/>
    </w:rPr>
  </w:style>
  <w:style w:type="character" w:styleId="2" w:customStyle="1">
    <w:name w:val="Основной текст с отступом 2 Знак"/>
    <w:link w:val="BodyTextIndent2"/>
    <w:qFormat/>
    <w:rsid w:val="0066561f"/>
    <w:rPr>
      <w:sz w:val="24"/>
    </w:rPr>
  </w:style>
  <w:style w:type="character" w:styleId="Style2" w:customStyle="1">
    <w:name w:val="Текст выноски Знак"/>
    <w:link w:val="BalloonText"/>
    <w:qFormat/>
    <w:rsid w:val="0066561f"/>
    <w:rPr>
      <w:rFonts w:ascii="Tahoma" w:hAnsi="Tahoma" w:cs="Tahoma"/>
      <w:sz w:val="16"/>
      <w:szCs w:val="16"/>
    </w:rPr>
  </w:style>
  <w:style w:type="character" w:styleId="Style3" w:customStyle="1">
    <w:name w:val="Основной текст Знак"/>
    <w:qFormat/>
    <w:rsid w:val="0066561f"/>
    <w:rPr>
      <w:sz w:val="22"/>
    </w:rPr>
  </w:style>
  <w:style w:type="character" w:styleId="3" w:customStyle="1">
    <w:name w:val="Основной текст 3 Знак"/>
    <w:link w:val="BodyText3"/>
    <w:qFormat/>
    <w:rsid w:val="0066561f"/>
    <w:rPr>
      <w:sz w:val="28"/>
    </w:rPr>
  </w:style>
  <w:style w:type="character" w:styleId="Annotationreference">
    <w:name w:val="annotation reference"/>
    <w:qFormat/>
    <w:rsid w:val="0066561f"/>
    <w:rPr>
      <w:sz w:val="16"/>
      <w:szCs w:val="16"/>
    </w:rPr>
  </w:style>
  <w:style w:type="character" w:styleId="Style4" w:customStyle="1">
    <w:name w:val="Текст примечания Знак"/>
    <w:basedOn w:val="DefaultParagraphFont"/>
    <w:link w:val="Annotationtext"/>
    <w:qFormat/>
    <w:rsid w:val="0066561f"/>
    <w:rPr/>
  </w:style>
  <w:style w:type="character" w:styleId="Style5" w:customStyle="1">
    <w:name w:val="Тема примечания Знак"/>
    <w:link w:val="Annotationsubject"/>
    <w:qFormat/>
    <w:rsid w:val="0066561f"/>
    <w:rPr>
      <w:b/>
      <w:bCs/>
    </w:rPr>
  </w:style>
  <w:style w:type="character" w:styleId="31" w:customStyle="1">
    <w:name w:val="Заголовок 3 Знак"/>
    <w:qFormat/>
    <w:rsid w:val="0066561f"/>
    <w:rPr>
      <w:b/>
    </w:rPr>
  </w:style>
  <w:style w:type="character" w:styleId="Style6" w:customStyle="1">
    <w:name w:val="Основной текст с отступом Знак"/>
    <w:qFormat/>
    <w:rsid w:val="0066561f"/>
    <w:rPr>
      <w:sz w:val="22"/>
      <w:shd w:fill="FFFFFF" w:val="clear"/>
    </w:rPr>
  </w:style>
  <w:style w:type="character" w:styleId="Style7" w:customStyle="1">
    <w:name w:val="комментарий"/>
    <w:uiPriority w:val="99"/>
    <w:qFormat/>
    <w:rsid w:val="0066561f"/>
    <w:rPr>
      <w:rFonts w:cs="Times New Roman"/>
      <w:b/>
      <w:bCs/>
      <w:i/>
      <w:iCs/>
      <w:shd w:fill="FFFF99" w:val="clear"/>
    </w:rPr>
  </w:style>
  <w:style w:type="character" w:styleId="Style8" w:customStyle="1">
    <w:name w:val="Текст сноски Знак"/>
    <w:basedOn w:val="DefaultParagraphFont"/>
    <w:uiPriority w:val="99"/>
    <w:qFormat/>
    <w:rsid w:val="0066561f"/>
    <w:rPr/>
  </w:style>
  <w:style w:type="character" w:styleId="Style9">
    <w:name w:val="Символ сноски"/>
    <w:uiPriority w:val="99"/>
    <w:qFormat/>
    <w:rsid w:val="0066561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Схема документа Знак"/>
    <w:link w:val="DocumentMap"/>
    <w:qFormat/>
    <w:rsid w:val="0066561f"/>
    <w:rPr>
      <w:rFonts w:ascii="Tahoma" w:hAnsi="Tahoma" w:cs="Tahoma"/>
      <w:shd w:fill="000080" w:val="clear"/>
    </w:rPr>
  </w:style>
  <w:style w:type="character" w:styleId="Style11" w:customStyle="1">
    <w:name w:val="Верхний колонтитул Знак"/>
    <w:basedOn w:val="DefaultParagraphFont"/>
    <w:qFormat/>
    <w:rsid w:val="0066561f"/>
    <w:rPr/>
  </w:style>
  <w:style w:type="character" w:styleId="Hyperlink">
    <w:name w:val="Hyperlink"/>
    <w:basedOn w:val="DefaultParagraphFont"/>
    <w:uiPriority w:val="99"/>
    <w:unhideWhenUsed/>
    <w:rsid w:val="0066722e"/>
    <w:rPr>
      <w:color w:val="0000FF" w:themeColor="hyperlink"/>
      <w:u w:val="single"/>
    </w:rPr>
  </w:style>
  <w:style w:type="character" w:styleId="Style12" w:customStyle="1">
    <w:name w:val="Абзац списка Знак"/>
    <w:link w:val="ListParagraph"/>
    <w:uiPriority w:val="34"/>
    <w:qFormat/>
    <w:locked/>
    <w:rsid w:val="00a560b3"/>
    <w:rPr/>
  </w:style>
  <w:style w:type="character" w:styleId="Style13" w:customStyle="1">
    <w:name w:val="Основной текст_"/>
    <w:basedOn w:val="DefaultParagraphFont"/>
    <w:link w:val="11"/>
    <w:uiPriority w:val="99"/>
    <w:qFormat/>
    <w:locked/>
    <w:rsid w:val="002b6f29"/>
    <w:rPr>
      <w:sz w:val="28"/>
      <w:szCs w:val="28"/>
      <w:shd w:fill="FFFFFF" w:val="clear"/>
    </w:rPr>
  </w:style>
  <w:style w:type="character" w:styleId="Emphasis">
    <w:name w:val="Emphasis"/>
    <w:basedOn w:val="DefaultParagraphFont"/>
    <w:uiPriority w:val="20"/>
    <w:qFormat/>
    <w:rsid w:val="00cf252a"/>
    <w:rPr>
      <w:i/>
      <w:iCs/>
    </w:rPr>
  </w:style>
  <w:style w:type="character" w:styleId="Strong">
    <w:name w:val="Strong"/>
    <w:basedOn w:val="DefaultParagraphFont"/>
    <w:uiPriority w:val="22"/>
    <w:qFormat/>
    <w:rsid w:val="0091049a"/>
    <w:rPr>
      <w:rFonts w:cs="Times New Roman"/>
      <w:b/>
    </w:rPr>
  </w:style>
  <w:style w:type="character" w:styleId="Extended-textshort" w:customStyle="1">
    <w:name w:val="extended-text__short"/>
    <w:basedOn w:val="DefaultParagraphFont"/>
    <w:qFormat/>
    <w:rsid w:val="0091049a"/>
    <w:rPr/>
  </w:style>
  <w:style w:type="character" w:styleId="Extended-textfull" w:customStyle="1">
    <w:name w:val="extended-text__full"/>
    <w:basedOn w:val="DefaultParagraphFont"/>
    <w:qFormat/>
    <w:rsid w:val="0091049a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Style3"/>
    <w:rsid w:val="00e42745"/>
    <w:pPr>
      <w:jc w:val="both"/>
    </w:pPr>
    <w:rPr>
      <w:sz w:val="2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qFormat/>
    <w:rsid w:val="00e42745"/>
    <w:pPr>
      <w:spacing w:beforeAutospacing="1" w:afterAutospacing="1"/>
      <w:ind w:right="150" w:hanging="0"/>
    </w:pPr>
    <w:rPr>
      <w:rFonts w:ascii="Tahoma" w:hAnsi="Tahoma" w:cs="Tahoma"/>
      <w:color w:val="000000"/>
    </w:rPr>
  </w:style>
  <w:style w:type="paragraph" w:styleId="BodyText2">
    <w:name w:val="Body Text 2"/>
    <w:basedOn w:val="Normal"/>
    <w:qFormat/>
    <w:rsid w:val="00e42745"/>
    <w:pPr>
      <w:jc w:val="both"/>
    </w:pPr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Normal"/>
    <w:rsid w:val="00e4274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"/>
    <w:qFormat/>
    <w:rsid w:val="00e42745"/>
    <w:pPr>
      <w:jc w:val="center"/>
    </w:pPr>
    <w:rPr>
      <w:b/>
      <w:bCs/>
      <w:sz w:val="28"/>
      <w:szCs w:val="24"/>
    </w:rPr>
  </w:style>
  <w:style w:type="paragraph" w:styleId="1" w:customStyle="1">
    <w:name w:val="Текст1"/>
    <w:basedOn w:val="Normal"/>
    <w:qFormat/>
    <w:rsid w:val="00e42745"/>
    <w:pPr>
      <w:spacing w:before="0" w:after="120"/>
      <w:jc w:val="both"/>
    </w:pPr>
    <w:rPr>
      <w:rFonts w:ascii="Courier New" w:hAnsi="Courier New"/>
      <w:sz w:val="22"/>
      <w:lang w:eastAsia="en-US"/>
    </w:rPr>
  </w:style>
  <w:style w:type="paragraph" w:styleId="BodyText3">
    <w:name w:val="Body Text 3"/>
    <w:basedOn w:val="Normal"/>
    <w:link w:val="3"/>
    <w:qFormat/>
    <w:rsid w:val="00e42745"/>
    <w:pPr>
      <w:jc w:val="both"/>
    </w:pPr>
    <w:rPr>
      <w:sz w:val="28"/>
    </w:rPr>
  </w:style>
  <w:style w:type="paragraph" w:styleId="BodyTextIndent">
    <w:name w:val="Body Text Indent"/>
    <w:basedOn w:val="Normal"/>
    <w:link w:val="Style6"/>
    <w:rsid w:val="00e42745"/>
    <w:pPr>
      <w:widowControl w:val="false"/>
      <w:shd w:val="clear" w:color="auto" w:fill="FFFFFF"/>
      <w:ind w:firstLine="567"/>
      <w:jc w:val="both"/>
    </w:pPr>
    <w:rPr>
      <w:sz w:val="22"/>
    </w:rPr>
  </w:style>
  <w:style w:type="paragraph" w:styleId="BodyTextIndent3">
    <w:name w:val="Body Text Indent 3"/>
    <w:basedOn w:val="Normal"/>
    <w:qFormat/>
    <w:rsid w:val="00e42745"/>
    <w:pPr>
      <w:shd w:val="clear" w:color="auto" w:fill="FFFFFF"/>
      <w:ind w:firstLine="567"/>
      <w:jc w:val="both"/>
    </w:pPr>
    <w:rPr>
      <w:sz w:val="28"/>
      <w:szCs w:val="24"/>
    </w:rPr>
  </w:style>
  <w:style w:type="paragraph" w:styleId="Style17" w:customStyle="1">
    <w:name w:val="Таблицы (моноширинный)"/>
    <w:basedOn w:val="Normal"/>
    <w:next w:val="Normal"/>
    <w:qFormat/>
    <w:rsid w:val="0066561f"/>
    <w:pPr>
      <w:widowControl w:val="false"/>
      <w:jc w:val="both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2"/>
    <w:qFormat/>
    <w:rsid w:val="0066561f"/>
    <w:pPr>
      <w:widowControl w:val="false"/>
      <w:ind w:left="1843" w:hanging="0"/>
      <w:jc w:val="both"/>
    </w:pPr>
    <w:rPr>
      <w:sz w:val="24"/>
    </w:rPr>
  </w:style>
  <w:style w:type="paragraph" w:styleId="BalloonText">
    <w:name w:val="Balloon Text"/>
    <w:basedOn w:val="Normal"/>
    <w:link w:val="Style2"/>
    <w:qFormat/>
    <w:rsid w:val="0066561f"/>
    <w:pPr>
      <w:widowControl w:val="false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4"/>
    <w:qFormat/>
    <w:rsid w:val="0066561f"/>
    <w:pPr>
      <w:widowControl w:val="false"/>
    </w:pPr>
    <w:rPr/>
  </w:style>
  <w:style w:type="paragraph" w:styleId="Annotationsubject">
    <w:name w:val="annotation subject"/>
    <w:basedOn w:val="Annotationtext"/>
    <w:next w:val="Annotationtext"/>
    <w:link w:val="Style5"/>
    <w:qFormat/>
    <w:rsid w:val="0066561f"/>
    <w:pPr/>
    <w:rPr>
      <w:b/>
      <w:bCs/>
    </w:rPr>
  </w:style>
  <w:style w:type="paragraph" w:styleId="ListParagraph">
    <w:name w:val="List Paragraph"/>
    <w:basedOn w:val="Normal"/>
    <w:link w:val="Style12"/>
    <w:uiPriority w:val="34"/>
    <w:qFormat/>
    <w:rsid w:val="0066561f"/>
    <w:pPr>
      <w:widowControl w:val="false"/>
      <w:spacing w:before="0" w:after="0"/>
      <w:ind w:left="720" w:hanging="0"/>
      <w:contextualSpacing/>
    </w:pPr>
    <w:rPr/>
  </w:style>
  <w:style w:type="paragraph" w:styleId="Style18" w:customStyle="1">
    <w:name w:val="Знак Знак Знак Знак Знак Знак Знак Знак Знак"/>
    <w:basedOn w:val="Normal"/>
    <w:uiPriority w:val="99"/>
    <w:qFormat/>
    <w:rsid w:val="0066561f"/>
    <w:pPr>
      <w:spacing w:lineRule="exact" w:line="240" w:before="0" w:after="160"/>
      <w:jc w:val="both"/>
    </w:pPr>
    <w:rPr>
      <w:rFonts w:ascii="Verdana" w:hAnsi="Verdana"/>
      <w:sz w:val="22"/>
      <w:lang w:val="en-US" w:eastAsia="en-US"/>
    </w:rPr>
  </w:style>
  <w:style w:type="paragraph" w:styleId="Style19" w:customStyle="1">
    <w:name w:val="Подпункт договора"/>
    <w:basedOn w:val="Normal"/>
    <w:qFormat/>
    <w:rsid w:val="0066561f"/>
    <w:pPr>
      <w:tabs>
        <w:tab w:val="clear" w:pos="720"/>
        <w:tab w:val="left" w:pos="360" w:leader="none"/>
      </w:tabs>
      <w:jc w:val="both"/>
    </w:pPr>
    <w:rPr>
      <w:rFonts w:ascii="Arial" w:hAnsi="Arial"/>
    </w:rPr>
  </w:style>
  <w:style w:type="paragraph" w:styleId="ConsNormal" w:customStyle="1">
    <w:name w:val="ConsNormal"/>
    <w:qFormat/>
    <w:rsid w:val="0066561f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32"/>
      <w:szCs w:val="20"/>
      <w:lang w:val="ru-RU" w:eastAsia="en-US" w:bidi="ar-SA"/>
    </w:rPr>
  </w:style>
  <w:style w:type="paragraph" w:styleId="Style20" w:customStyle="1">
    <w:name w:val="Знак"/>
    <w:basedOn w:val="Normal"/>
    <w:qFormat/>
    <w:rsid w:val="0066561f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FootnoteText">
    <w:name w:val="Footnote Text"/>
    <w:basedOn w:val="Normal"/>
    <w:link w:val="Style8"/>
    <w:uiPriority w:val="99"/>
    <w:rsid w:val="0066561f"/>
    <w:pPr>
      <w:widowControl w:val="false"/>
    </w:pPr>
    <w:rPr/>
  </w:style>
  <w:style w:type="paragraph" w:styleId="ListBullet3">
    <w:name w:val="List Bullet 3"/>
    <w:basedOn w:val="Normal"/>
    <w:uiPriority w:val="99"/>
    <w:unhideWhenUsed/>
    <w:qFormat/>
    <w:rsid w:val="0066561f"/>
    <w:pPr>
      <w:tabs>
        <w:tab w:val="clear" w:pos="720"/>
        <w:tab w:val="left" w:pos="1418" w:leader="none"/>
      </w:tabs>
      <w:spacing w:lineRule="auto" w:line="360" w:before="120" w:after="0"/>
      <w:ind w:firstLine="720"/>
      <w:jc w:val="both"/>
    </w:pPr>
    <w:rPr>
      <w:rFonts w:eastAsia="Calibri"/>
      <w:i/>
      <w:iCs/>
      <w:sz w:val="24"/>
      <w:szCs w:val="24"/>
    </w:rPr>
  </w:style>
  <w:style w:type="paragraph" w:styleId="-" w:customStyle="1">
    <w:name w:val="Контракт-пункт"/>
    <w:basedOn w:val="Normal"/>
    <w:qFormat/>
    <w:rsid w:val="0066561f"/>
    <w:pPr>
      <w:tabs>
        <w:tab w:val="clear" w:pos="720"/>
        <w:tab w:val="left" w:pos="851" w:leader="none"/>
      </w:tabs>
      <w:spacing w:lineRule="auto" w:line="360"/>
      <w:ind w:left="851" w:hanging="851"/>
      <w:jc w:val="both"/>
    </w:pPr>
    <w:rPr>
      <w:rFonts w:eastAsia="Calibri"/>
      <w:sz w:val="28"/>
      <w:szCs w:val="28"/>
    </w:rPr>
  </w:style>
  <w:style w:type="paragraph" w:styleId="DocumentMap">
    <w:name w:val="Document Map"/>
    <w:basedOn w:val="Normal"/>
    <w:link w:val="Style10"/>
    <w:qFormat/>
    <w:rsid w:val="0066561f"/>
    <w:pPr>
      <w:widowControl w:val="false"/>
      <w:shd w:val="clear" w:color="auto" w:fill="000080"/>
    </w:pPr>
    <w:rPr>
      <w:rFonts w:ascii="Tahoma" w:hAnsi="Tahoma" w:cs="Tahoma"/>
    </w:rPr>
  </w:style>
  <w:style w:type="paragraph" w:styleId="Revision">
    <w:name w:val="Revision"/>
    <w:uiPriority w:val="99"/>
    <w:semiHidden/>
    <w:qFormat/>
    <w:rsid w:val="006656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1"/>
    <w:rsid w:val="0066561f"/>
    <w:pPr>
      <w:widowControl w:val="false"/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сновной текст1"/>
    <w:basedOn w:val="Normal"/>
    <w:link w:val="Style13"/>
    <w:uiPriority w:val="99"/>
    <w:qFormat/>
    <w:rsid w:val="002b6f29"/>
    <w:pPr>
      <w:widowControl w:val="false"/>
      <w:shd w:val="clear" w:color="auto" w:fill="FFFFFF"/>
      <w:spacing w:lineRule="exact" w:line="302"/>
    </w:pPr>
    <w:rPr>
      <w:sz w:val="28"/>
      <w:szCs w:val="28"/>
    </w:rPr>
  </w:style>
  <w:style w:type="paragraph" w:styleId="NoSpacing">
    <w:name w:val="No Spacing"/>
    <w:basedOn w:val="Normal"/>
    <w:uiPriority w:val="1"/>
    <w:qFormat/>
    <w:rsid w:val="0091049a"/>
    <w:pPr>
      <w:spacing w:lineRule="auto" w:line="360"/>
    </w:pPr>
    <w:rPr>
      <w:rFonts w:eastAsia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656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evinnomyssk@rushydro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A5FD-EFC6-42A2-83B5-8ACFF075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AlterOffice/3.3.0.4$Linux_X86_64 LibreOffice_project/fa736b558560ebea8f92088bfd7720f4b3918f3f</Application>
  <AppVersion>15.0000</AppVersion>
  <Pages>5</Pages>
  <Words>1850</Words>
  <Characters>10551</Characters>
  <CharactersWithSpaces>12377</CharactersWithSpaces>
  <Paragraphs>24</Paragraphs>
  <Company>ООО "Райдэн"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2019-12-27T12:07:00Z</dcterms:created>
  <dc:creator>Света &amp; Алла (Twix)</dc:creator>
  <dc:description/>
  <dc:language>ru-RU</dc:language>
  <cp:lastModifiedBy>matvienkode@corp.gidroogk.com</cp:lastModifiedBy>
  <cp:lastPrinted>2019-12-27T11:40:00Z</cp:lastPrinted>
  <dcterms:modified xsi:type="dcterms:W3CDTF">2024-07-25T10:40:27Z</dcterms:modified>
  <cp:revision>38</cp:revision>
  <dc:subject/>
  <dc:title>ДОГОВОР ПОСТАВКИ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