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961C" w14:textId="3C38FC24" w:rsidR="001B3AA1" w:rsidRPr="00BB0A28" w:rsidRDefault="001B3AA1" w:rsidP="001B3AA1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 w:rsidRPr="00BB0A28">
        <w:rPr>
          <w:b/>
          <w:bCs/>
          <w:sz w:val="28"/>
          <w:szCs w:val="28"/>
        </w:rPr>
        <w:t xml:space="preserve">Электронный аукцион по продаже </w:t>
      </w:r>
    </w:p>
    <w:p w14:paraId="1C9B9A93" w14:textId="77777777" w:rsidR="001B3AA1" w:rsidRPr="00BB0A28" w:rsidRDefault="001B3AA1" w:rsidP="001B3AA1">
      <w:pPr>
        <w:tabs>
          <w:tab w:val="left" w:pos="1736"/>
        </w:tabs>
        <w:jc w:val="center"/>
        <w:rPr>
          <w:b/>
          <w:bCs/>
          <w:sz w:val="28"/>
          <w:szCs w:val="28"/>
        </w:rPr>
      </w:pPr>
      <w:r w:rsidRPr="00BB0A28">
        <w:rPr>
          <w:b/>
          <w:bCs/>
          <w:sz w:val="28"/>
          <w:szCs w:val="28"/>
        </w:rPr>
        <w:t xml:space="preserve">имущества, являющегося собственностью </w:t>
      </w:r>
    </w:p>
    <w:p w14:paraId="1885AA2F" w14:textId="77777777" w:rsidR="001B3AA1" w:rsidRPr="001B3AA1" w:rsidRDefault="001B3AA1" w:rsidP="001B3AA1">
      <w:pPr>
        <w:jc w:val="center"/>
        <w:rPr>
          <w:b/>
          <w:bCs/>
          <w:sz w:val="28"/>
          <w:szCs w:val="28"/>
        </w:rPr>
      </w:pPr>
      <w:r w:rsidRPr="001B3AA1">
        <w:rPr>
          <w:b/>
          <w:bCs/>
          <w:sz w:val="28"/>
          <w:szCs w:val="28"/>
        </w:rPr>
        <w:t>АО «Райффайзенбанк»</w:t>
      </w:r>
    </w:p>
    <w:p w14:paraId="3859520A" w14:textId="77777777" w:rsidR="00EA4640" w:rsidRPr="00267862" w:rsidRDefault="00EA4640">
      <w:pPr>
        <w:jc w:val="center"/>
        <w:rPr>
          <w:b/>
          <w:bCs/>
        </w:rPr>
      </w:pPr>
    </w:p>
    <w:p w14:paraId="55AD1CF4" w14:textId="294FD0A0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 xml:space="preserve">Электронный аукцион будет проводиться </w:t>
      </w:r>
      <w:r w:rsidR="00333F26" w:rsidRPr="00267862">
        <w:rPr>
          <w:b/>
          <w:bCs/>
        </w:rPr>
        <w:t>«</w:t>
      </w:r>
      <w:r w:rsidR="00333F26">
        <w:rPr>
          <w:b/>
          <w:bCs/>
        </w:rPr>
        <w:t>16</w:t>
      </w:r>
      <w:r w:rsidR="00333F26" w:rsidRPr="00267862">
        <w:rPr>
          <w:b/>
          <w:bCs/>
        </w:rPr>
        <w:t>»</w:t>
      </w:r>
      <w:r w:rsidR="00333F26">
        <w:rPr>
          <w:b/>
          <w:bCs/>
        </w:rPr>
        <w:t xml:space="preserve"> декабря</w:t>
      </w:r>
      <w:r w:rsidRPr="00267862">
        <w:rPr>
          <w:b/>
          <w:bCs/>
        </w:rPr>
        <w:t xml:space="preserve"> 2024 года с 10:00</w:t>
      </w:r>
    </w:p>
    <w:p w14:paraId="6D3C95E1" w14:textId="77777777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>на электронной торговой площадке АО «Российский аукционный дом»</w:t>
      </w:r>
    </w:p>
    <w:p w14:paraId="484EBF64" w14:textId="77777777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 xml:space="preserve">по адресу www.lot-online.ru. </w:t>
      </w:r>
    </w:p>
    <w:p w14:paraId="1011337A" w14:textId="77777777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>Организатор торгов – АО «Российский аукционный дом».</w:t>
      </w:r>
    </w:p>
    <w:p w14:paraId="7EF0821E" w14:textId="3F2323F6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 xml:space="preserve">Прием заявок с </w:t>
      </w:r>
      <w:r w:rsidR="00333F26">
        <w:rPr>
          <w:b/>
          <w:bCs/>
        </w:rPr>
        <w:t>22.10</w:t>
      </w:r>
      <w:r w:rsidR="00333F26" w:rsidRPr="00267862">
        <w:rPr>
          <w:b/>
          <w:bCs/>
        </w:rPr>
        <w:t>.</w:t>
      </w:r>
      <w:r w:rsidRPr="00267862">
        <w:rPr>
          <w:b/>
          <w:bCs/>
        </w:rPr>
        <w:t xml:space="preserve">2024 по </w:t>
      </w:r>
      <w:r w:rsidR="00333F26">
        <w:rPr>
          <w:b/>
          <w:bCs/>
        </w:rPr>
        <w:t>05</w:t>
      </w:r>
      <w:r w:rsidR="00C82FAB">
        <w:rPr>
          <w:b/>
          <w:bCs/>
        </w:rPr>
        <w:t>.</w:t>
      </w:r>
      <w:r w:rsidR="00333F26">
        <w:rPr>
          <w:b/>
          <w:bCs/>
        </w:rPr>
        <w:t>12</w:t>
      </w:r>
      <w:r w:rsidR="00333F26" w:rsidRPr="00267862">
        <w:rPr>
          <w:b/>
          <w:bCs/>
        </w:rPr>
        <w:t>.</w:t>
      </w:r>
      <w:r w:rsidRPr="00267862">
        <w:rPr>
          <w:b/>
          <w:bCs/>
        </w:rPr>
        <w:t>2024 до 23:59.</w:t>
      </w:r>
    </w:p>
    <w:p w14:paraId="6BBCBEF1" w14:textId="3DA603F6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 xml:space="preserve">Задаток должен быть заблокирован на лицевом счете Претендента до 23:59 </w:t>
      </w:r>
      <w:r w:rsidR="00333F26">
        <w:rPr>
          <w:b/>
          <w:bCs/>
        </w:rPr>
        <w:t>05.12</w:t>
      </w:r>
      <w:r w:rsidR="00333F26" w:rsidRPr="00267862">
        <w:rPr>
          <w:b/>
          <w:bCs/>
        </w:rPr>
        <w:t>.</w:t>
      </w:r>
      <w:r w:rsidRPr="00267862">
        <w:rPr>
          <w:b/>
          <w:bCs/>
        </w:rPr>
        <w:t>2024.</w:t>
      </w:r>
    </w:p>
    <w:p w14:paraId="42F6221B" w14:textId="134AA881" w:rsidR="00EA4640" w:rsidRPr="00267862" w:rsidRDefault="0018718E">
      <w:pPr>
        <w:jc w:val="center"/>
        <w:rPr>
          <w:b/>
          <w:bCs/>
        </w:rPr>
      </w:pPr>
      <w:r w:rsidRPr="00267862">
        <w:rPr>
          <w:b/>
          <w:bCs/>
        </w:rPr>
        <w:t xml:space="preserve">Допуск претендентов к электронному аукциону осуществляется </w:t>
      </w:r>
      <w:r w:rsidR="000A3C5E">
        <w:rPr>
          <w:b/>
          <w:bCs/>
        </w:rPr>
        <w:t>13.12</w:t>
      </w:r>
      <w:r w:rsidR="000A3C5E" w:rsidRPr="00267862">
        <w:rPr>
          <w:b/>
          <w:bCs/>
        </w:rPr>
        <w:t>.</w:t>
      </w:r>
      <w:r w:rsidRPr="00267862">
        <w:rPr>
          <w:b/>
          <w:bCs/>
        </w:rPr>
        <w:t>2024.</w:t>
      </w:r>
    </w:p>
    <w:p w14:paraId="778737B4" w14:textId="77777777" w:rsidR="00EA4640" w:rsidRPr="001B3AA1" w:rsidRDefault="00EA4640">
      <w:pPr>
        <w:jc w:val="center"/>
        <w:rPr>
          <w:bCs/>
          <w:sz w:val="18"/>
          <w:szCs w:val="18"/>
        </w:rPr>
      </w:pPr>
    </w:p>
    <w:p w14:paraId="1970E2B0" w14:textId="77777777" w:rsidR="00EA4640" w:rsidRPr="001B3AA1" w:rsidRDefault="0018718E">
      <w:pPr>
        <w:jc w:val="center"/>
        <w:rPr>
          <w:bCs/>
          <w:sz w:val="18"/>
          <w:szCs w:val="18"/>
        </w:rPr>
      </w:pPr>
      <w:r w:rsidRPr="001B3AA1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1AB53BCD" w14:textId="77777777" w:rsidR="00EA4640" w:rsidRPr="001B3AA1" w:rsidRDefault="0018718E">
      <w:pPr>
        <w:jc w:val="center"/>
        <w:rPr>
          <w:bCs/>
          <w:sz w:val="18"/>
          <w:szCs w:val="18"/>
        </w:rPr>
      </w:pPr>
      <w:r w:rsidRPr="001B3AA1">
        <w:rPr>
          <w:bCs/>
          <w:sz w:val="18"/>
          <w:szCs w:val="18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5C3F45A" w14:textId="77777777" w:rsidR="00EA4640" w:rsidRPr="001B3AA1" w:rsidRDefault="0018718E">
      <w:pPr>
        <w:jc w:val="center"/>
        <w:rPr>
          <w:bCs/>
          <w:sz w:val="18"/>
          <w:szCs w:val="18"/>
        </w:rPr>
      </w:pPr>
      <w:r w:rsidRPr="001B3AA1">
        <w:rPr>
          <w:bCs/>
          <w:sz w:val="18"/>
          <w:szCs w:val="18"/>
        </w:rPr>
        <w:t>электронной торговой площадки)</w:t>
      </w:r>
    </w:p>
    <w:p w14:paraId="3981E21C" w14:textId="77777777" w:rsidR="00EA4640" w:rsidRPr="001B3AA1" w:rsidRDefault="00EA4640">
      <w:pPr>
        <w:jc w:val="center"/>
        <w:rPr>
          <w:bCs/>
          <w:sz w:val="18"/>
          <w:szCs w:val="18"/>
        </w:rPr>
      </w:pPr>
    </w:p>
    <w:p w14:paraId="46CC159A" w14:textId="77777777" w:rsidR="00EA4640" w:rsidRPr="001B3AA1" w:rsidRDefault="0018718E">
      <w:pPr>
        <w:jc w:val="center"/>
        <w:rPr>
          <w:bCs/>
          <w:sz w:val="18"/>
          <w:szCs w:val="18"/>
        </w:rPr>
      </w:pPr>
      <w:r w:rsidRPr="001B3AA1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с применением метода повышение начальной цены («английский аукцион»).</w:t>
      </w:r>
    </w:p>
    <w:p w14:paraId="6BB919F0" w14:textId="77777777" w:rsidR="001B3AA1" w:rsidRPr="001B3AA1" w:rsidRDefault="001B3AA1">
      <w:pPr>
        <w:jc w:val="center"/>
        <w:rPr>
          <w:bCs/>
          <w:sz w:val="18"/>
          <w:szCs w:val="18"/>
        </w:rPr>
      </w:pPr>
    </w:p>
    <w:p w14:paraId="1E658F16" w14:textId="77777777" w:rsidR="00EA4640" w:rsidRPr="00DA1628" w:rsidRDefault="00EA4640" w:rsidP="00DA1628">
      <w:pPr>
        <w:rPr>
          <w:bCs/>
        </w:rPr>
      </w:pPr>
    </w:p>
    <w:p w14:paraId="392F062D" w14:textId="13F319BD" w:rsidR="00EA4640" w:rsidRPr="00276F3B" w:rsidRDefault="0018718E" w:rsidP="001B3AA1">
      <w:pPr>
        <w:ind w:firstLine="567"/>
        <w:jc w:val="both"/>
        <w:rPr>
          <w:b/>
        </w:rPr>
      </w:pPr>
      <w:r w:rsidRPr="00276F3B">
        <w:rPr>
          <w:b/>
        </w:rPr>
        <w:t xml:space="preserve">Предметом торгов является принадлежащие </w:t>
      </w:r>
      <w:r w:rsidR="001B3AA1" w:rsidRPr="00276F3B">
        <w:rPr>
          <w:b/>
        </w:rPr>
        <w:t xml:space="preserve">АО «Райффайзенбанк» </w:t>
      </w:r>
      <w:r w:rsidRPr="00276F3B">
        <w:rPr>
          <w:b/>
        </w:rPr>
        <w:t>(далее</w:t>
      </w:r>
      <w:r w:rsidR="003079F0">
        <w:rPr>
          <w:b/>
        </w:rPr>
        <w:t xml:space="preserve"> </w:t>
      </w:r>
      <w:r w:rsidRPr="00276F3B">
        <w:rPr>
          <w:b/>
        </w:rPr>
        <w:t>-</w:t>
      </w:r>
      <w:r w:rsidR="003079F0">
        <w:rPr>
          <w:b/>
        </w:rPr>
        <w:t xml:space="preserve"> </w:t>
      </w:r>
      <w:r w:rsidR="00DA1628" w:rsidRPr="00276F3B">
        <w:rPr>
          <w:b/>
        </w:rPr>
        <w:t>Продавец</w:t>
      </w:r>
      <w:r w:rsidRPr="00276F3B">
        <w:rPr>
          <w:b/>
        </w:rPr>
        <w:t xml:space="preserve">) на праве собственности недвижимое имущество, расположенное по адресу: </w:t>
      </w:r>
      <w:r w:rsidR="001B3AA1" w:rsidRPr="00276F3B">
        <w:rPr>
          <w:b/>
        </w:rPr>
        <w:t xml:space="preserve">Российская Федерация, город Москва, </w:t>
      </w:r>
      <w:proofErr w:type="spellStart"/>
      <w:r w:rsidR="001B3AA1" w:rsidRPr="00276F3B">
        <w:rPr>
          <w:b/>
        </w:rPr>
        <w:t>вн</w:t>
      </w:r>
      <w:proofErr w:type="spellEnd"/>
      <w:r w:rsidR="001B3AA1" w:rsidRPr="00276F3B">
        <w:rPr>
          <w:b/>
        </w:rPr>
        <w:t xml:space="preserve">. тер. г. муниципальный округ Мещанский, улица Троицкая, дом 17, строение 1 </w:t>
      </w:r>
      <w:r w:rsidRPr="00276F3B">
        <w:rPr>
          <w:b/>
        </w:rPr>
        <w:t>и реализуемое единым лотом (далее – Лот</w:t>
      </w:r>
      <w:r w:rsidR="00DA1628" w:rsidRPr="00276F3B">
        <w:rPr>
          <w:b/>
        </w:rPr>
        <w:t>, Объект</w:t>
      </w:r>
      <w:r w:rsidRPr="00276F3B">
        <w:rPr>
          <w:b/>
        </w:rPr>
        <w:t>):</w:t>
      </w:r>
    </w:p>
    <w:p w14:paraId="5B91225D" w14:textId="77777777" w:rsidR="00061E6E" w:rsidRPr="00450CA1" w:rsidRDefault="00061E6E" w:rsidP="00061E6E">
      <w:pPr>
        <w:ind w:firstLine="567"/>
        <w:jc w:val="both"/>
      </w:pPr>
      <w:r w:rsidRPr="00450CA1">
        <w:t xml:space="preserve">- Помещение, назначение: нежилое,  номер, тип этажа, на котором расположено помещение: </w:t>
      </w:r>
      <w:r>
        <w:t>Э</w:t>
      </w:r>
      <w:r w:rsidRPr="00450CA1">
        <w:t xml:space="preserve">таж № 1, </w:t>
      </w:r>
      <w:r>
        <w:t>Э</w:t>
      </w:r>
      <w:r w:rsidRPr="00450CA1">
        <w:t xml:space="preserve">таж № 2, </w:t>
      </w:r>
      <w:r>
        <w:t>Э</w:t>
      </w:r>
      <w:r w:rsidRPr="00450CA1">
        <w:t xml:space="preserve">таж № 3, </w:t>
      </w:r>
      <w:r>
        <w:t>Э</w:t>
      </w:r>
      <w:r w:rsidRPr="00450CA1">
        <w:t xml:space="preserve">таж № 4, </w:t>
      </w:r>
      <w:r>
        <w:t>Э</w:t>
      </w:r>
      <w:r w:rsidRPr="00450CA1">
        <w:t xml:space="preserve">таж № 5, </w:t>
      </w:r>
      <w:r>
        <w:t>Э</w:t>
      </w:r>
      <w:r w:rsidRPr="00450CA1">
        <w:t xml:space="preserve">таж № 6, </w:t>
      </w:r>
      <w:r w:rsidRPr="000B20AD">
        <w:rPr>
          <w:rFonts w:hint="eastAsia"/>
        </w:rPr>
        <w:t>Подвал</w:t>
      </w:r>
      <w:r w:rsidRPr="000B20AD">
        <w:t xml:space="preserve"> </w:t>
      </w:r>
      <w:r>
        <w:t xml:space="preserve"> </w:t>
      </w:r>
      <w:r w:rsidRPr="000B20AD">
        <w:rPr>
          <w:rFonts w:hint="eastAsia"/>
        </w:rPr>
        <w:t>№</w:t>
      </w:r>
      <w:r w:rsidRPr="000B20AD">
        <w:t xml:space="preserve"> </w:t>
      </w:r>
      <w:r w:rsidRPr="000B20AD">
        <w:rPr>
          <w:rFonts w:hint="eastAsia"/>
        </w:rPr>
        <w:t>подвал</w:t>
      </w:r>
      <w:r w:rsidRPr="000B20AD">
        <w:t xml:space="preserve">, </w:t>
      </w:r>
      <w:r w:rsidRPr="000B20AD">
        <w:rPr>
          <w:rFonts w:hint="eastAsia"/>
        </w:rPr>
        <w:t>Чердак</w:t>
      </w:r>
      <w:r w:rsidRPr="000B20AD">
        <w:t xml:space="preserve"> </w:t>
      </w:r>
      <w:r w:rsidRPr="000B20AD">
        <w:rPr>
          <w:rFonts w:hint="eastAsia"/>
        </w:rPr>
        <w:t>№</w:t>
      </w:r>
      <w:r w:rsidRPr="000B20AD">
        <w:t xml:space="preserve"> </w:t>
      </w:r>
      <w:r w:rsidRPr="000B20AD">
        <w:rPr>
          <w:rFonts w:hint="eastAsia"/>
        </w:rPr>
        <w:t>чердак</w:t>
      </w:r>
      <w:r>
        <w:t xml:space="preserve"> </w:t>
      </w:r>
      <w:r w:rsidRPr="00450CA1">
        <w:t xml:space="preserve"> адрес: Российская Федерация, город </w:t>
      </w:r>
      <w:bookmarkStart w:id="0" w:name="_Hlk177121868"/>
      <w:r w:rsidRPr="00450CA1">
        <w:t xml:space="preserve">Москва, </w:t>
      </w:r>
      <w:proofErr w:type="spellStart"/>
      <w:r w:rsidRPr="00450CA1">
        <w:t>вн.тер.г</w:t>
      </w:r>
      <w:proofErr w:type="spellEnd"/>
      <w:r w:rsidRPr="00450CA1">
        <w:t>. муниципальный округ Мещанский, улица Троицкая, дом 17</w:t>
      </w:r>
      <w:bookmarkEnd w:id="0"/>
      <w:r w:rsidRPr="00450CA1">
        <w:t>,строение 1, помещение 1/1, площадь 1879,4 кв.м., с кадастровым номером 77:01:0003044:4813;</w:t>
      </w:r>
    </w:p>
    <w:p w14:paraId="69E02AF7" w14:textId="77777777" w:rsidR="00061E6E" w:rsidRPr="00450CA1" w:rsidRDefault="00061E6E" w:rsidP="00061E6E">
      <w:pPr>
        <w:ind w:firstLine="567"/>
        <w:jc w:val="both"/>
      </w:pPr>
      <w:r w:rsidRPr="00450CA1">
        <w:t xml:space="preserve">- Помещение, назначение: нежилое, , номер, тип этажа, на котором расположено помещение: </w:t>
      </w:r>
      <w:r>
        <w:t>Э</w:t>
      </w:r>
      <w:r w:rsidRPr="00450CA1">
        <w:t xml:space="preserve">таж № 6, </w:t>
      </w:r>
      <w:r>
        <w:t>Ц</w:t>
      </w:r>
      <w:r w:rsidRPr="00450CA1">
        <w:t xml:space="preserve">окольный этаж № 0, </w:t>
      </w:r>
      <w:r>
        <w:t>Э</w:t>
      </w:r>
      <w:r w:rsidRPr="00450CA1">
        <w:t xml:space="preserve">таж № 5, адрес: Российская Федерация, город Москва, </w:t>
      </w:r>
      <w:proofErr w:type="spellStart"/>
      <w:r w:rsidRPr="00450CA1">
        <w:t>вн.тер.г</w:t>
      </w:r>
      <w:proofErr w:type="spellEnd"/>
      <w:r w:rsidRPr="00450CA1">
        <w:t>. муниципальный округ Мещанский, улица Троицкая, дом 17, строение 1, помещение 1/6, площадь: 596,7 кв.м., с кадастровым номером 77:01:0003044:4639;</w:t>
      </w:r>
    </w:p>
    <w:p w14:paraId="57DD361F" w14:textId="77777777" w:rsidR="00061E6E" w:rsidRPr="00450CA1" w:rsidRDefault="00061E6E" w:rsidP="00061E6E">
      <w:pPr>
        <w:ind w:firstLine="567"/>
        <w:jc w:val="both"/>
      </w:pPr>
      <w:r w:rsidRPr="00450CA1">
        <w:t xml:space="preserve">- Помещение, назначение: нежилое,  номер, тип этажа, на котором расположено помещение: </w:t>
      </w:r>
      <w:r>
        <w:t>Э</w:t>
      </w:r>
      <w:r w:rsidRPr="00450CA1">
        <w:t xml:space="preserve">таж № 2, адрес: Российская Федерация, город Москва, </w:t>
      </w:r>
      <w:proofErr w:type="spellStart"/>
      <w:r w:rsidRPr="00450CA1">
        <w:t>вн.тер</w:t>
      </w:r>
      <w:proofErr w:type="spellEnd"/>
      <w:r w:rsidRPr="00450CA1">
        <w:t>.</w:t>
      </w:r>
      <w:r>
        <w:t xml:space="preserve"> </w:t>
      </w:r>
      <w:r w:rsidRPr="00450CA1">
        <w:t>г. муниципальный округ Мещанский, улица Троицкая, дом 17, строение 1, помещение 1/2, площадь 192,6 кв.м., с кадастровым номером 77:01:0003044:4636.</w:t>
      </w:r>
    </w:p>
    <w:p w14:paraId="5C722EC8" w14:textId="77777777" w:rsidR="00061E6E" w:rsidRPr="009F5464" w:rsidRDefault="00061E6E" w:rsidP="00061E6E">
      <w:pPr>
        <w:tabs>
          <w:tab w:val="left" w:pos="1134"/>
        </w:tabs>
        <w:spacing w:before="120" w:after="120"/>
        <w:ind w:right="-57" w:firstLine="567"/>
        <w:jc w:val="both"/>
        <w:rPr>
          <w:highlight w:val="yellow"/>
        </w:rPr>
      </w:pPr>
      <w:r w:rsidRPr="00450CA1">
        <w:t xml:space="preserve">Ограничение прав и обременение Объекта: </w:t>
      </w:r>
      <w:r>
        <w:t>не зарегистрировано.</w:t>
      </w:r>
    </w:p>
    <w:p w14:paraId="2379A199" w14:textId="77777777" w:rsidR="00061E6E" w:rsidRPr="005A0D84" w:rsidRDefault="00061E6E" w:rsidP="00061E6E">
      <w:pPr>
        <w:ind w:firstLine="567"/>
        <w:jc w:val="both"/>
        <w:rPr>
          <w:b/>
          <w:bCs/>
        </w:rPr>
      </w:pPr>
      <w:r w:rsidRPr="005A0D84">
        <w:rPr>
          <w:b/>
          <w:bCs/>
        </w:rPr>
        <w:t xml:space="preserve">Для сведения по Лоту: </w:t>
      </w:r>
    </w:p>
    <w:p w14:paraId="0C39367D" w14:textId="5FF64651" w:rsidR="00061E6E" w:rsidRPr="00450CA1" w:rsidRDefault="00061E6E" w:rsidP="00061E6E">
      <w:pPr>
        <w:ind w:firstLine="567"/>
        <w:jc w:val="both"/>
        <w:rPr>
          <w:bCs/>
        </w:rPr>
      </w:pPr>
      <w:r w:rsidRPr="00450CA1">
        <w:t>1) Объект расположен в здании</w:t>
      </w:r>
      <w:r w:rsidR="00186C71">
        <w:t xml:space="preserve"> нежилого назначения</w:t>
      </w:r>
      <w:r w:rsidR="00D7764F">
        <w:t xml:space="preserve"> по адресу:</w:t>
      </w:r>
      <w:r w:rsidRPr="00450CA1">
        <w:t xml:space="preserve"> </w:t>
      </w:r>
      <w:r w:rsidR="00D7764F" w:rsidRPr="00D7764F">
        <w:t xml:space="preserve">город Москва, </w:t>
      </w:r>
      <w:proofErr w:type="spellStart"/>
      <w:r w:rsidR="00D7764F" w:rsidRPr="00D7764F">
        <w:t>вн.тер.г</w:t>
      </w:r>
      <w:proofErr w:type="spellEnd"/>
      <w:r w:rsidR="00D7764F" w:rsidRPr="00D7764F">
        <w:t>. муниципальный округ Мещанский, улица Троицкая, дом 17, строение 1</w:t>
      </w:r>
      <w:r w:rsidR="00D7764F">
        <w:t>,</w:t>
      </w:r>
      <w:r w:rsidRPr="00450CA1">
        <w:t xml:space="preserve"> с кадастровым номером 77:01:0003044:1050, которое расположено в пределах земельного участка  с кадастровым номером 77:01:0003044:27,  площадью 620 кв.м., местоположение: установлено относительно ориентира, расположенного в границах участка, почтовый адрес ориентира: г. Москва, ул. Троицкая, вл. 17, стр. 1, категория земель: земли населенных пунктов, вид разрешенного использования: эксплуатация административного здания. </w:t>
      </w:r>
      <w:r w:rsidRPr="00450CA1">
        <w:rPr>
          <w:bCs/>
        </w:rPr>
        <w:t>АО «Райффайзенбанк» является арендатором части в размере 8/13 долей земельного участка с кадастровым номером 77:01:0003044:27 на основании Договора аренды земельного участка № М-01-011439 от 19 мая 1998 г., заключенного на срок 49 (сорок девять) лет.</w:t>
      </w:r>
    </w:p>
    <w:p w14:paraId="09EC0CF7" w14:textId="093963CE" w:rsidR="00061E6E" w:rsidRDefault="00061E6E" w:rsidP="00061E6E">
      <w:pPr>
        <w:ind w:firstLine="567"/>
        <w:jc w:val="both"/>
        <w:rPr>
          <w:bCs/>
        </w:rPr>
      </w:pPr>
      <w:r w:rsidRPr="00450CA1">
        <w:rPr>
          <w:bCs/>
        </w:rPr>
        <w:lastRenderedPageBreak/>
        <w:t>2) На Объекте произведена перепланировка, не согласованная и не зарегистрированная в установленном порядке, площадь Объекта по сведениям ЕГРН может отличаться от фактической.</w:t>
      </w:r>
    </w:p>
    <w:p w14:paraId="1B90FF14" w14:textId="77777777" w:rsidR="00955E9F" w:rsidRPr="00DF1356" w:rsidRDefault="00955E9F" w:rsidP="00955E9F">
      <w:pPr>
        <w:ind w:firstLine="709"/>
        <w:rPr>
          <w:b/>
          <w:bCs/>
          <w:u w:val="single"/>
        </w:rPr>
      </w:pPr>
      <w:r w:rsidRPr="00DF1356">
        <w:rPr>
          <w:b/>
          <w:bCs/>
          <w:u w:val="single"/>
        </w:rPr>
        <w:t>Дополнительная информация:</w:t>
      </w:r>
    </w:p>
    <w:p w14:paraId="79B68E07" w14:textId="121A7B5A" w:rsidR="00955E9F" w:rsidRPr="00450CA1" w:rsidRDefault="00955E9F" w:rsidP="00061E6E">
      <w:pPr>
        <w:ind w:firstLine="567"/>
        <w:jc w:val="both"/>
        <w:rPr>
          <w:bCs/>
        </w:rPr>
      </w:pPr>
      <w:r>
        <w:rPr>
          <w:bCs/>
        </w:rPr>
        <w:t>Продавцом</w:t>
      </w:r>
      <w:r w:rsidRPr="00955E9F">
        <w:rPr>
          <w:bCs/>
        </w:rPr>
        <w:t xml:space="preserve"> в отношении земельных участков с кадастровыми номерами 77:01:0003044:71, 77:01:0003044:72 заключены</w:t>
      </w:r>
      <w:r>
        <w:rPr>
          <w:bCs/>
        </w:rPr>
        <w:t xml:space="preserve"> </w:t>
      </w:r>
      <w:r w:rsidRPr="00955E9F">
        <w:rPr>
          <w:bCs/>
        </w:rPr>
        <w:t>договоры аренды (для размещения существующей служебной автостоянки, эксплуатации временной открытой автостоянки на общее количество 20 м/мест), возобновленные на неопределённый срок.  Право аренды земельных участков не входит в состав Лота.</w:t>
      </w:r>
    </w:p>
    <w:p w14:paraId="6F02E2A2" w14:textId="77777777" w:rsidR="00DA1628" w:rsidRPr="00276F3B" w:rsidRDefault="00DA1628" w:rsidP="005526E8">
      <w:pPr>
        <w:ind w:firstLine="567"/>
        <w:jc w:val="center"/>
      </w:pPr>
    </w:p>
    <w:p w14:paraId="5C563C04" w14:textId="01C94FD8" w:rsidR="00EA4640" w:rsidRPr="005526E8" w:rsidRDefault="0018718E" w:rsidP="005526E8">
      <w:pPr>
        <w:ind w:firstLine="567"/>
        <w:jc w:val="center"/>
      </w:pPr>
      <w:r w:rsidRPr="005526E8">
        <w:rPr>
          <w:b/>
          <w:bCs/>
        </w:rPr>
        <w:t xml:space="preserve">Начальная цена продажи Лота – </w:t>
      </w:r>
      <w:r w:rsidR="005526E8" w:rsidRPr="005526E8">
        <w:rPr>
          <w:b/>
          <w:color w:val="000000"/>
        </w:rPr>
        <w:t>554 400 000 (Пятьсот пятьдесят четыре миллиона четыреста тысяч) рублей 00 копеек</w:t>
      </w:r>
      <w:r w:rsidR="005526E8" w:rsidRPr="005526E8">
        <w:rPr>
          <w:b/>
          <w:bCs/>
        </w:rPr>
        <w:t xml:space="preserve"> </w:t>
      </w:r>
      <w:r w:rsidRPr="005526E8">
        <w:rPr>
          <w:b/>
          <w:bCs/>
        </w:rPr>
        <w:t>(в т.ч. НДС 20%)</w:t>
      </w:r>
      <w:r w:rsidR="001B3AA1" w:rsidRPr="005526E8">
        <w:rPr>
          <w:b/>
          <w:bCs/>
        </w:rPr>
        <w:t>.</w:t>
      </w:r>
    </w:p>
    <w:p w14:paraId="73495133" w14:textId="71E6C688" w:rsidR="00EA4640" w:rsidRPr="005526E8" w:rsidRDefault="0018718E" w:rsidP="005526E8">
      <w:pPr>
        <w:keepNext/>
        <w:widowControl w:val="0"/>
        <w:tabs>
          <w:tab w:val="left" w:pos="284"/>
          <w:tab w:val="left" w:pos="567"/>
          <w:tab w:val="left" w:pos="1134"/>
        </w:tabs>
        <w:ind w:left="567"/>
        <w:contextualSpacing/>
        <w:jc w:val="center"/>
        <w:rPr>
          <w:b/>
        </w:rPr>
      </w:pPr>
      <w:r w:rsidRPr="005526E8">
        <w:rPr>
          <w:b/>
        </w:rPr>
        <w:t xml:space="preserve">Сумма задатка – </w:t>
      </w:r>
      <w:r w:rsidR="005526E8" w:rsidRPr="005526E8">
        <w:rPr>
          <w:b/>
          <w:bCs/>
        </w:rPr>
        <w:t>10 000 000 (Десять миллионов) рублей.</w:t>
      </w:r>
    </w:p>
    <w:p w14:paraId="707D6858" w14:textId="77777777" w:rsidR="005526E8" w:rsidRPr="00450CA1" w:rsidRDefault="0018718E" w:rsidP="005526E8">
      <w:pPr>
        <w:tabs>
          <w:tab w:val="left" w:pos="1134"/>
        </w:tabs>
        <w:ind w:right="-57" w:firstLine="567"/>
        <w:contextualSpacing/>
        <w:jc w:val="center"/>
      </w:pPr>
      <w:r w:rsidRPr="005526E8">
        <w:rPr>
          <w:b/>
        </w:rPr>
        <w:t xml:space="preserve">Шаг аукциона на повышение – </w:t>
      </w:r>
      <w:r w:rsidR="005526E8" w:rsidRPr="005526E8">
        <w:rPr>
          <w:b/>
          <w:bCs/>
        </w:rPr>
        <w:t>300 000 (Триста тысяч) рублей.</w:t>
      </w:r>
    </w:p>
    <w:p w14:paraId="5EBD0A03" w14:textId="1618D9C1" w:rsidR="00EA4640" w:rsidRPr="00276F3B" w:rsidRDefault="00EA4640">
      <w:pPr>
        <w:ind w:right="-57" w:firstLine="567"/>
        <w:jc w:val="center"/>
        <w:rPr>
          <w:b/>
        </w:rPr>
      </w:pPr>
    </w:p>
    <w:p w14:paraId="3F7F63AC" w14:textId="7ACD77AD" w:rsidR="00EA4640" w:rsidRPr="00276F3B" w:rsidRDefault="0018718E" w:rsidP="006F55C5">
      <w:pPr>
        <w:widowControl w:val="0"/>
        <w:ind w:firstLine="709"/>
        <w:jc w:val="center"/>
        <w:rPr>
          <w:b/>
        </w:rPr>
      </w:pPr>
      <w:r w:rsidRPr="00276F3B">
        <w:rPr>
          <w:b/>
        </w:rPr>
        <w:t xml:space="preserve">Телефон и адрес электронной почты для справок: </w:t>
      </w:r>
      <w:r w:rsidR="006F55C5" w:rsidRPr="00276F3B">
        <w:rPr>
          <w:b/>
        </w:rPr>
        <w:t>тел. 7910-019-12-39, эл. почта: kabanov@auction-house.ru.</w:t>
      </w:r>
    </w:p>
    <w:p w14:paraId="151FA38A" w14:textId="77777777" w:rsidR="00EA4640" w:rsidRPr="00276F3B" w:rsidRDefault="00EA4640">
      <w:pPr>
        <w:widowControl w:val="0"/>
        <w:ind w:left="709"/>
        <w:rPr>
          <w:b/>
          <w:highlight w:val="yellow"/>
        </w:rPr>
      </w:pPr>
    </w:p>
    <w:p w14:paraId="2EEC00FA" w14:textId="77777777" w:rsidR="00DC5CDD" w:rsidRPr="006A666F" w:rsidRDefault="00DC5CDD" w:rsidP="00DC5CDD">
      <w:pPr>
        <w:ind w:firstLine="720"/>
        <w:jc w:val="center"/>
        <w:rPr>
          <w:bCs/>
        </w:rPr>
      </w:pPr>
      <w:r w:rsidRPr="006A666F">
        <w:rPr>
          <w:b/>
          <w:bCs/>
        </w:rPr>
        <w:t>ОБЩИЕ ПОЛОЖЕНИЯ:</w:t>
      </w:r>
    </w:p>
    <w:p w14:paraId="2EEE51B6" w14:textId="77777777" w:rsidR="00DC5CDD" w:rsidRPr="006A666F" w:rsidRDefault="00DC5CDD" w:rsidP="00DC5CDD">
      <w:pPr>
        <w:ind w:firstLine="720"/>
        <w:jc w:val="both"/>
        <w:rPr>
          <w:b/>
          <w:bCs/>
        </w:rPr>
      </w:pPr>
      <w:r w:rsidRPr="006A666F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</w:t>
      </w:r>
      <w:r w:rsidRPr="006A666F">
        <w:t xml:space="preserve">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приватизации), </w:t>
      </w:r>
      <w:r w:rsidRPr="006A666F">
        <w:rPr>
          <w:bCs/>
        </w:rPr>
        <w:t xml:space="preserve">Регламентом АО «Российский аукционный дом» </w:t>
      </w:r>
      <w:r w:rsidRPr="0095154C">
        <w:rPr>
          <w:bCs/>
        </w:rPr>
        <w:t>О порядке работы с денежными средствами, перечисляемыми в качестве задатка,</w:t>
      </w:r>
      <w:r>
        <w:rPr>
          <w:bCs/>
        </w:rPr>
        <w:t xml:space="preserve"> </w:t>
      </w:r>
      <w:r w:rsidRPr="0095154C">
        <w:rPr>
          <w:bCs/>
        </w:rPr>
        <w:t>обеспечительного платежа при проведении электронных торгов по продаже имущества(предприятия) должников в ходе процедур, применяемых в деле о банкротстве, а также</w:t>
      </w:r>
      <w:r>
        <w:rPr>
          <w:bCs/>
        </w:rPr>
        <w:t xml:space="preserve"> </w:t>
      </w:r>
      <w:r w:rsidRPr="0095154C">
        <w:rPr>
          <w:bCs/>
        </w:rPr>
        <w:t>имущества частных собственников</w:t>
      </w:r>
      <w:r w:rsidRPr="006A666F">
        <w:rPr>
          <w:bCs/>
        </w:rPr>
        <w:t xml:space="preserve"> (далее – Регламент о порядке работы с денежными средствами),</w:t>
      </w:r>
      <w:r w:rsidRPr="006A666F">
        <w:t xml:space="preserve"> размещенными на сайте </w:t>
      </w:r>
      <w:hyperlink r:id="rId7" w:history="1">
        <w:r w:rsidRPr="006A666F">
          <w:rPr>
            <w:rStyle w:val="a8"/>
            <w:color w:val="auto"/>
            <w:u w:val="none"/>
          </w:rPr>
          <w:t>www.lot-online.ru</w:t>
        </w:r>
      </w:hyperlink>
      <w:r w:rsidRPr="006A666F">
        <w:t>.</w:t>
      </w:r>
    </w:p>
    <w:p w14:paraId="25041946" w14:textId="77777777" w:rsidR="00EA4640" w:rsidRPr="00276F3B" w:rsidRDefault="00EA4640">
      <w:pPr>
        <w:ind w:firstLine="720"/>
        <w:jc w:val="both"/>
        <w:rPr>
          <w:bCs/>
          <w:highlight w:val="yellow"/>
        </w:rPr>
      </w:pPr>
    </w:p>
    <w:p w14:paraId="75E09294" w14:textId="5CBD4CF9" w:rsidR="00DA1628" w:rsidRPr="00276F3B" w:rsidRDefault="0018718E" w:rsidP="00DA1628">
      <w:pPr>
        <w:ind w:firstLine="720"/>
        <w:jc w:val="center"/>
        <w:rPr>
          <w:bCs/>
        </w:rPr>
      </w:pPr>
      <w:r w:rsidRPr="00276F3B">
        <w:rPr>
          <w:b/>
          <w:bCs/>
        </w:rPr>
        <w:t>УСЛОВИЯ ПРОВЕДЕНИЯ АУКЦИОНА:</w:t>
      </w:r>
    </w:p>
    <w:p w14:paraId="26770599" w14:textId="2674869A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</w:pPr>
      <w:r w:rsidRPr="00735DAE">
        <w:rPr>
          <w:b/>
          <w:bCs/>
        </w:rPr>
        <w:t xml:space="preserve">К участию в аукционе, проводимом в электронной форме, допускаются физические лица, в том числе индивидуальные предприниматели, и юридические лица, </w:t>
      </w:r>
      <w:r w:rsidR="00735DAE">
        <w:rPr>
          <w:b/>
          <w:bCs/>
        </w:rPr>
        <w:t xml:space="preserve">в отношении которых получено </w:t>
      </w:r>
      <w:r w:rsidR="00735DAE" w:rsidRPr="00735DAE">
        <w:rPr>
          <w:b/>
          <w:bCs/>
        </w:rPr>
        <w:t xml:space="preserve">положительное заключение Продавца о допуске претендента к участию в </w:t>
      </w:r>
      <w:r w:rsidR="00735DAE">
        <w:rPr>
          <w:b/>
          <w:bCs/>
        </w:rPr>
        <w:t>т</w:t>
      </w:r>
      <w:r w:rsidR="00735DAE" w:rsidRPr="00735DAE">
        <w:rPr>
          <w:b/>
          <w:bCs/>
        </w:rPr>
        <w:t>оргах</w:t>
      </w:r>
      <w:r w:rsidR="00735DAE">
        <w:t xml:space="preserve">, </w:t>
      </w:r>
      <w:r w:rsidRPr="00735DAE">
        <w:rPr>
          <w:b/>
          <w:bCs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средствами.</w:t>
      </w:r>
      <w:r w:rsidRPr="00276F3B">
        <w:t xml:space="preserve"> </w:t>
      </w:r>
    </w:p>
    <w:p w14:paraId="3F1E7EDF" w14:textId="77777777" w:rsidR="00DA1628" w:rsidRPr="00276F3B" w:rsidRDefault="00DA1628" w:rsidP="00DA1628">
      <w:pPr>
        <w:ind w:firstLine="720"/>
        <w:jc w:val="both"/>
      </w:pPr>
      <w:r w:rsidRPr="00276F3B">
        <w:t>Принимать участие в аукционе может юридическое лицо или физическое лицо, в том числе индивидуальный предприниматель, являющееся Пользователем электронной торговой площадки, и соответствующее предъявляемым к нему требованиям, установленным настоящим информационным сообщением. Лица, не соответствующие указанным требованиям, к участию в торгах не допускаются.</w:t>
      </w:r>
    </w:p>
    <w:p w14:paraId="0FF60502" w14:textId="77777777" w:rsidR="00DA1628" w:rsidRPr="00276F3B" w:rsidRDefault="00DA1628" w:rsidP="00DA1628">
      <w:pPr>
        <w:ind w:firstLine="720"/>
        <w:jc w:val="both"/>
      </w:pPr>
      <w:r w:rsidRPr="00276F3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C2AE8F4" w14:textId="3C3ED626" w:rsidR="00DA1628" w:rsidRPr="00186C71" w:rsidRDefault="00237E45" w:rsidP="00DA1628">
      <w:pPr>
        <w:ind w:firstLine="720"/>
        <w:jc w:val="both"/>
      </w:pPr>
      <w:r w:rsidRPr="00276F3B">
        <w:rPr>
          <w:b/>
          <w:bCs/>
        </w:rPr>
        <w:t xml:space="preserve">Организатор торгов осуществляет допуск претендентов к участию в Торгах после получения от Продавца мотивированного заключения о допуске либо отказе в допуске претендента к участию в </w:t>
      </w:r>
      <w:r w:rsidR="00735DAE">
        <w:rPr>
          <w:b/>
          <w:bCs/>
        </w:rPr>
        <w:t>т</w:t>
      </w:r>
      <w:r w:rsidRPr="00276F3B">
        <w:rPr>
          <w:b/>
          <w:bCs/>
        </w:rPr>
        <w:t>оргах.</w:t>
      </w:r>
      <w:r w:rsidR="006643AE">
        <w:rPr>
          <w:b/>
          <w:bCs/>
        </w:rPr>
        <w:t xml:space="preserve"> </w:t>
      </w:r>
      <w:r w:rsidR="006643AE" w:rsidRPr="006643AE">
        <w:t xml:space="preserve">Продавец может </w:t>
      </w:r>
      <w:r w:rsidR="006643AE">
        <w:t xml:space="preserve">отказать Претенденту в допуске </w:t>
      </w:r>
      <w:r w:rsidR="00186C71">
        <w:t>к</w:t>
      </w:r>
      <w:r w:rsidR="006643AE">
        <w:t xml:space="preserve"> участию в торгах, в случае если </w:t>
      </w:r>
      <w:r w:rsidR="00186C71">
        <w:t>Претендент не прошел проверку, которая осуществляется согласно внутреннем регламентам Продавца.</w:t>
      </w:r>
    </w:p>
    <w:p w14:paraId="554B99C6" w14:textId="77777777" w:rsidR="00DA1628" w:rsidRPr="00276F3B" w:rsidRDefault="00DA1628" w:rsidP="00DA1628">
      <w:pPr>
        <w:ind w:firstLine="596"/>
        <w:jc w:val="both"/>
        <w:rPr>
          <w:rFonts w:eastAsia="Calibri"/>
        </w:rPr>
      </w:pPr>
      <w:r w:rsidRPr="00276F3B">
        <w:rPr>
          <w:rFonts w:eastAsia="Calibri"/>
        </w:rPr>
        <w:t xml:space="preserve">К участию в торгах не допускаются лица, указанные в Указе Президента РФ от 01.03.2022 № 81 «О дополнительных временных мерах экономического характера по обеспечению финансовой </w:t>
      </w:r>
      <w:r w:rsidRPr="00276F3B">
        <w:rPr>
          <w:rFonts w:eastAsia="Calibri"/>
        </w:rPr>
        <w:lastRenderedPageBreak/>
        <w:t xml:space="preserve">стабильности Российской Федерации», в Постановлении Правительства РФ от 06.03.2022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Федерации», в Указе Президента Российской Федерации от 05.03.2022 № 95 «О временном порядке исполнения обязательств перед некоторыми иностранными кредиторами» и в Распоряжении Правительства РФ от 05.03.2022 № 430-р. </w:t>
      </w:r>
    </w:p>
    <w:p w14:paraId="50571440" w14:textId="77777777" w:rsidR="00DA1628" w:rsidRPr="00276F3B" w:rsidRDefault="00DA1628" w:rsidP="00DA1628">
      <w:pPr>
        <w:ind w:firstLine="596"/>
        <w:jc w:val="both"/>
        <w:rPr>
          <w:rFonts w:eastAsia="Calibri"/>
        </w:rPr>
      </w:pPr>
      <w:r w:rsidRPr="00276F3B">
        <w:rPr>
          <w:rFonts w:eastAsia="Calibri"/>
        </w:rPr>
        <w:t>Сделки по итогам торгов подлежат заключению с учетом положений Указа Президента РФ № 81 от 01.03.2022 «О дополнительных временных мерах экономического характера по обеспечению финансовой стабильности РФ», Указа Президента Российской Федерации от 05.03.2022 № 95 «О временном порядке исполнения обязательств перед некоторыми иностранными кредиторами».</w:t>
      </w:r>
    </w:p>
    <w:p w14:paraId="37B0B47E" w14:textId="46CB5A20" w:rsidR="00DA1628" w:rsidRPr="00276F3B" w:rsidRDefault="00C83FB7" w:rsidP="00DA1628">
      <w:pPr>
        <w:ind w:firstLine="596"/>
        <w:jc w:val="both"/>
        <w:rPr>
          <w:rFonts w:eastAsia="Calibri"/>
        </w:rPr>
      </w:pPr>
      <w:r w:rsidRPr="00276F3B">
        <w:rPr>
          <w:rFonts w:eastAsia="Calibri"/>
        </w:rPr>
        <w:t>Продавцом</w:t>
      </w:r>
      <w:r w:rsidR="00DA1628" w:rsidRPr="00276F3B">
        <w:rPr>
          <w:rFonts w:eastAsia="Calibri"/>
        </w:rPr>
        <w:t xml:space="preserve"> может быть отказано в заключении договора по итогам торгов, а также в возврате задатка в случае несоответствия </w:t>
      </w:r>
      <w:r w:rsidR="00735DAE" w:rsidRPr="00276F3B">
        <w:t>Победител</w:t>
      </w:r>
      <w:r w:rsidR="00735DAE">
        <w:t>я</w:t>
      </w:r>
      <w:r w:rsidR="00735DAE" w:rsidRPr="00276F3B">
        <w:t xml:space="preserve"> торгов/ Единственн</w:t>
      </w:r>
      <w:r w:rsidR="00735DAE">
        <w:t xml:space="preserve">ого </w:t>
      </w:r>
      <w:r w:rsidR="00735DAE" w:rsidRPr="00276F3B">
        <w:t>участник</w:t>
      </w:r>
      <w:r w:rsidR="00735DAE">
        <w:t>а</w:t>
      </w:r>
      <w:r w:rsidR="00735DAE" w:rsidRPr="00276F3B">
        <w:t xml:space="preserve"> торгов</w:t>
      </w:r>
      <w:r w:rsidR="00735DAE">
        <w:t xml:space="preserve">, </w:t>
      </w:r>
      <w:r w:rsidR="00DA1628" w:rsidRPr="00276F3B">
        <w:rPr>
          <w:rFonts w:eastAsia="Calibri"/>
        </w:rPr>
        <w:t>указанным выше нормативным актам.</w:t>
      </w:r>
    </w:p>
    <w:p w14:paraId="6D662003" w14:textId="0F27BC21" w:rsidR="00DA1628" w:rsidRPr="00276F3B" w:rsidRDefault="00DA1628" w:rsidP="00D16447">
      <w:pPr>
        <w:ind w:firstLine="709"/>
        <w:jc w:val="both"/>
        <w:rPr>
          <w:rFonts w:eastAsia="Calibri"/>
        </w:rPr>
      </w:pPr>
      <w:r w:rsidRPr="00276F3B">
        <w:rPr>
          <w:rFonts w:eastAsia="Calibri"/>
        </w:rPr>
        <w:t xml:space="preserve">Риски, связанные с отказом </w:t>
      </w:r>
      <w:r w:rsidR="00C83FB7" w:rsidRPr="00276F3B">
        <w:rPr>
          <w:rFonts w:eastAsia="Calibri"/>
        </w:rPr>
        <w:t>Продавца</w:t>
      </w:r>
      <w:r w:rsidRPr="00276F3B">
        <w:rPr>
          <w:rFonts w:eastAsia="Calibri"/>
        </w:rPr>
        <w:t xml:space="preserve"> от заключения договора по итогам торгов с учетом положений Указа Президента РФ от 01.03.2022 № 81, Указа Президента Российской Федерации от 05.03.2022 № 95 несёт </w:t>
      </w:r>
      <w:r w:rsidR="00735DAE" w:rsidRPr="00276F3B">
        <w:t>Победител</w:t>
      </w:r>
      <w:r w:rsidR="00735DAE">
        <w:t>ь</w:t>
      </w:r>
      <w:r w:rsidR="00735DAE" w:rsidRPr="00276F3B">
        <w:t xml:space="preserve"> торгов/ Единственны</w:t>
      </w:r>
      <w:r w:rsidR="00735DAE">
        <w:t>й</w:t>
      </w:r>
      <w:r w:rsidR="00735DAE" w:rsidRPr="00276F3B">
        <w:t xml:space="preserve"> участник торгов</w:t>
      </w:r>
      <w:r w:rsidR="00735DAE">
        <w:t>.</w:t>
      </w:r>
    </w:p>
    <w:p w14:paraId="01E6FBB2" w14:textId="77777777" w:rsidR="00DA1628" w:rsidRPr="00276F3B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  <w:r w:rsidRPr="00276F3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15527EA9" w14:textId="77777777" w:rsidR="00DA1628" w:rsidRPr="00276F3B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  <w:r w:rsidRPr="00276F3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276F3B">
          <w:t>электронной подписью</w:t>
        </w:r>
      </w:hyperlink>
      <w:r w:rsidRPr="00276F3B">
        <w:t xml:space="preserve"> Претендента документы.</w:t>
      </w:r>
    </w:p>
    <w:p w14:paraId="18D1C635" w14:textId="77777777" w:rsidR="00DA1628" w:rsidRPr="00276F3B" w:rsidRDefault="00DA1628" w:rsidP="00DA1628">
      <w:pPr>
        <w:spacing w:line="360" w:lineRule="auto"/>
        <w:ind w:firstLine="709"/>
        <w:jc w:val="both"/>
        <w:rPr>
          <w:b/>
        </w:rPr>
      </w:pPr>
    </w:p>
    <w:p w14:paraId="42AD9B32" w14:textId="77777777" w:rsidR="00DA1628" w:rsidRPr="00276F3B" w:rsidRDefault="00DA1628" w:rsidP="00DA1628">
      <w:pPr>
        <w:spacing w:line="360" w:lineRule="auto"/>
        <w:ind w:firstLine="709"/>
        <w:jc w:val="both"/>
        <w:rPr>
          <w:b/>
        </w:rPr>
      </w:pPr>
      <w:r w:rsidRPr="00276F3B">
        <w:rPr>
          <w:b/>
        </w:rPr>
        <w:t>Документы, необходимые для участия в аукционе в электронной форме:</w:t>
      </w:r>
    </w:p>
    <w:p w14:paraId="1927B2FF" w14:textId="77777777" w:rsidR="00DA1628" w:rsidRPr="00276F3B" w:rsidRDefault="00DA1628" w:rsidP="00DA1628">
      <w:pPr>
        <w:ind w:firstLine="709"/>
        <w:jc w:val="both"/>
      </w:pPr>
      <w:r w:rsidRPr="00276F3B">
        <w:t>1. Заявка на участие в аукционе, проводимом в электронной форме.</w:t>
      </w:r>
    </w:p>
    <w:p w14:paraId="230A8E58" w14:textId="77777777" w:rsidR="00DA1628" w:rsidRPr="00276F3B" w:rsidRDefault="00DA1628" w:rsidP="00DA1628">
      <w:pPr>
        <w:ind w:firstLine="709"/>
        <w:jc w:val="both"/>
      </w:pPr>
      <w:r w:rsidRPr="00276F3B"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6703982A" w14:textId="77777777" w:rsidR="00DA1628" w:rsidRPr="00276F3B" w:rsidRDefault="00DA1628" w:rsidP="00DA1628">
      <w:pPr>
        <w:ind w:firstLine="709"/>
        <w:jc w:val="both"/>
        <w:rPr>
          <w:iCs/>
          <w:color w:val="000000"/>
        </w:rPr>
      </w:pPr>
      <w:r w:rsidRPr="00276F3B">
        <w:rPr>
          <w:iCs/>
          <w:color w:val="000000"/>
        </w:rPr>
        <w:t>2. Одновременно к заявке претенденты прилагают подписанные электронной подписью документы/скан-копии документов:</w:t>
      </w:r>
    </w:p>
    <w:p w14:paraId="0FF16711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</w:rPr>
      </w:pPr>
      <w:r w:rsidRPr="00276F3B">
        <w:rPr>
          <w:b/>
          <w:bCs/>
          <w:color w:val="000000"/>
        </w:rPr>
        <w:t>2.1. Физические лица:</w:t>
      </w:r>
    </w:p>
    <w:p w14:paraId="3B0BA88E" w14:textId="77777777" w:rsidR="00DA1628" w:rsidRPr="00276F3B" w:rsidRDefault="00DA1628" w:rsidP="00DA1628">
      <w:pPr>
        <w:ind w:firstLine="709"/>
        <w:jc w:val="both"/>
        <w:rPr>
          <w:color w:val="000000"/>
        </w:rPr>
      </w:pPr>
      <w:r w:rsidRPr="00276F3B">
        <w:rPr>
          <w:color w:val="000000"/>
        </w:rPr>
        <w:t xml:space="preserve">- копии всех листов документа, удостоверяющего личность; </w:t>
      </w:r>
    </w:p>
    <w:p w14:paraId="2A2F6D2F" w14:textId="77777777" w:rsidR="000D6177" w:rsidRPr="00276F3B" w:rsidRDefault="000D6177" w:rsidP="000D6177">
      <w:pPr>
        <w:ind w:firstLine="709"/>
        <w:jc w:val="both"/>
      </w:pPr>
      <w:r w:rsidRPr="00276F3B">
        <w:t>- свидетельство о постановке на учет в налоговом органе;</w:t>
      </w:r>
    </w:p>
    <w:p w14:paraId="494E1DF6" w14:textId="322F1D9A" w:rsidR="00DA1628" w:rsidRDefault="00DA1628" w:rsidP="00DA1628">
      <w:pPr>
        <w:ind w:firstLine="709"/>
        <w:jc w:val="both"/>
        <w:rPr>
          <w:color w:val="000000"/>
        </w:rPr>
      </w:pPr>
      <w:r w:rsidRPr="00276F3B">
        <w:rPr>
          <w:color w:val="000000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>
        <w:rPr>
          <w:color w:val="000000"/>
        </w:rPr>
        <w:t>;</w:t>
      </w:r>
    </w:p>
    <w:p w14:paraId="1F605881" w14:textId="3B3484DE" w:rsidR="00955E9F" w:rsidRDefault="00955E9F" w:rsidP="00DA1628">
      <w:pPr>
        <w:ind w:firstLine="709"/>
        <w:jc w:val="both"/>
        <w:rPr>
          <w:color w:val="000000"/>
        </w:rPr>
      </w:pPr>
      <w:r w:rsidRPr="00D912DD">
        <w:rPr>
          <w:color w:val="000000"/>
        </w:rPr>
        <w:t xml:space="preserve">- заполненная и подписанная Анкета </w:t>
      </w:r>
      <w:r w:rsidR="00270DF8">
        <w:rPr>
          <w:color w:val="000000"/>
        </w:rPr>
        <w:t xml:space="preserve">контрагента </w:t>
      </w:r>
      <w:r w:rsidRPr="00D912DD">
        <w:rPr>
          <w:color w:val="000000"/>
        </w:rPr>
        <w:t>в соответствии с формой, размещенной на сайте www.lot-online.ru в разделе «карточка лота»;</w:t>
      </w:r>
    </w:p>
    <w:p w14:paraId="5169D93C" w14:textId="77777777" w:rsidR="0032792A" w:rsidRPr="00276F3B" w:rsidRDefault="0032792A" w:rsidP="0032792A">
      <w:pPr>
        <w:ind w:firstLine="709"/>
        <w:jc w:val="both"/>
      </w:pPr>
      <w:r>
        <w:t xml:space="preserve">- </w:t>
      </w:r>
      <w:r w:rsidRPr="00D912DD">
        <w:t>заполненная и подписанная Анкета</w:t>
      </w:r>
      <w:r>
        <w:t xml:space="preserve"> </w:t>
      </w:r>
      <w:r w:rsidRPr="0032792A">
        <w:t>по источнику происхождения денежных средств</w:t>
      </w:r>
      <w:r>
        <w:t xml:space="preserve"> на приобретение объекта</w:t>
      </w:r>
      <w:r w:rsidRPr="00D912DD">
        <w:t xml:space="preserve"> в соответствии с формой, размещенной на сайте www.lot-online.ru в разделе «карточка лота»;</w:t>
      </w:r>
    </w:p>
    <w:p w14:paraId="2529D8AB" w14:textId="77777777" w:rsidR="0032792A" w:rsidRPr="00276F3B" w:rsidRDefault="0032792A" w:rsidP="00DA1628">
      <w:pPr>
        <w:ind w:firstLine="709"/>
        <w:jc w:val="both"/>
        <w:rPr>
          <w:color w:val="000000"/>
        </w:rPr>
      </w:pPr>
    </w:p>
    <w:p w14:paraId="1D4C43B5" w14:textId="77777777" w:rsidR="00DA1628" w:rsidRPr="00276F3B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76F3B">
        <w:rPr>
          <w:rFonts w:ascii="Times New Roman" w:hAnsi="Times New Roman" w:cs="Times New Roman"/>
          <w:b/>
          <w:bCs/>
          <w:sz w:val="24"/>
          <w:szCs w:val="24"/>
        </w:rPr>
        <w:t xml:space="preserve">2.2. Индивидуальные предприниматели: </w:t>
      </w:r>
    </w:p>
    <w:p w14:paraId="11CE443C" w14:textId="77777777" w:rsidR="00DA1628" w:rsidRPr="00276F3B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76F3B"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311C5E3B" w14:textId="77777777" w:rsidR="00DA1628" w:rsidRPr="00276F3B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76F3B">
        <w:rPr>
          <w:rFonts w:ascii="Times New Roman" w:hAnsi="Times New Roman" w:cs="Times New Roman"/>
          <w:sz w:val="24"/>
          <w:szCs w:val="24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2857CC43" w14:textId="77777777" w:rsidR="00DA1628" w:rsidRPr="00276F3B" w:rsidRDefault="00DA1628" w:rsidP="00DA1628">
      <w:pPr>
        <w:pStyle w:val="a6"/>
        <w:spacing w:line="21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76F3B">
        <w:rPr>
          <w:rFonts w:ascii="Times New Roman" w:hAnsi="Times New Roman" w:cs="Times New Roman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B43DD1D" w14:textId="77777777" w:rsidR="00DA1628" w:rsidRPr="00276F3B" w:rsidRDefault="00DA1628" w:rsidP="00DA1628">
      <w:pPr>
        <w:ind w:firstLine="709"/>
        <w:jc w:val="both"/>
        <w:rPr>
          <w:color w:val="000000"/>
        </w:rPr>
      </w:pPr>
      <w:r w:rsidRPr="00276F3B">
        <w:rPr>
          <w:color w:val="000000"/>
        </w:rPr>
        <w:t>- свидетельство о постановке на налоговый учет;</w:t>
      </w:r>
    </w:p>
    <w:p w14:paraId="350C8D9B" w14:textId="548F7463" w:rsidR="00DA1628" w:rsidRDefault="00DA1628" w:rsidP="00265BC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6F3B">
        <w:t xml:space="preserve">- </w:t>
      </w:r>
      <w:r w:rsidRPr="00276F3B">
        <w:rPr>
          <w:rFonts w:eastAsia="Calibri"/>
          <w:lang w:eastAsia="en-US"/>
        </w:rPr>
        <w:t>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>
        <w:rPr>
          <w:rFonts w:eastAsia="Calibri"/>
          <w:lang w:eastAsia="en-US"/>
        </w:rPr>
        <w:t>;</w:t>
      </w:r>
    </w:p>
    <w:p w14:paraId="3CBE0691" w14:textId="3224EE51" w:rsidR="00955E9F" w:rsidRDefault="00955E9F" w:rsidP="00265BC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D912DD">
        <w:rPr>
          <w:rFonts w:eastAsia="Calibri"/>
          <w:lang w:eastAsia="en-US"/>
        </w:rPr>
        <w:lastRenderedPageBreak/>
        <w:t>- заполненная и подписанная Анкета</w:t>
      </w:r>
      <w:r>
        <w:rPr>
          <w:rFonts w:eastAsia="Calibri"/>
          <w:lang w:eastAsia="en-US"/>
        </w:rPr>
        <w:t xml:space="preserve"> контрагента</w:t>
      </w:r>
      <w:r w:rsidRPr="00D912DD">
        <w:rPr>
          <w:rFonts w:eastAsia="Calibri"/>
          <w:lang w:eastAsia="en-US"/>
        </w:rPr>
        <w:t xml:space="preserve"> в соответствии с формой, размещенной на сайте www.lot-online.ru в разделе «карточка лота»;</w:t>
      </w:r>
    </w:p>
    <w:p w14:paraId="5C5CB5A9" w14:textId="77777777" w:rsidR="0032792A" w:rsidRPr="00276F3B" w:rsidRDefault="0032792A" w:rsidP="0032792A">
      <w:pPr>
        <w:ind w:firstLine="709"/>
        <w:jc w:val="both"/>
      </w:pPr>
      <w:r>
        <w:t xml:space="preserve">- </w:t>
      </w:r>
      <w:r w:rsidRPr="00D912DD">
        <w:t>заполненная и подписанная Анкета</w:t>
      </w:r>
      <w:r>
        <w:t xml:space="preserve"> </w:t>
      </w:r>
      <w:r w:rsidRPr="0032792A">
        <w:t>по источнику происхождения денежных средств</w:t>
      </w:r>
      <w:r>
        <w:t xml:space="preserve"> на приобретение объекта</w:t>
      </w:r>
      <w:r w:rsidRPr="00D912DD">
        <w:t xml:space="preserve"> в соответствии с формой, размещенной на сайте www.lot-online.ru в разделе «карточка лота»;</w:t>
      </w:r>
    </w:p>
    <w:p w14:paraId="4DD76C25" w14:textId="77777777" w:rsidR="0032792A" w:rsidRPr="00276F3B" w:rsidRDefault="0032792A" w:rsidP="00265BC8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14:paraId="3DA13D90" w14:textId="77777777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</w:rPr>
        <w:t>2.3. Юридические лица:</w:t>
      </w:r>
    </w:p>
    <w:p w14:paraId="6DC39760" w14:textId="77777777" w:rsidR="00DA1628" w:rsidRPr="00276F3B" w:rsidRDefault="00DA1628" w:rsidP="00DA1628">
      <w:pPr>
        <w:ind w:firstLine="709"/>
        <w:jc w:val="both"/>
      </w:pPr>
      <w:r w:rsidRPr="00276F3B">
        <w:t>- учредительные документы;</w:t>
      </w:r>
    </w:p>
    <w:p w14:paraId="03932475" w14:textId="77777777" w:rsidR="00DA1628" w:rsidRPr="00276F3B" w:rsidRDefault="00DA1628" w:rsidP="00DA1628">
      <w:pPr>
        <w:ind w:firstLine="709"/>
        <w:jc w:val="both"/>
      </w:pPr>
      <w:r w:rsidRPr="00276F3B">
        <w:t>- свидетельство о внесении записи в Единый государственный реестр юридических лиц (в случае регистрации юридического лица до 01.01.2017);</w:t>
      </w:r>
    </w:p>
    <w:p w14:paraId="3EEA433E" w14:textId="77777777" w:rsidR="00DA1628" w:rsidRPr="00276F3B" w:rsidRDefault="00DA1628" w:rsidP="00DA1628">
      <w:pPr>
        <w:ind w:firstLine="709"/>
        <w:jc w:val="both"/>
      </w:pPr>
      <w:r w:rsidRPr="00276F3B"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3C2277D7" w14:textId="77777777" w:rsidR="00DA1628" w:rsidRPr="00276F3B" w:rsidRDefault="00DA1628" w:rsidP="00DA1628">
      <w:pPr>
        <w:ind w:firstLine="709"/>
        <w:jc w:val="both"/>
      </w:pPr>
      <w:r w:rsidRPr="00276F3B">
        <w:t>- выписка из Единого государственного реестра юридических лиц, выданная не позднее, чем за 1 (один) месяц до даты подачи заявки на участие в аукционе;</w:t>
      </w:r>
    </w:p>
    <w:p w14:paraId="115C568A" w14:textId="77777777" w:rsidR="00DA1628" w:rsidRPr="00276F3B" w:rsidRDefault="00DA1628" w:rsidP="00DA1628">
      <w:pPr>
        <w:ind w:firstLine="709"/>
        <w:jc w:val="both"/>
      </w:pPr>
      <w:r w:rsidRPr="00276F3B">
        <w:t>- свидетельство о постановке на учет в налоговом органе;</w:t>
      </w:r>
    </w:p>
    <w:p w14:paraId="1E70A109" w14:textId="77777777" w:rsidR="00DA1628" w:rsidRPr="00276F3B" w:rsidRDefault="00DA1628" w:rsidP="00DA1628">
      <w:pPr>
        <w:ind w:firstLine="709"/>
        <w:jc w:val="both"/>
      </w:pPr>
      <w:r w:rsidRPr="00276F3B"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1DE92E3" w14:textId="77777777" w:rsidR="00DA1628" w:rsidRPr="00276F3B" w:rsidRDefault="00DA1628" w:rsidP="00DA1628">
      <w:pPr>
        <w:ind w:firstLine="709"/>
        <w:jc w:val="both"/>
      </w:pPr>
      <w:r w:rsidRPr="00276F3B"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32B5E648" w14:textId="1E70D2D5" w:rsidR="00DA1628" w:rsidRDefault="00DA1628" w:rsidP="00DA1628">
      <w:pPr>
        <w:ind w:firstLine="709"/>
        <w:jc w:val="both"/>
      </w:pPr>
      <w:r w:rsidRPr="00276F3B"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0D6177">
        <w:t>;</w:t>
      </w:r>
    </w:p>
    <w:p w14:paraId="7725C655" w14:textId="2148680D" w:rsidR="00955E9F" w:rsidRDefault="00955E9F" w:rsidP="00955E9F">
      <w:pPr>
        <w:ind w:firstLine="709"/>
        <w:jc w:val="both"/>
      </w:pPr>
      <w:r w:rsidRPr="00D912DD">
        <w:t>- заполненная и подписанная Анкета</w:t>
      </w:r>
      <w:r>
        <w:t xml:space="preserve"> контрагента</w:t>
      </w:r>
      <w:r w:rsidRPr="00D912DD">
        <w:t xml:space="preserve"> в соответствии с формой, размещенной на сайте www.lot-online.ru в разделе «карточка лота»;</w:t>
      </w:r>
    </w:p>
    <w:p w14:paraId="71CC7550" w14:textId="0B9187A0" w:rsidR="0032792A" w:rsidRPr="00276F3B" w:rsidRDefault="0032792A" w:rsidP="00955E9F">
      <w:pPr>
        <w:ind w:firstLine="709"/>
        <w:jc w:val="both"/>
      </w:pPr>
      <w:r>
        <w:t xml:space="preserve">- </w:t>
      </w:r>
      <w:r w:rsidRPr="00D912DD">
        <w:t>заполненная и подписанная Анкета</w:t>
      </w:r>
      <w:r>
        <w:t xml:space="preserve"> </w:t>
      </w:r>
      <w:r w:rsidRPr="0032792A">
        <w:t>по источнику происхождения денежных средств</w:t>
      </w:r>
      <w:r>
        <w:t xml:space="preserve"> на приобретение объекта</w:t>
      </w:r>
      <w:r w:rsidRPr="00D912DD">
        <w:t xml:space="preserve"> в соответствии с формой, размещенной на сайте www.lot-online.ru в разделе «карточка лота»;</w:t>
      </w:r>
    </w:p>
    <w:p w14:paraId="38753FA6" w14:textId="77777777" w:rsidR="00DA1628" w:rsidRPr="00276F3B" w:rsidRDefault="00DA1628" w:rsidP="00DA1628">
      <w:pPr>
        <w:shd w:val="clear" w:color="auto" w:fill="FFFFFF"/>
        <w:ind w:firstLine="709"/>
        <w:rPr>
          <w:rFonts w:eastAsia="Calibri"/>
          <w:b/>
          <w:bCs/>
          <w:lang w:eastAsia="en-US"/>
        </w:rPr>
      </w:pPr>
      <w:r w:rsidRPr="00276F3B">
        <w:rPr>
          <w:rFonts w:eastAsia="Calibri"/>
          <w:b/>
          <w:bCs/>
          <w:lang w:eastAsia="en-US"/>
        </w:rPr>
        <w:t>2.4. Иностранные юридические лица:</w:t>
      </w:r>
    </w:p>
    <w:p w14:paraId="0517A16B" w14:textId="77777777" w:rsidR="00DA1628" w:rsidRPr="00276F3B" w:rsidRDefault="00DA1628" w:rsidP="00DA162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6F3B">
        <w:rPr>
          <w:rFonts w:eastAsia="Calibri"/>
          <w:lang w:eastAsia="en-US"/>
        </w:rPr>
        <w:t>- аналоги перечисленных в п. 2.3. настоящего перечня документов (</w:t>
      </w:r>
      <w:r w:rsidRPr="00276F3B">
        <w:rPr>
          <w:lang w:eastAsia="en-US"/>
        </w:rPr>
        <w:t>Свидетельство о регистрации - С</w:t>
      </w:r>
      <w:proofErr w:type="spellStart"/>
      <w:r w:rsidRPr="00276F3B">
        <w:rPr>
          <w:lang w:val="en-US" w:eastAsia="en-US"/>
        </w:rPr>
        <w:t>ertificate</w:t>
      </w:r>
      <w:proofErr w:type="spellEnd"/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incorporation</w:t>
      </w:r>
      <w:r w:rsidRPr="00276F3B">
        <w:rPr>
          <w:lang w:eastAsia="en-US"/>
        </w:rPr>
        <w:t xml:space="preserve">, Свидетельство акционеров - </w:t>
      </w:r>
      <w:r w:rsidRPr="00276F3B">
        <w:rPr>
          <w:lang w:val="en-US" w:eastAsia="en-US"/>
        </w:rPr>
        <w:t>Certificate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shareholders</w:t>
      </w:r>
      <w:r w:rsidRPr="00276F3B">
        <w:rPr>
          <w:lang w:eastAsia="en-US"/>
        </w:rPr>
        <w:t xml:space="preserve">, Свидетельство о зарегистрированном офисе - </w:t>
      </w:r>
      <w:r w:rsidRPr="00276F3B">
        <w:rPr>
          <w:lang w:val="en-US" w:eastAsia="en-US"/>
        </w:rPr>
        <w:t>Certificate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registered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office</w:t>
      </w:r>
      <w:r w:rsidRPr="00276F3B">
        <w:rPr>
          <w:lang w:eastAsia="en-US"/>
        </w:rPr>
        <w:t xml:space="preserve">, Сертификат директоров и секретаря - </w:t>
      </w:r>
      <w:r w:rsidRPr="00276F3B">
        <w:rPr>
          <w:lang w:val="en-US" w:eastAsia="en-US"/>
        </w:rPr>
        <w:t>Certificate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directors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and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secretary</w:t>
      </w:r>
      <w:r w:rsidRPr="00276F3B">
        <w:rPr>
          <w:lang w:eastAsia="en-US"/>
        </w:rPr>
        <w:t xml:space="preserve">, Учредительный договор и устав - </w:t>
      </w:r>
      <w:r w:rsidRPr="00276F3B">
        <w:rPr>
          <w:lang w:val="en-US" w:eastAsia="en-US"/>
        </w:rPr>
        <w:t>Memorandum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and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articles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of</w:t>
      </w:r>
      <w:r w:rsidRPr="00276F3B">
        <w:rPr>
          <w:lang w:eastAsia="en-US"/>
        </w:rPr>
        <w:t xml:space="preserve"> </w:t>
      </w:r>
      <w:r w:rsidRPr="00276F3B">
        <w:rPr>
          <w:lang w:val="en-US" w:eastAsia="en-US"/>
        </w:rPr>
        <w:t>association</w:t>
      </w:r>
      <w:r w:rsidRPr="00276F3B">
        <w:rPr>
          <w:lang w:eastAsia="en-US"/>
        </w:rPr>
        <w:t xml:space="preserve">), </w:t>
      </w:r>
      <w:r w:rsidRPr="00276F3B">
        <w:rPr>
          <w:rFonts w:eastAsia="Calibri"/>
          <w:lang w:eastAsia="en-US"/>
        </w:rPr>
        <w:t>оформленные в соответствии с законодательством страны регистрации (инкорпорации);</w:t>
      </w:r>
    </w:p>
    <w:p w14:paraId="76983EBD" w14:textId="77777777" w:rsidR="00DA1628" w:rsidRPr="00276F3B" w:rsidRDefault="00DA1628" w:rsidP="00DA1628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6F3B">
        <w:rPr>
          <w:rFonts w:eastAsia="Calibri"/>
          <w:lang w:eastAsia="en-US"/>
        </w:rPr>
        <w:t>- выписка из торгового реестра страны регистрации (инкорпорации) или иное эквивалентное доказательство юридического статуса иностранного юридического лица, выданную не позднее, чем за 3 (три) месяца до даты подачи заявки на участие в аукционе;</w:t>
      </w:r>
    </w:p>
    <w:p w14:paraId="1B1755B6" w14:textId="72BF5B58" w:rsidR="00DA1628" w:rsidRDefault="00DA1628" w:rsidP="005A5294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276F3B">
        <w:rPr>
          <w:rFonts w:eastAsia="Calibri"/>
          <w:lang w:eastAsia="en-US"/>
        </w:rPr>
        <w:t>- надлежащим образом оформленная доверенность на лицо, имеющее право действовать от имени Претендента, если заявка подается представителем</w:t>
      </w:r>
      <w:r w:rsidR="005A5294" w:rsidRPr="00276F3B">
        <w:rPr>
          <w:rFonts w:eastAsia="Calibri"/>
          <w:lang w:eastAsia="en-US"/>
        </w:rPr>
        <w:t>.</w:t>
      </w:r>
    </w:p>
    <w:p w14:paraId="32202C71" w14:textId="01F2FEF2" w:rsidR="00955E9F" w:rsidRDefault="00955E9F" w:rsidP="00955E9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D912DD">
        <w:rPr>
          <w:rFonts w:eastAsia="Calibri"/>
          <w:lang w:eastAsia="en-US"/>
        </w:rPr>
        <w:t>- заполненная и подписанная Анкета</w:t>
      </w:r>
      <w:r>
        <w:rPr>
          <w:rFonts w:eastAsia="Calibri"/>
          <w:lang w:eastAsia="en-US"/>
        </w:rPr>
        <w:t xml:space="preserve"> контрагента</w:t>
      </w:r>
      <w:r w:rsidRPr="00D912DD">
        <w:rPr>
          <w:rFonts w:eastAsia="Calibri"/>
          <w:lang w:eastAsia="en-US"/>
        </w:rPr>
        <w:t xml:space="preserve"> в соответствии с формой, размещенной на сайте www.lot-online.ru в разделе «карточка лота»;</w:t>
      </w:r>
    </w:p>
    <w:p w14:paraId="622B31ED" w14:textId="2FA1621F" w:rsidR="0032792A" w:rsidRPr="005A0D84" w:rsidRDefault="0032792A" w:rsidP="005A0D84">
      <w:pPr>
        <w:ind w:firstLine="709"/>
        <w:jc w:val="both"/>
      </w:pPr>
      <w:r>
        <w:t xml:space="preserve">- </w:t>
      </w:r>
      <w:r w:rsidRPr="00D912DD">
        <w:t>заполненная и подписанная Анкета</w:t>
      </w:r>
      <w:r>
        <w:t xml:space="preserve"> </w:t>
      </w:r>
      <w:r w:rsidRPr="0032792A">
        <w:t>по источнику происхождения денежных средств</w:t>
      </w:r>
      <w:r>
        <w:t xml:space="preserve"> на приобретение объекта</w:t>
      </w:r>
      <w:r w:rsidRPr="00D912DD">
        <w:t xml:space="preserve"> в соответствии с формой, размещенной на сайте www.lot-online.ru в разделе «карточка лота»;</w:t>
      </w:r>
    </w:p>
    <w:p w14:paraId="4CDD19A0" w14:textId="77777777" w:rsidR="00955E9F" w:rsidRPr="00276F3B" w:rsidRDefault="00955E9F" w:rsidP="005A5294">
      <w:pPr>
        <w:shd w:val="clear" w:color="auto" w:fill="FFFFFF"/>
        <w:ind w:firstLine="709"/>
        <w:jc w:val="both"/>
        <w:rPr>
          <w:rFonts w:eastAsia="Calibri"/>
          <w:lang w:eastAsia="en-US"/>
        </w:rPr>
      </w:pPr>
    </w:p>
    <w:p w14:paraId="693FDA24" w14:textId="4E6CA41D" w:rsidR="00DA1628" w:rsidRPr="00276F3B" w:rsidRDefault="00DA1628" w:rsidP="00DA1628">
      <w:pPr>
        <w:ind w:firstLine="709"/>
        <w:jc w:val="both"/>
      </w:pPr>
      <w:r w:rsidRPr="00276F3B">
        <w:t xml:space="preserve">Заявки, поступившие после истечения срока приема заявок, указанного в </w:t>
      </w:r>
      <w:r w:rsidR="00735DAE">
        <w:t>настоящем информационном сообщении</w:t>
      </w:r>
      <w:r w:rsidRPr="00276F3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1A08BAA" w14:textId="77777777" w:rsidR="00DA1628" w:rsidRPr="00276F3B" w:rsidRDefault="00DA1628" w:rsidP="00DA1628">
      <w:pPr>
        <w:ind w:firstLine="709"/>
        <w:jc w:val="both"/>
      </w:pPr>
      <w:r w:rsidRPr="00276F3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</w:t>
      </w:r>
      <w:r w:rsidRPr="00276F3B">
        <w:lastRenderedPageBreak/>
        <w:t>имени соответственно Претендента, Участника торгов, за исключением Договора купли-продажи Объекта, который заключается в простой письменной форме.</w:t>
      </w:r>
    </w:p>
    <w:p w14:paraId="7EB15F59" w14:textId="24570EEE" w:rsidR="00DA1628" w:rsidRPr="00276F3B" w:rsidRDefault="00DA1628" w:rsidP="00F7742B">
      <w:pPr>
        <w:ind w:firstLine="709"/>
        <w:jc w:val="both"/>
      </w:pPr>
      <w:r w:rsidRPr="00276F3B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5A3E093" w14:textId="77777777" w:rsidR="00DA1628" w:rsidRPr="00276F3B" w:rsidRDefault="00DA1628" w:rsidP="00DA1628">
      <w:pPr>
        <w:ind w:firstLine="709"/>
        <w:jc w:val="both"/>
      </w:pPr>
      <w:r w:rsidRPr="00276F3B"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 w:history="1">
        <w:r w:rsidRPr="00276F3B">
          <w:rPr>
            <w:color w:val="0000FF"/>
            <w:u w:val="single"/>
            <w:lang w:val="en-US"/>
          </w:rPr>
          <w:t>www</w:t>
        </w:r>
        <w:r w:rsidRPr="00276F3B">
          <w:rPr>
            <w:color w:val="0000FF"/>
            <w:u w:val="single"/>
          </w:rPr>
          <w:t>.</w:t>
        </w:r>
        <w:r w:rsidRPr="00276F3B">
          <w:rPr>
            <w:color w:val="0000FF"/>
            <w:u w:val="single"/>
            <w:lang w:val="en-US"/>
          </w:rPr>
          <w:t>lot</w:t>
        </w:r>
        <w:r w:rsidRPr="00276F3B">
          <w:rPr>
            <w:color w:val="0000FF"/>
            <w:u w:val="single"/>
          </w:rPr>
          <w:t>-</w:t>
        </w:r>
        <w:r w:rsidRPr="00276F3B">
          <w:rPr>
            <w:color w:val="0000FF"/>
            <w:u w:val="single"/>
            <w:lang w:val="en-US"/>
          </w:rPr>
          <w:t>online</w:t>
        </w:r>
        <w:r w:rsidRPr="00276F3B">
          <w:rPr>
            <w:color w:val="0000FF"/>
            <w:u w:val="single"/>
          </w:rPr>
          <w:t>.</w:t>
        </w:r>
        <w:proofErr w:type="spellStart"/>
        <w:r w:rsidRPr="00276F3B">
          <w:rPr>
            <w:color w:val="0000FF"/>
            <w:u w:val="single"/>
            <w:lang w:val="en-US"/>
          </w:rPr>
          <w:t>ru</w:t>
        </w:r>
        <w:proofErr w:type="spellEnd"/>
      </w:hyperlink>
      <w:r w:rsidRPr="00276F3B">
        <w:t xml:space="preserve">  в разделе «карточка лота», путем перечисления денежных средств на расчетный счет Организатора торгов и Оператора электронной площадки – </w:t>
      </w:r>
      <w:r w:rsidRPr="00276F3B">
        <w:rPr>
          <w:bCs/>
        </w:rPr>
        <w:t>АО  «Российский аукционный дом»</w:t>
      </w:r>
      <w:r w:rsidRPr="00276F3B">
        <w:t xml:space="preserve"> (ИНН 7838430413, КПП 783801001) :</w:t>
      </w:r>
    </w:p>
    <w:p w14:paraId="2AEB625C" w14:textId="77777777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  <w:u w:val="single"/>
        </w:rPr>
        <w:t>Получатель</w:t>
      </w:r>
      <w:r w:rsidRPr="00276F3B">
        <w:rPr>
          <w:b/>
          <w:bCs/>
        </w:rPr>
        <w:t xml:space="preserve"> - АО «Российский аукционный дом» (ИНН 7838430413, КПП 783801001):</w:t>
      </w:r>
    </w:p>
    <w:p w14:paraId="2329401C" w14:textId="77777777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</w:rPr>
        <w:t>р/с № 40702810355000036459 в СЕВЕРО-ЗАПАДНЫЙ БАНК ПАО СБЕРБАНК,</w:t>
      </w:r>
    </w:p>
    <w:p w14:paraId="008D401A" w14:textId="77777777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</w:rPr>
        <w:t>БИК 044030653, к/с 30101810500000000653.</w:t>
      </w:r>
    </w:p>
    <w:p w14:paraId="45E0D553" w14:textId="77777777" w:rsidR="00DA1628" w:rsidRPr="00276F3B" w:rsidRDefault="00DA1628" w:rsidP="00DA1628">
      <w:pPr>
        <w:ind w:firstLine="709"/>
        <w:jc w:val="both"/>
        <w:rPr>
          <w:b/>
          <w:bCs/>
        </w:rPr>
      </w:pPr>
    </w:p>
    <w:p w14:paraId="5D64AD9D" w14:textId="77777777" w:rsidR="00DA1628" w:rsidRPr="00276F3B" w:rsidRDefault="00DA1628" w:rsidP="00DA1628">
      <w:pPr>
        <w:ind w:right="72" w:firstLine="709"/>
        <w:jc w:val="both"/>
      </w:pPr>
      <w:r w:rsidRPr="00276F3B">
        <w:rPr>
          <w:b/>
          <w:bCs/>
        </w:rPr>
        <w:t>В случае, если Претендент является нерезидентом РФ</w:t>
      </w:r>
      <w:r w:rsidRPr="00276F3B">
        <w:t xml:space="preserve">, Претендент перечисляет на расчетный счет АО «Российский аукционный дом» единым платежом сумму Задатка и комиссии за осуществление валютного контроля, взимаемой кредитной организацией (далее – «Комиссия»).  </w:t>
      </w:r>
    </w:p>
    <w:p w14:paraId="7A654AE1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276F3B">
        <w:rPr>
          <w:b/>
          <w:bCs/>
          <w:color w:val="000000"/>
          <w:shd w:val="clear" w:color="auto" w:fill="FFFFFF"/>
        </w:rPr>
        <w:t>Размер Комиссии составляет:</w:t>
      </w:r>
    </w:p>
    <w:p w14:paraId="1AF69AB1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276F3B">
        <w:rPr>
          <w:b/>
          <w:bCs/>
          <w:color w:val="000000"/>
          <w:shd w:val="clear" w:color="auto" w:fill="FFFFFF"/>
        </w:rPr>
        <w:t>- в случае если сумма Задатка не превышает 40 000 000 рублей (включительно) - 0,25 % от указанной суммы Задатка;</w:t>
      </w:r>
    </w:p>
    <w:p w14:paraId="01994302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276F3B">
        <w:rPr>
          <w:b/>
          <w:bCs/>
          <w:color w:val="000000"/>
          <w:shd w:val="clear" w:color="auto" w:fill="FFFFFF"/>
        </w:rPr>
        <w:t>- в случае если сумма Задатка превышает 40 000 000 рублей - 1666 долларов США по курсу ЦБ РФ на день перечисления.</w:t>
      </w:r>
    </w:p>
    <w:p w14:paraId="6FAC5ADF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14:paraId="4227113A" w14:textId="77777777" w:rsidR="00DA1628" w:rsidRPr="00276F3B" w:rsidRDefault="00DA1628" w:rsidP="00DA1628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276F3B">
        <w:rPr>
          <w:b/>
          <w:bCs/>
          <w:color w:val="000000"/>
          <w:shd w:val="clear" w:color="auto" w:fill="FFFFFF"/>
        </w:rPr>
        <w:t>В случае наступления оснований для возврата и удержания Задатка, предусмотренных п.п.6,7 Договора о задатке,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6FCCB8F5" w14:textId="77777777" w:rsidR="00DA1628" w:rsidRPr="00276F3B" w:rsidRDefault="00DA1628" w:rsidP="00DA1628">
      <w:pPr>
        <w:ind w:right="72" w:firstLine="709"/>
        <w:jc w:val="both"/>
      </w:pPr>
      <w:r w:rsidRPr="00276F3B"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276F3B">
          <w:rPr>
            <w:color w:val="0000FF"/>
            <w:u w:val="single"/>
            <w:lang w:val="en-US"/>
          </w:rPr>
          <w:t>www</w:t>
        </w:r>
        <w:r w:rsidRPr="00276F3B">
          <w:rPr>
            <w:color w:val="0000FF"/>
            <w:u w:val="single"/>
          </w:rPr>
          <w:t>.</w:t>
        </w:r>
        <w:r w:rsidRPr="00276F3B">
          <w:rPr>
            <w:color w:val="0000FF"/>
            <w:u w:val="single"/>
            <w:lang w:val="en-US"/>
          </w:rPr>
          <w:t>lot</w:t>
        </w:r>
        <w:r w:rsidRPr="00276F3B">
          <w:rPr>
            <w:color w:val="0000FF"/>
            <w:u w:val="single"/>
          </w:rPr>
          <w:t>-</w:t>
        </w:r>
        <w:r w:rsidRPr="00276F3B">
          <w:rPr>
            <w:color w:val="0000FF"/>
            <w:u w:val="single"/>
            <w:lang w:val="en-US"/>
          </w:rPr>
          <w:t>online</w:t>
        </w:r>
        <w:r w:rsidRPr="00276F3B">
          <w:rPr>
            <w:color w:val="0000FF"/>
            <w:u w:val="single"/>
          </w:rPr>
          <w:t>.</w:t>
        </w:r>
        <w:proofErr w:type="spellStart"/>
        <w:r w:rsidRPr="00276F3B">
          <w:rPr>
            <w:color w:val="0000FF"/>
            <w:u w:val="single"/>
            <w:lang w:val="en-US"/>
          </w:rPr>
          <w:t>ru</w:t>
        </w:r>
        <w:proofErr w:type="spellEnd"/>
      </w:hyperlink>
      <w:r w:rsidRPr="00276F3B">
        <w:t xml:space="preserve"> в разделе «карточка лота». </w:t>
      </w:r>
    </w:p>
    <w:p w14:paraId="1BE07582" w14:textId="77777777" w:rsidR="00DA1628" w:rsidRPr="00276F3B" w:rsidRDefault="00DA1628" w:rsidP="00DA1628">
      <w:pPr>
        <w:ind w:right="72" w:firstLine="709"/>
        <w:jc w:val="both"/>
      </w:pPr>
      <w:r w:rsidRPr="00276F3B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(аукционе), а также внесения и блокирования денежных средств на лицевом счете Претендента в качестве Задатка на участие в торгах (аукционе). </w:t>
      </w:r>
    </w:p>
    <w:p w14:paraId="0D08C24A" w14:textId="77777777" w:rsidR="00DA1628" w:rsidRPr="00276F3B" w:rsidRDefault="00DA1628" w:rsidP="00DA1628">
      <w:pPr>
        <w:ind w:firstLine="709"/>
        <w:jc w:val="both"/>
      </w:pPr>
      <w:r w:rsidRPr="00276F3B">
        <w:t>Условия и порядок оплаты задатка определяются в соответствии с Регламентом о порядке работы с денежными средствами.</w:t>
      </w:r>
    </w:p>
    <w:p w14:paraId="24123DFE" w14:textId="77777777" w:rsidR="00DA1628" w:rsidRPr="00276F3B" w:rsidRDefault="00DA1628" w:rsidP="00DA1628">
      <w:pPr>
        <w:ind w:firstLine="709"/>
        <w:jc w:val="both"/>
      </w:pPr>
      <w:r w:rsidRPr="00276F3B">
        <w:t>Задаток перечисляется непосредственно стороной по договору о задатке (договору присоединения).</w:t>
      </w:r>
    </w:p>
    <w:p w14:paraId="6AE0FA16" w14:textId="77777777" w:rsidR="00DA1628" w:rsidRPr="00276F3B" w:rsidRDefault="00DA1628" w:rsidP="00DA1628">
      <w:pPr>
        <w:ind w:firstLine="709"/>
        <w:jc w:val="both"/>
        <w:rPr>
          <w:b/>
          <w:bCs/>
          <w:shd w:val="clear" w:color="auto" w:fill="FFFFFF"/>
        </w:rPr>
      </w:pPr>
      <w:r w:rsidRPr="00276F3B"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  <w:r w:rsidRPr="00276F3B">
        <w:rPr>
          <w:b/>
          <w:bCs/>
        </w:rPr>
        <w:t>Исполнение обязанности по внесению суммы задатка третьими лицами не допускается.</w:t>
      </w:r>
      <w:r w:rsidRPr="00276F3B">
        <w:rPr>
          <w:b/>
          <w:bCs/>
          <w:shd w:val="clear" w:color="auto" w:fill="FFFFFF"/>
        </w:rPr>
        <w:t xml:space="preserve"> </w:t>
      </w:r>
    </w:p>
    <w:p w14:paraId="53E6FC67" w14:textId="77777777" w:rsidR="00DA1628" w:rsidRPr="00276F3B" w:rsidRDefault="00DA1628" w:rsidP="00DA1628">
      <w:pPr>
        <w:ind w:firstLine="709"/>
        <w:jc w:val="both"/>
        <w:rPr>
          <w:b/>
          <w:bCs/>
          <w:u w:val="single"/>
        </w:rPr>
      </w:pPr>
      <w:r w:rsidRPr="00276F3B">
        <w:rPr>
          <w:b/>
          <w:bCs/>
          <w:u w:val="single"/>
        </w:rPr>
        <w:t>Сумма денежных средств, перечисляемая Организатору торгов в качестве Задатка, считается уплаченной в качестве Задатка с момента ее блокирования на лицевом счете Претендента.</w:t>
      </w:r>
    </w:p>
    <w:p w14:paraId="5F6DD029" w14:textId="77777777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</w:rPr>
        <w:t xml:space="preserve">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12D79F72" w14:textId="77777777" w:rsidR="00DA1628" w:rsidRPr="00276F3B" w:rsidRDefault="00DA1628" w:rsidP="00DA1628">
      <w:pPr>
        <w:jc w:val="both"/>
      </w:pPr>
      <w:r w:rsidRPr="00276F3B">
        <w:rPr>
          <w:b/>
          <w:bCs/>
        </w:rPr>
        <w:t xml:space="preserve">        </w:t>
      </w:r>
    </w:p>
    <w:p w14:paraId="750C9720" w14:textId="28844879" w:rsidR="00DA1628" w:rsidRPr="00276F3B" w:rsidRDefault="00DA1628" w:rsidP="00DA1628">
      <w:pPr>
        <w:ind w:firstLine="709"/>
        <w:jc w:val="both"/>
      </w:pPr>
      <w:r w:rsidRPr="00276F3B">
        <w:t>Задаток служит обеспечением исполнения обязательства Победителя торгов / Единственного участника торгов по заключению Договора купли-продажи Объекта</w:t>
      </w:r>
      <w:r w:rsidR="005A5294" w:rsidRPr="00276F3B">
        <w:t>.</w:t>
      </w:r>
    </w:p>
    <w:p w14:paraId="3A155031" w14:textId="4585C888" w:rsidR="002247BF" w:rsidRPr="00276F3B" w:rsidRDefault="00DA1628" w:rsidP="002247BF">
      <w:pPr>
        <w:ind w:firstLine="709"/>
        <w:jc w:val="both"/>
      </w:pPr>
      <w:r w:rsidRPr="00276F3B">
        <w:lastRenderedPageBreak/>
        <w:t xml:space="preserve">Задаток возвращается всем участникам аукциона, кроме Победителя торгов / Единственного участника торгов, с которым Продавцом заключается Договор купли-продажи Объекта, </w:t>
      </w:r>
      <w:r w:rsidR="002247BF" w:rsidRPr="002247BF">
        <w:t>в течение 5 (пяти) рабочих дней с даты подведения итогов торгов/ признания торгов несостоявшимися.</w:t>
      </w:r>
    </w:p>
    <w:p w14:paraId="5859158B" w14:textId="49460DAA" w:rsidR="00DA1628" w:rsidRPr="00276F3B" w:rsidRDefault="00DA1628" w:rsidP="00DA1628">
      <w:pPr>
        <w:ind w:firstLine="709"/>
        <w:jc w:val="both"/>
      </w:pPr>
      <w:r w:rsidRPr="00276F3B">
        <w:t>Задаток, перечисленный Победителем торгов</w:t>
      </w:r>
      <w:r w:rsidR="002247BF" w:rsidRPr="00276F3B">
        <w:t>/</w:t>
      </w:r>
      <w:r w:rsidRPr="00276F3B">
        <w:t xml:space="preserve"> Единственным участником торгов (в случае заключения Продавцом Договора купли-продажи Объекта</w:t>
      </w:r>
      <w:r w:rsidR="002247BF" w:rsidRPr="00276F3B">
        <w:t xml:space="preserve"> с Победителем торгов/ Единственным участником торгов</w:t>
      </w:r>
      <w:r w:rsidRPr="00276F3B">
        <w:t xml:space="preserve">) засчитывается в сумму платежа по Договору купли-продажи Объекта. </w:t>
      </w:r>
    </w:p>
    <w:p w14:paraId="6C9C5122" w14:textId="77777777" w:rsidR="00DA1628" w:rsidRPr="00276F3B" w:rsidRDefault="00DA1628" w:rsidP="00DA1628">
      <w:pPr>
        <w:ind w:firstLine="709"/>
        <w:jc w:val="both"/>
        <w:rPr>
          <w:highlight w:val="yellow"/>
        </w:rPr>
      </w:pPr>
    </w:p>
    <w:p w14:paraId="43E164CF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>Для участия в аукционе по Лоту претендент может подать только одну заявку.</w:t>
      </w:r>
    </w:p>
    <w:p w14:paraId="38E542EC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 xml:space="preserve">Претендент вправе отозвать заявку на участие в электронном аукционе не позднее срока приема заявок. </w:t>
      </w:r>
    </w:p>
    <w:p w14:paraId="4E453CE3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513DB28C" w14:textId="20ED2449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t xml:space="preserve">Заявки, поступившие после истечения срока приема заявок, указанного в </w:t>
      </w:r>
      <w:r w:rsidR="00735DAE" w:rsidRPr="00276F3B">
        <w:t>настоящ</w:t>
      </w:r>
      <w:r w:rsidR="00735DAE">
        <w:t>ем</w:t>
      </w:r>
      <w:r w:rsidR="00735DAE" w:rsidRPr="00276F3B">
        <w:t xml:space="preserve"> </w:t>
      </w:r>
      <w:r w:rsidR="00735DAE">
        <w:t>и</w:t>
      </w:r>
      <w:r w:rsidR="00735DAE" w:rsidRPr="00276F3B">
        <w:t>нформационн</w:t>
      </w:r>
      <w:r w:rsidR="00735DAE">
        <w:t>ом</w:t>
      </w:r>
      <w:r w:rsidR="00735DAE" w:rsidRPr="00276F3B">
        <w:t xml:space="preserve"> сообщени</w:t>
      </w:r>
      <w:r w:rsidR="00735DAE">
        <w:t>и</w:t>
      </w:r>
      <w:r w:rsidR="00735DAE" w:rsidRPr="00276F3B">
        <w:t xml:space="preserve"> </w:t>
      </w:r>
      <w:r w:rsidRPr="00276F3B">
        <w:t>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76F3B">
        <w:rPr>
          <w:b/>
          <w:bCs/>
        </w:rPr>
        <w:t xml:space="preserve"> </w:t>
      </w:r>
    </w:p>
    <w:p w14:paraId="46F775C8" w14:textId="77777777" w:rsidR="00DA1628" w:rsidRPr="00276F3B" w:rsidRDefault="00DA1628" w:rsidP="00DA1628">
      <w:pPr>
        <w:ind w:firstLine="709"/>
        <w:jc w:val="both"/>
      </w:pPr>
      <w:r w:rsidRPr="00276F3B">
        <w:t>Претендент приобретает статус Участника аукциона с момента подписания протокола об определении участников аукциона в электронной форме (дата допуска претендентов к электронному аукциону).</w:t>
      </w:r>
    </w:p>
    <w:p w14:paraId="1E6E5A17" w14:textId="52413DF6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</w:pPr>
      <w:r w:rsidRPr="00276F3B">
        <w:t xml:space="preserve">К участию в торгах допускаются Претенденты, </w:t>
      </w:r>
      <w:r w:rsidR="00735DAE">
        <w:rPr>
          <w:b/>
          <w:bCs/>
        </w:rPr>
        <w:t xml:space="preserve">в отношении которых получено </w:t>
      </w:r>
      <w:r w:rsidR="00735DAE" w:rsidRPr="00735DAE">
        <w:rPr>
          <w:b/>
          <w:bCs/>
        </w:rPr>
        <w:t xml:space="preserve">положительное заключение Продавца о допуске претендента к участию в </w:t>
      </w:r>
      <w:r w:rsidR="00735DAE">
        <w:rPr>
          <w:b/>
          <w:bCs/>
        </w:rPr>
        <w:t>т</w:t>
      </w:r>
      <w:r w:rsidR="00735DAE" w:rsidRPr="00735DAE">
        <w:rPr>
          <w:b/>
          <w:bCs/>
        </w:rPr>
        <w:t>оргах</w:t>
      </w:r>
      <w:r w:rsidR="00735DAE">
        <w:rPr>
          <w:b/>
          <w:bCs/>
        </w:rPr>
        <w:t>,</w:t>
      </w:r>
      <w:r w:rsidR="00735DAE" w:rsidRPr="00276F3B">
        <w:t xml:space="preserve"> </w:t>
      </w:r>
      <w:r w:rsidRPr="00276F3B">
        <w:t xml:space="preserve">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</w:t>
      </w:r>
      <w:r w:rsidR="00735DAE">
        <w:t>и</w:t>
      </w:r>
      <w:r w:rsidRPr="00276F3B">
        <w:t xml:space="preserve">нформационным сообщением, перечислившие задаток в порядке и размере, указанном в договоре о задатке и настоящем </w:t>
      </w:r>
      <w:r w:rsidR="00735DAE">
        <w:t>и</w:t>
      </w:r>
      <w:r w:rsidRPr="00276F3B">
        <w:t>нформационном сообщении</w:t>
      </w:r>
    </w:p>
    <w:p w14:paraId="0A82F56E" w14:textId="77777777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0E44F7" w14:textId="77777777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76F3B">
        <w:rPr>
          <w:b/>
          <w:bCs/>
        </w:rPr>
        <w:t>Организатор торгов отказывает в допуске Претенденту к участию в аукционе если:</w:t>
      </w:r>
    </w:p>
    <w:p w14:paraId="0778A6EE" w14:textId="77777777" w:rsidR="00DA1628" w:rsidRPr="00276F3B" w:rsidRDefault="00DA1628" w:rsidP="00DA162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276F3B">
        <w:t>заявка на участие в аукционе не соответствует требованиям, установленным в настоящем информационном сообщении;</w:t>
      </w:r>
    </w:p>
    <w:p w14:paraId="3AA89ADB" w14:textId="77777777" w:rsidR="00DA1628" w:rsidRPr="00276F3B" w:rsidRDefault="00DA1628" w:rsidP="00DA1628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</w:pPr>
      <w:r w:rsidRPr="00276F3B">
        <w:t>представленные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14:paraId="71498558" w14:textId="0D39838B" w:rsidR="00DA1628" w:rsidRPr="00276F3B" w:rsidRDefault="00DA1628" w:rsidP="00DA1628">
      <w:pPr>
        <w:numPr>
          <w:ilvl w:val="0"/>
          <w:numId w:val="23"/>
        </w:numPr>
        <w:ind w:left="0" w:firstLine="709"/>
        <w:jc w:val="both"/>
      </w:pPr>
      <w:r w:rsidRPr="00276F3B">
        <w:t xml:space="preserve">поступление </w:t>
      </w:r>
      <w:r w:rsidR="004A5C05">
        <w:t>задатка</w:t>
      </w:r>
      <w:r w:rsidRPr="00276F3B">
        <w:t xml:space="preserve"> для участия в торгах на счет, указанный в настоящем информационном сообщении, в соответствии с условиями договора о задатке не подтверждено на дату определения Участников торгов</w:t>
      </w:r>
      <w:r w:rsidR="00237E45" w:rsidRPr="00276F3B">
        <w:t>;</w:t>
      </w:r>
    </w:p>
    <w:p w14:paraId="13866B3A" w14:textId="5785DEEE" w:rsidR="00237E45" w:rsidRPr="00276F3B" w:rsidRDefault="00237E45" w:rsidP="00DA1628">
      <w:pPr>
        <w:numPr>
          <w:ilvl w:val="0"/>
          <w:numId w:val="23"/>
        </w:numPr>
        <w:ind w:left="0" w:firstLine="709"/>
        <w:jc w:val="both"/>
      </w:pPr>
      <w:r w:rsidRPr="00276F3B">
        <w:t xml:space="preserve">Претендент не получил положительное заключение Продавца о допуске претендента к участию в </w:t>
      </w:r>
      <w:r w:rsidR="004A5C05">
        <w:t>т</w:t>
      </w:r>
      <w:r w:rsidRPr="00276F3B">
        <w:t>оргах.</w:t>
      </w:r>
      <w:r w:rsidR="0032792A">
        <w:t xml:space="preserve"> </w:t>
      </w:r>
    </w:p>
    <w:p w14:paraId="48A4A922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6FF94D5F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A1A356A" w14:textId="77777777" w:rsidR="00DA1628" w:rsidRPr="00276F3B" w:rsidRDefault="00DA1628" w:rsidP="00DA1628">
      <w:pPr>
        <w:ind w:firstLine="709"/>
        <w:jc w:val="both"/>
        <w:rPr>
          <w:highlight w:val="yellow"/>
        </w:rPr>
      </w:pPr>
    </w:p>
    <w:p w14:paraId="59170464" w14:textId="77777777" w:rsidR="00EA4640" w:rsidRPr="00276F3B" w:rsidRDefault="0018718E">
      <w:pPr>
        <w:ind w:firstLine="709"/>
        <w:jc w:val="center"/>
        <w:rPr>
          <w:b/>
        </w:rPr>
      </w:pPr>
      <w:r w:rsidRPr="00276F3B">
        <w:rPr>
          <w:b/>
        </w:rPr>
        <w:t>ПОРЯДОК ПРОВЕДЕНИЯ ЭЛЕКТРОННЫХ ТОРГОВ:</w:t>
      </w:r>
    </w:p>
    <w:p w14:paraId="631046CB" w14:textId="77777777" w:rsidR="00EA4640" w:rsidRPr="00276F3B" w:rsidRDefault="0018718E">
      <w:pPr>
        <w:ind w:firstLine="720"/>
        <w:jc w:val="both"/>
        <w:rPr>
          <w:bCs/>
        </w:rPr>
      </w:pPr>
      <w:r w:rsidRPr="00276F3B">
        <w:t xml:space="preserve">Порядок проведения торгов на повышение (английский аукцион) регулируется Регламентом </w:t>
      </w:r>
      <w:hyperlink r:id="rId11" w:history="1">
        <w:r w:rsidRPr="00276F3B">
          <w:rPr>
            <w:rStyle w:val="a8"/>
            <w:color w:val="000000"/>
            <w:u w:val="none"/>
          </w:rPr>
  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 продаже  в  процессе  приватизации)</w:t>
        </w:r>
      </w:hyperlink>
      <w:r w:rsidRPr="00276F3B">
        <w:t xml:space="preserve">, размещенном на сайте </w:t>
      </w:r>
      <w:hyperlink r:id="rId12" w:history="1">
        <w:r w:rsidRPr="00276F3B">
          <w:rPr>
            <w:rStyle w:val="a8"/>
            <w:color w:val="000000"/>
            <w:u w:val="none"/>
          </w:rPr>
          <w:t>www.lot-online.ru</w:t>
        </w:r>
      </w:hyperlink>
      <w:r w:rsidRPr="00276F3B">
        <w:t>.</w:t>
      </w:r>
    </w:p>
    <w:p w14:paraId="2CD0169F" w14:textId="17AD9BF5" w:rsidR="00DA1628" w:rsidRPr="00276F3B" w:rsidRDefault="00DA1628" w:rsidP="00DA1628">
      <w:pPr>
        <w:ind w:firstLine="709"/>
        <w:jc w:val="both"/>
        <w:rPr>
          <w:b/>
          <w:bCs/>
        </w:rPr>
      </w:pPr>
      <w:r w:rsidRPr="00276F3B">
        <w:rPr>
          <w:b/>
          <w:bCs/>
        </w:rPr>
        <w:t xml:space="preserve">Победителем </w:t>
      </w:r>
      <w:r w:rsidR="00735DAE">
        <w:rPr>
          <w:b/>
          <w:bCs/>
        </w:rPr>
        <w:t>торгов</w:t>
      </w:r>
      <w:r w:rsidRPr="00276F3B">
        <w:rPr>
          <w:b/>
          <w:bCs/>
        </w:rPr>
        <w:t xml:space="preserve"> признается участник торгов, предложивший наибольшую цену за Лот (Победитель торгов).</w:t>
      </w:r>
    </w:p>
    <w:p w14:paraId="46009725" w14:textId="77777777" w:rsidR="00DA1628" w:rsidRPr="00276F3B" w:rsidRDefault="00DA1628" w:rsidP="00DA1628">
      <w:pPr>
        <w:autoSpaceDE w:val="0"/>
        <w:autoSpaceDN w:val="0"/>
        <w:adjustRightInd w:val="0"/>
        <w:ind w:firstLine="708"/>
        <w:jc w:val="both"/>
        <w:outlineLvl w:val="1"/>
      </w:pPr>
      <w:r w:rsidRPr="00276F3B"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FB347ED" w14:textId="77777777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</w:pPr>
      <w:r w:rsidRPr="00276F3B">
        <w:t>После подписания протокола об итогах электронного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3BDB0EA3" w14:textId="77777777" w:rsidR="00DA1628" w:rsidRPr="00276F3B" w:rsidRDefault="00DA1628" w:rsidP="00DA1628">
      <w:pPr>
        <w:autoSpaceDE w:val="0"/>
        <w:autoSpaceDN w:val="0"/>
        <w:adjustRightInd w:val="0"/>
        <w:ind w:firstLine="709"/>
        <w:jc w:val="both"/>
      </w:pPr>
      <w:r w:rsidRPr="00276F3B"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 признании аукциона несостоявшимся.</w:t>
      </w:r>
    </w:p>
    <w:p w14:paraId="279AE852" w14:textId="77777777" w:rsidR="00EA4640" w:rsidRPr="00276F3B" w:rsidRDefault="00EA4640">
      <w:pPr>
        <w:ind w:firstLine="709"/>
        <w:jc w:val="both"/>
        <w:rPr>
          <w:highlight w:val="yellow"/>
        </w:rPr>
      </w:pPr>
    </w:p>
    <w:p w14:paraId="3AC95D58" w14:textId="624174BC" w:rsidR="00F7742B" w:rsidRPr="00276F3B" w:rsidRDefault="00DA1628" w:rsidP="00237E45">
      <w:pPr>
        <w:ind w:firstLine="709"/>
        <w:jc w:val="center"/>
        <w:rPr>
          <w:b/>
        </w:rPr>
      </w:pPr>
      <w:r w:rsidRPr="00276F3B">
        <w:rPr>
          <w:b/>
        </w:rPr>
        <w:t>Порядок заключения договор</w:t>
      </w:r>
      <w:r w:rsidR="005A5294" w:rsidRPr="00276F3B">
        <w:rPr>
          <w:b/>
        </w:rPr>
        <w:t>а</w:t>
      </w:r>
      <w:r w:rsidRPr="00276F3B">
        <w:rPr>
          <w:b/>
        </w:rPr>
        <w:t xml:space="preserve"> купли-продажи:</w:t>
      </w:r>
    </w:p>
    <w:p w14:paraId="4B824601" w14:textId="487241CC" w:rsidR="00F7742B" w:rsidRPr="00276F3B" w:rsidRDefault="00F7742B" w:rsidP="00F7742B">
      <w:pPr>
        <w:pStyle w:val="aff7"/>
        <w:tabs>
          <w:tab w:val="left" w:pos="1134"/>
        </w:tabs>
        <w:ind w:left="0" w:right="-57" w:firstLine="567"/>
        <w:jc w:val="both"/>
      </w:pPr>
      <w:r w:rsidRPr="00276F3B">
        <w:t>Договор купли-продажи Объекта заключается между Продавцом и Победителем торгов по утвержденной продавцом форме договора купли-продажи</w:t>
      </w:r>
      <w:r w:rsidR="00A16D65">
        <w:t>,</w:t>
      </w:r>
      <w:r w:rsidR="00A16D65" w:rsidRPr="00A16D65">
        <w:t xml:space="preserve"> </w:t>
      </w:r>
      <w:r w:rsidR="00A16D65" w:rsidRPr="00276F3B">
        <w:t xml:space="preserve">размещенной на сайте </w:t>
      </w:r>
      <w:hyperlink r:id="rId13" w:history="1">
        <w:r w:rsidR="00A16D65" w:rsidRPr="00276F3B">
          <w:rPr>
            <w:color w:val="0000FF"/>
            <w:u w:val="single"/>
            <w:lang w:val="en-US"/>
          </w:rPr>
          <w:t>www</w:t>
        </w:r>
        <w:r w:rsidR="00A16D65" w:rsidRPr="00276F3B">
          <w:rPr>
            <w:color w:val="0000FF"/>
            <w:u w:val="single"/>
          </w:rPr>
          <w:t>.</w:t>
        </w:r>
        <w:r w:rsidR="00A16D65" w:rsidRPr="00276F3B">
          <w:rPr>
            <w:color w:val="0000FF"/>
            <w:u w:val="single"/>
            <w:lang w:val="en-US"/>
          </w:rPr>
          <w:t>lot</w:t>
        </w:r>
        <w:r w:rsidR="00A16D65" w:rsidRPr="00276F3B">
          <w:rPr>
            <w:color w:val="0000FF"/>
            <w:u w:val="single"/>
          </w:rPr>
          <w:t>-</w:t>
        </w:r>
        <w:r w:rsidR="00A16D65" w:rsidRPr="00276F3B">
          <w:rPr>
            <w:color w:val="0000FF"/>
            <w:u w:val="single"/>
            <w:lang w:val="en-US"/>
          </w:rPr>
          <w:t>online</w:t>
        </w:r>
        <w:r w:rsidR="00A16D65" w:rsidRPr="00276F3B">
          <w:rPr>
            <w:color w:val="0000FF"/>
            <w:u w:val="single"/>
          </w:rPr>
          <w:t>.</w:t>
        </w:r>
        <w:proofErr w:type="spellStart"/>
        <w:r w:rsidR="00A16D65" w:rsidRPr="00276F3B">
          <w:rPr>
            <w:color w:val="0000FF"/>
            <w:u w:val="single"/>
            <w:lang w:val="en-US"/>
          </w:rPr>
          <w:t>ru</w:t>
        </w:r>
        <w:proofErr w:type="spellEnd"/>
      </w:hyperlink>
      <w:r w:rsidR="00A16D65" w:rsidRPr="00276F3B">
        <w:t xml:space="preserve"> в разделе «карточка лота»</w:t>
      </w:r>
      <w:r w:rsidR="00A16D65">
        <w:t xml:space="preserve">, </w:t>
      </w:r>
      <w:r w:rsidRPr="00276F3B">
        <w:t xml:space="preserve"> в течение 60 (Шестидесяти) календарных дней с даты подведения итогов Торгов </w:t>
      </w:r>
      <w:r w:rsidRPr="00B60C21">
        <w:rPr>
          <w:b/>
          <w:bCs/>
        </w:rPr>
        <w:t>в случае выполнения</w:t>
      </w:r>
      <w:r w:rsidRPr="00276F3B">
        <w:t xml:space="preserve"> </w:t>
      </w:r>
      <w:r w:rsidRPr="00276F3B">
        <w:rPr>
          <w:b/>
          <w:bCs/>
        </w:rPr>
        <w:t>отлагательного условия,</w:t>
      </w:r>
      <w:r w:rsidRPr="00276F3B">
        <w:t xml:space="preserve"> предусмотренного в </w:t>
      </w:r>
      <w:r w:rsidRPr="00276F3B">
        <w:rPr>
          <w:bCs/>
        </w:rPr>
        <w:t>настоящем информационном сообщении.</w:t>
      </w:r>
    </w:p>
    <w:p w14:paraId="3F66B83C" w14:textId="23C43BFD" w:rsidR="00DA1628" w:rsidRPr="00276F3B" w:rsidRDefault="00F7742B" w:rsidP="00F7742B">
      <w:pPr>
        <w:tabs>
          <w:tab w:val="left" w:pos="1134"/>
        </w:tabs>
        <w:ind w:right="-57" w:firstLine="567"/>
        <w:jc w:val="both"/>
      </w:pPr>
      <w:r w:rsidRPr="00276F3B">
        <w:t xml:space="preserve">В случае принятия Продавцом решения о заключении договора купли-продажи Объекта с единственным участником Торгов, договор купли-продажи Объекта заключается в течение 60 (Шестидесяти) календарных дней с даты признания Торгов несостоявшимися по начальной цене продажи Объекта, указанной в </w:t>
      </w:r>
      <w:r w:rsidRPr="00276F3B">
        <w:rPr>
          <w:bCs/>
        </w:rPr>
        <w:t>настоящем информационном сообщении</w:t>
      </w:r>
      <w:r w:rsidRPr="00276F3B">
        <w:t xml:space="preserve">, </w:t>
      </w:r>
      <w:r w:rsidRPr="00A16D65">
        <w:rPr>
          <w:b/>
          <w:bCs/>
        </w:rPr>
        <w:t>при условии выполнения отлагательного условия.</w:t>
      </w:r>
      <w:r w:rsidRPr="00276F3B">
        <w:t xml:space="preserve"> </w:t>
      </w:r>
      <w:r w:rsidRPr="00276F3B">
        <w:rPr>
          <w:b/>
          <w:bCs/>
        </w:rPr>
        <w:t xml:space="preserve">При этом для </w:t>
      </w:r>
      <w:r w:rsidR="003079F0">
        <w:rPr>
          <w:b/>
          <w:bCs/>
        </w:rPr>
        <w:t>Е</w:t>
      </w:r>
      <w:r w:rsidR="003079F0" w:rsidRPr="00276F3B">
        <w:rPr>
          <w:b/>
          <w:bCs/>
        </w:rPr>
        <w:t xml:space="preserve">динственного </w:t>
      </w:r>
      <w:r w:rsidRPr="00276F3B">
        <w:rPr>
          <w:b/>
          <w:bCs/>
        </w:rPr>
        <w:t xml:space="preserve">участника </w:t>
      </w:r>
      <w:r w:rsidR="003079F0">
        <w:rPr>
          <w:b/>
          <w:bCs/>
        </w:rPr>
        <w:t>т</w:t>
      </w:r>
      <w:r w:rsidR="003079F0" w:rsidRPr="00276F3B">
        <w:rPr>
          <w:b/>
          <w:bCs/>
        </w:rPr>
        <w:t xml:space="preserve">оргов </w:t>
      </w:r>
      <w:r w:rsidRPr="00276F3B">
        <w:rPr>
          <w:b/>
          <w:bCs/>
        </w:rPr>
        <w:t xml:space="preserve">заключение </w:t>
      </w:r>
      <w:r w:rsidR="003079F0">
        <w:rPr>
          <w:b/>
          <w:bCs/>
        </w:rPr>
        <w:t>Д</w:t>
      </w:r>
      <w:r w:rsidR="003079F0" w:rsidRPr="00276F3B">
        <w:rPr>
          <w:b/>
          <w:bCs/>
        </w:rPr>
        <w:t xml:space="preserve">оговора </w:t>
      </w:r>
      <w:r w:rsidRPr="00276F3B">
        <w:rPr>
          <w:b/>
          <w:bCs/>
        </w:rPr>
        <w:t>купли-продажи Объекта является обязательным.</w:t>
      </w:r>
      <w:r w:rsidRPr="00276F3B">
        <w:t xml:space="preserve"> </w:t>
      </w:r>
    </w:p>
    <w:p w14:paraId="74C1768D" w14:textId="3A3E2C28" w:rsidR="005A5294" w:rsidRPr="00276F3B" w:rsidRDefault="005A5294" w:rsidP="005A5294">
      <w:pPr>
        <w:ind w:right="-57" w:firstLine="540"/>
        <w:jc w:val="both"/>
      </w:pPr>
      <w:r w:rsidRPr="00276F3B">
        <w:t xml:space="preserve">Договор купли-продажи Объекта заключается с </w:t>
      </w:r>
      <w:r w:rsidR="00735DAE">
        <w:t>П</w:t>
      </w:r>
      <w:r w:rsidRPr="00276F3B">
        <w:t xml:space="preserve">обедителем </w:t>
      </w:r>
      <w:r w:rsidR="00735DAE">
        <w:t>т</w:t>
      </w:r>
      <w:r w:rsidRPr="00276F3B">
        <w:t xml:space="preserve">оргов / </w:t>
      </w:r>
      <w:r w:rsidR="00735DAE">
        <w:t>Е</w:t>
      </w:r>
      <w:r w:rsidRPr="00276F3B">
        <w:t xml:space="preserve">динственным участником </w:t>
      </w:r>
      <w:r w:rsidR="00735DAE">
        <w:t>т</w:t>
      </w:r>
      <w:r w:rsidRPr="00276F3B">
        <w:t xml:space="preserve">оргов только </w:t>
      </w:r>
      <w:r w:rsidRPr="005A0D84">
        <w:rPr>
          <w:b/>
          <w:bCs/>
          <w:u w:val="single"/>
        </w:rPr>
        <w:t xml:space="preserve">при условии </w:t>
      </w:r>
      <w:r w:rsidR="00270DF8" w:rsidRPr="005A0D84">
        <w:rPr>
          <w:b/>
          <w:bCs/>
          <w:u w:val="single"/>
        </w:rPr>
        <w:t xml:space="preserve">выполнения отлагательного условия - </w:t>
      </w:r>
      <w:r w:rsidRPr="005A0D84">
        <w:rPr>
          <w:b/>
          <w:bCs/>
          <w:u w:val="single"/>
        </w:rPr>
        <w:t>получения Продавцом Согласия коллегиального органа Продавца</w:t>
      </w:r>
      <w:r w:rsidRPr="00276F3B">
        <w:t xml:space="preserve"> (далее – «</w:t>
      </w:r>
      <w:r w:rsidRPr="00276F3B">
        <w:rPr>
          <w:b/>
          <w:bCs/>
        </w:rPr>
        <w:t>Согласие коллегиального органа</w:t>
      </w:r>
      <w:r w:rsidRPr="00276F3B">
        <w:t xml:space="preserve">») на заключение </w:t>
      </w:r>
      <w:r w:rsidR="003079F0">
        <w:t>Д</w:t>
      </w:r>
      <w:r w:rsidR="003079F0" w:rsidRPr="00276F3B">
        <w:t xml:space="preserve">оговора </w:t>
      </w:r>
      <w:r w:rsidRPr="00276F3B">
        <w:t>купли-продажи Объекта.</w:t>
      </w:r>
    </w:p>
    <w:p w14:paraId="3CEE0306" w14:textId="7E30CCCD" w:rsidR="005A5294" w:rsidRPr="00276F3B" w:rsidRDefault="005A5294" w:rsidP="005A529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 w:rsidRPr="00276F3B">
        <w:rPr>
          <w:b/>
          <w:bCs/>
        </w:rPr>
        <w:t>Срок для получения Продавцом Согласия коллегиального органа – 40 (Сорок) рабочих дней с даты подведения итогов Торгов</w:t>
      </w:r>
      <w:r w:rsidRPr="00276F3B">
        <w:t xml:space="preserve">. </w:t>
      </w:r>
      <w:r w:rsidRPr="00276F3B">
        <w:rPr>
          <w:b/>
          <w:bCs/>
        </w:rPr>
        <w:t xml:space="preserve">В случае неполучения Продавцом Согласия коллегиального органа в указанный срок, обязанность у Продавца по заключению </w:t>
      </w:r>
      <w:r w:rsidR="003079F0">
        <w:rPr>
          <w:b/>
          <w:bCs/>
        </w:rPr>
        <w:t>Д</w:t>
      </w:r>
      <w:r w:rsidR="003079F0" w:rsidRPr="00276F3B">
        <w:rPr>
          <w:b/>
          <w:bCs/>
        </w:rPr>
        <w:t xml:space="preserve">оговора </w:t>
      </w:r>
      <w:r w:rsidRPr="00276F3B">
        <w:rPr>
          <w:b/>
          <w:bCs/>
        </w:rPr>
        <w:t>купли-продажи Объекта по итогам проведения Торгов не возникает, равно как не возникает обязанности у Продавца</w:t>
      </w:r>
      <w:r w:rsidR="003079F0">
        <w:rPr>
          <w:b/>
          <w:bCs/>
        </w:rPr>
        <w:t xml:space="preserve"> </w:t>
      </w:r>
      <w:r w:rsidR="00B60C21">
        <w:rPr>
          <w:b/>
          <w:bCs/>
        </w:rPr>
        <w:t>/</w:t>
      </w:r>
      <w:r w:rsidR="003079F0">
        <w:rPr>
          <w:b/>
          <w:bCs/>
        </w:rPr>
        <w:t xml:space="preserve"> </w:t>
      </w:r>
      <w:r w:rsidR="00B60C21">
        <w:rPr>
          <w:b/>
          <w:bCs/>
        </w:rPr>
        <w:t>Организатора торгов</w:t>
      </w:r>
      <w:r w:rsidRPr="00276F3B">
        <w:rPr>
          <w:b/>
          <w:bCs/>
        </w:rPr>
        <w:t xml:space="preserve"> по возврату задатка в двойном размере, выплаты каких-либо штрафных санкций и возмещения убытков </w:t>
      </w:r>
      <w:r w:rsidR="00735DAE">
        <w:rPr>
          <w:b/>
          <w:bCs/>
        </w:rPr>
        <w:t>П</w:t>
      </w:r>
      <w:r w:rsidRPr="00276F3B">
        <w:rPr>
          <w:b/>
          <w:bCs/>
        </w:rPr>
        <w:t xml:space="preserve">обедителю </w:t>
      </w:r>
      <w:r w:rsidR="00735DAE">
        <w:rPr>
          <w:b/>
          <w:bCs/>
        </w:rPr>
        <w:t>т</w:t>
      </w:r>
      <w:r w:rsidRPr="00276F3B">
        <w:rPr>
          <w:b/>
          <w:bCs/>
        </w:rPr>
        <w:t xml:space="preserve">оргов / </w:t>
      </w:r>
      <w:r w:rsidR="00735DAE">
        <w:rPr>
          <w:b/>
          <w:bCs/>
        </w:rPr>
        <w:t>Е</w:t>
      </w:r>
      <w:r w:rsidRPr="00276F3B">
        <w:rPr>
          <w:b/>
          <w:bCs/>
        </w:rPr>
        <w:t xml:space="preserve">динственному участнику </w:t>
      </w:r>
      <w:r w:rsidR="00735DAE">
        <w:rPr>
          <w:b/>
          <w:bCs/>
        </w:rPr>
        <w:t>т</w:t>
      </w:r>
      <w:r w:rsidRPr="00276F3B">
        <w:rPr>
          <w:b/>
          <w:bCs/>
        </w:rPr>
        <w:t>оргов.</w:t>
      </w:r>
    </w:p>
    <w:p w14:paraId="6323BCD2" w14:textId="2333129B" w:rsidR="00F7742B" w:rsidRPr="00276F3B" w:rsidRDefault="005A5294" w:rsidP="005A5294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276F3B">
        <w:t xml:space="preserve">По истечении срока для заключения договора купли-продажи Объекта с </w:t>
      </w:r>
      <w:bookmarkStart w:id="1" w:name="_Hlk163121275"/>
      <w:r w:rsidR="00735DAE">
        <w:t>П</w:t>
      </w:r>
      <w:r w:rsidRPr="00276F3B">
        <w:t xml:space="preserve">обедителем </w:t>
      </w:r>
      <w:r w:rsidR="00735DAE">
        <w:t>т</w:t>
      </w:r>
      <w:r w:rsidRPr="00276F3B">
        <w:t xml:space="preserve">оргов / </w:t>
      </w:r>
      <w:r w:rsidR="00735DAE">
        <w:t>Е</w:t>
      </w:r>
      <w:r w:rsidRPr="00276F3B">
        <w:t xml:space="preserve">динственным участником </w:t>
      </w:r>
      <w:bookmarkEnd w:id="1"/>
      <w:r w:rsidR="00735DAE">
        <w:t>т</w:t>
      </w:r>
      <w:r w:rsidRPr="00276F3B">
        <w:t xml:space="preserve">оргов, в случае неполучения Согласия коллегиального органа, внесенный </w:t>
      </w:r>
      <w:r w:rsidR="00735DAE">
        <w:t>П</w:t>
      </w:r>
      <w:r w:rsidRPr="00276F3B">
        <w:t xml:space="preserve">обедителем </w:t>
      </w:r>
      <w:r w:rsidR="00735DAE">
        <w:t>т</w:t>
      </w:r>
      <w:r w:rsidRPr="00276F3B">
        <w:t xml:space="preserve">оргов / </w:t>
      </w:r>
      <w:r w:rsidR="00735DAE">
        <w:t>Е</w:t>
      </w:r>
      <w:r w:rsidRPr="00276F3B">
        <w:t xml:space="preserve">динственным участником </w:t>
      </w:r>
      <w:r w:rsidR="00735DAE">
        <w:t>т</w:t>
      </w:r>
      <w:r w:rsidRPr="00276F3B">
        <w:t xml:space="preserve">оргов задаток возвращается </w:t>
      </w:r>
      <w:r w:rsidR="00735DAE">
        <w:t>Организатором торгов</w:t>
      </w:r>
      <w:r w:rsidRPr="00276F3B">
        <w:t xml:space="preserve"> </w:t>
      </w:r>
      <w:r w:rsidR="00735DAE">
        <w:t>П</w:t>
      </w:r>
      <w:r w:rsidRPr="00276F3B">
        <w:t xml:space="preserve">обедителю </w:t>
      </w:r>
      <w:r w:rsidR="00735DAE">
        <w:t>т</w:t>
      </w:r>
      <w:r w:rsidRPr="00276F3B">
        <w:t xml:space="preserve">оргов / </w:t>
      </w:r>
      <w:r w:rsidR="00735DAE">
        <w:t>Е</w:t>
      </w:r>
      <w:r w:rsidRPr="00276F3B">
        <w:t xml:space="preserve">динственному участнику </w:t>
      </w:r>
      <w:r w:rsidR="00735DAE">
        <w:t>т</w:t>
      </w:r>
      <w:r w:rsidRPr="00276F3B">
        <w:t xml:space="preserve">оргов в полном объёме в срок не позднее 5 (пяти) рабочих дней с даты истечения срока, установленного для заключения договора купли-продажи Объекта, при условии письменного уведомления </w:t>
      </w:r>
      <w:r w:rsidR="00E84116" w:rsidRPr="00276F3B">
        <w:t>Продавцом</w:t>
      </w:r>
      <w:r w:rsidRPr="00276F3B">
        <w:t xml:space="preserve"> </w:t>
      </w:r>
      <w:r w:rsidR="00E84116" w:rsidRPr="00276F3B">
        <w:t>Организатора торгов</w:t>
      </w:r>
      <w:r w:rsidRPr="00276F3B">
        <w:t xml:space="preserve"> о  неполучении Согласия коллегиального органа. </w:t>
      </w:r>
      <w:r w:rsidR="00E84116" w:rsidRPr="00276F3B">
        <w:t>Продавец</w:t>
      </w:r>
      <w:r w:rsidRPr="00276F3B">
        <w:t xml:space="preserve"> обязуется письменно уведомить </w:t>
      </w:r>
      <w:r w:rsidR="00735DAE">
        <w:t>П</w:t>
      </w:r>
      <w:r w:rsidRPr="00276F3B">
        <w:t xml:space="preserve">обедителя </w:t>
      </w:r>
      <w:r w:rsidR="00735DAE">
        <w:t>т</w:t>
      </w:r>
      <w:r w:rsidRPr="00276F3B">
        <w:t xml:space="preserve">оргов / </w:t>
      </w:r>
      <w:r w:rsidR="00735DAE">
        <w:t>Е</w:t>
      </w:r>
      <w:r w:rsidRPr="00276F3B">
        <w:t xml:space="preserve">динственного участника </w:t>
      </w:r>
      <w:r w:rsidR="00735DAE">
        <w:t>т</w:t>
      </w:r>
      <w:r w:rsidRPr="00276F3B">
        <w:t xml:space="preserve">оргов о получении Согласия коллегиального органа в срок не позднее 2 (двух) рабочих дней с даты его получения, либо о неполучении Согласия коллегиального органа в срок не позднее 2 (двух) рабочих дней с даты истечения срока для получения </w:t>
      </w:r>
      <w:r w:rsidR="00E84116" w:rsidRPr="00276F3B">
        <w:t>Продавцом</w:t>
      </w:r>
      <w:r w:rsidRPr="00276F3B">
        <w:t xml:space="preserve"> Согласия коллегиального органа. </w:t>
      </w:r>
    </w:p>
    <w:p w14:paraId="2CE1F1C4" w14:textId="77777777" w:rsidR="00317D26" w:rsidRPr="00276F3B" w:rsidRDefault="00317D26" w:rsidP="00317D2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  <w:highlight w:val="yellow"/>
        </w:rPr>
      </w:pPr>
      <w:r>
        <w:rPr>
          <w:b/>
          <w:color w:val="000000"/>
        </w:rPr>
        <w:t xml:space="preserve">В срок не позднее 5 (Пяти) рабочих дней с даты получения от Продавца уведомления о выполнении отлагательного условия (получение Согласия коллегиального органа) </w:t>
      </w:r>
      <w:r w:rsidRPr="00276F3B">
        <w:rPr>
          <w:b/>
          <w:color w:val="000000"/>
        </w:rPr>
        <w:t>Победитель</w:t>
      </w:r>
      <w:r w:rsidRPr="00276F3B">
        <w:t xml:space="preserve"> </w:t>
      </w:r>
      <w:r w:rsidRPr="00276F3B">
        <w:rPr>
          <w:b/>
          <w:color w:val="000000"/>
        </w:rPr>
        <w:t>торгов / Единственный участник торгов должен явиться</w:t>
      </w:r>
      <w:r w:rsidRPr="00276F3B">
        <w:rPr>
          <w:bCs/>
        </w:rPr>
        <w:t xml:space="preserve"> </w:t>
      </w:r>
      <w:r>
        <w:rPr>
          <w:bCs/>
        </w:rPr>
        <w:t xml:space="preserve">в </w:t>
      </w:r>
      <w:r w:rsidRPr="00276F3B">
        <w:rPr>
          <w:bCs/>
        </w:rPr>
        <w:t xml:space="preserve">офис </w:t>
      </w:r>
      <w:r w:rsidRPr="00276F3B">
        <w:t>Продавца</w:t>
      </w:r>
      <w:r>
        <w:t xml:space="preserve"> </w:t>
      </w:r>
      <w:r w:rsidRPr="00276F3B">
        <w:t>по адресу</w:t>
      </w:r>
      <w:r w:rsidRPr="00BF03D1">
        <w:t>:</w:t>
      </w:r>
      <w:r>
        <w:t xml:space="preserve"> г. Москва, пр. Андропова, д. 18, корп. 2</w:t>
      </w:r>
      <w:r w:rsidRPr="00BF03D1">
        <w:t xml:space="preserve"> </w:t>
      </w:r>
      <w:r>
        <w:t xml:space="preserve">для заключения договора купли-продажи Объекта и предоставить </w:t>
      </w:r>
      <w:r w:rsidRPr="0032792A">
        <w:t>оригинал заполненной и подписанной Анкеты</w:t>
      </w:r>
      <w:r>
        <w:t xml:space="preserve"> контрагента</w:t>
      </w:r>
      <w:r w:rsidRPr="0032792A">
        <w:t xml:space="preserve"> по форме, размещенной на сайте www.lot-online.ru в разделе «карточка лота».</w:t>
      </w:r>
    </w:p>
    <w:p w14:paraId="1EDDF570" w14:textId="77777777" w:rsidR="003079F0" w:rsidRPr="00D7764F" w:rsidRDefault="003079F0" w:rsidP="003079F0">
      <w:pPr>
        <w:ind w:firstLine="709"/>
        <w:jc w:val="both"/>
      </w:pPr>
      <w:r w:rsidRPr="00276F3B">
        <w:t xml:space="preserve">Неявка Победителя торгов / Единственного участника торгов по указанному </w:t>
      </w:r>
      <w:r w:rsidRPr="00D7764F">
        <w:t xml:space="preserve">адресу </w:t>
      </w:r>
      <w:r w:rsidRPr="00C8754B">
        <w:t xml:space="preserve">в установленный срок, </w:t>
      </w:r>
      <w:r w:rsidRPr="00D7764F">
        <w:t xml:space="preserve">равно как отказ от подписания договора купли-продажи Объекта </w:t>
      </w:r>
      <w:r w:rsidRPr="00C8754B">
        <w:t>в установленный срок,</w:t>
      </w:r>
      <w:r w:rsidRPr="00D7764F">
        <w:t xml:space="preserve"> рассматривается как отказ от заключения договора купли-продажи Объекта.</w:t>
      </w:r>
    </w:p>
    <w:p w14:paraId="441D92E5" w14:textId="77777777" w:rsidR="003079F0" w:rsidRPr="00276F3B" w:rsidRDefault="003079F0" w:rsidP="003079F0">
      <w:pPr>
        <w:ind w:firstLine="709"/>
        <w:jc w:val="both"/>
        <w:rPr>
          <w:highlight w:val="yellow"/>
        </w:rPr>
      </w:pPr>
      <w:r w:rsidRPr="00D7764F">
        <w:t xml:space="preserve">При уклонении (отказе) Победителя торгов / Единственного участника торгов от заключения </w:t>
      </w:r>
      <w:r w:rsidRPr="00C8754B">
        <w:t xml:space="preserve">в установленный срок </w:t>
      </w:r>
      <w:r w:rsidRPr="00D7764F">
        <w:t>договора купли-продажи Объекта задаток ему не возвращ</w:t>
      </w:r>
      <w:r w:rsidRPr="00276F3B">
        <w:t>ается, и он утрачивает право на заключение указанного договора.</w:t>
      </w:r>
    </w:p>
    <w:p w14:paraId="613BCE03" w14:textId="64D406F8" w:rsidR="00F7742B" w:rsidRPr="005A0D84" w:rsidRDefault="00DA1628" w:rsidP="00F7742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bCs/>
        </w:rPr>
      </w:pPr>
      <w:r w:rsidRPr="00276F3B">
        <w:rPr>
          <w:b/>
          <w:color w:val="000000"/>
        </w:rPr>
        <w:t>Оплата цены продажи Объекта за вычетом суммы внесенного задатка производится Победителем торгов /</w:t>
      </w:r>
      <w:r w:rsidRPr="00276F3B">
        <w:rPr>
          <w:b/>
        </w:rPr>
        <w:t xml:space="preserve"> Единственным участником торгов (в случае заключения с </w:t>
      </w:r>
      <w:r w:rsidR="00B60C21" w:rsidRPr="00276F3B">
        <w:rPr>
          <w:b/>
          <w:color w:val="000000"/>
        </w:rPr>
        <w:t>Победителем торгов /</w:t>
      </w:r>
      <w:r w:rsidR="00B60C21" w:rsidRPr="00276F3B">
        <w:rPr>
          <w:b/>
        </w:rPr>
        <w:t xml:space="preserve"> Единственным участником торгов</w:t>
      </w:r>
      <w:r w:rsidRPr="00276F3B">
        <w:rPr>
          <w:b/>
        </w:rPr>
        <w:t xml:space="preserve"> Продавцом договора купли-продажи Объекта) </w:t>
      </w:r>
      <w:r w:rsidRPr="00276F3B">
        <w:rPr>
          <w:b/>
          <w:color w:val="000000"/>
        </w:rPr>
        <w:t xml:space="preserve">путем безналичного перечисления денежных средств на расчетный счет Продавца, указанный в Договоре купли-продажи Объекта, в течение 2 (двух) </w:t>
      </w:r>
      <w:r w:rsidRPr="00276F3B">
        <w:rPr>
          <w:b/>
          <w:bCs/>
        </w:rPr>
        <w:t xml:space="preserve">рабочих </w:t>
      </w:r>
      <w:r w:rsidRPr="005A0D84">
        <w:rPr>
          <w:b/>
          <w:bCs/>
        </w:rPr>
        <w:t xml:space="preserve">дней </w:t>
      </w:r>
      <w:r w:rsidR="00F7742B" w:rsidRPr="005A0D84">
        <w:rPr>
          <w:b/>
          <w:bCs/>
        </w:rPr>
        <w:t>с даты подписания Продавцом и Покупателем договора купли-продажи Объекта.</w:t>
      </w:r>
    </w:p>
    <w:p w14:paraId="7BF54A66" w14:textId="77777777" w:rsidR="00270DF8" w:rsidRDefault="00270DF8" w:rsidP="009649E7">
      <w:pPr>
        <w:ind w:firstLine="709"/>
        <w:jc w:val="both"/>
      </w:pPr>
    </w:p>
    <w:p w14:paraId="63275A48" w14:textId="77777777" w:rsidR="00DA1628" w:rsidRPr="00276F3B" w:rsidRDefault="00DA1628" w:rsidP="00DA1628">
      <w:pPr>
        <w:autoSpaceDE w:val="0"/>
        <w:autoSpaceDN w:val="0"/>
        <w:adjustRightInd w:val="0"/>
        <w:ind w:firstLine="720"/>
        <w:jc w:val="both"/>
        <w:outlineLvl w:val="1"/>
      </w:pPr>
    </w:p>
    <w:p w14:paraId="77BF71A4" w14:textId="77777777" w:rsidR="00DA1628" w:rsidRPr="00276F3B" w:rsidRDefault="00DA1628" w:rsidP="00DA1628">
      <w:pPr>
        <w:autoSpaceDE w:val="0"/>
        <w:autoSpaceDN w:val="0"/>
        <w:adjustRightInd w:val="0"/>
        <w:ind w:firstLine="567"/>
        <w:jc w:val="both"/>
        <w:rPr>
          <w:b/>
          <w:color w:val="000000"/>
        </w:rPr>
      </w:pPr>
      <w:r w:rsidRPr="00276F3B">
        <w:rPr>
          <w:b/>
          <w:color w:val="000000"/>
        </w:rPr>
        <w:t>Аукцион признается несостоявшимся, если:</w:t>
      </w:r>
    </w:p>
    <w:p w14:paraId="06779997" w14:textId="77777777" w:rsidR="00DA1628" w:rsidRPr="00276F3B" w:rsidRDefault="00DA1628" w:rsidP="00DA1628">
      <w:pPr>
        <w:ind w:firstLine="567"/>
        <w:rPr>
          <w:b/>
        </w:rPr>
      </w:pPr>
      <w:r w:rsidRPr="00276F3B">
        <w:rPr>
          <w:b/>
        </w:rPr>
        <w:t>1.</w:t>
      </w:r>
      <w:r w:rsidRPr="00276F3B">
        <w:rPr>
          <w:b/>
        </w:rPr>
        <w:tab/>
        <w:t xml:space="preserve">не поступило ни одной заявки на участие в аукционе; </w:t>
      </w:r>
    </w:p>
    <w:p w14:paraId="354BF6D2" w14:textId="77777777" w:rsidR="00DA1628" w:rsidRPr="00276F3B" w:rsidRDefault="00DA1628" w:rsidP="00DA1628">
      <w:pPr>
        <w:ind w:firstLine="567"/>
        <w:rPr>
          <w:b/>
        </w:rPr>
      </w:pPr>
      <w:r w:rsidRPr="00276F3B">
        <w:rPr>
          <w:b/>
        </w:rPr>
        <w:t>2.</w:t>
      </w:r>
      <w:r w:rsidRPr="00276F3B">
        <w:rPr>
          <w:b/>
        </w:rPr>
        <w:tab/>
        <w:t xml:space="preserve">ни один Претендент не допущен к участию в аукционе; </w:t>
      </w:r>
    </w:p>
    <w:p w14:paraId="3E489C46" w14:textId="77777777" w:rsidR="00DA1628" w:rsidRPr="00276F3B" w:rsidRDefault="00DA1628" w:rsidP="00DA1628">
      <w:pPr>
        <w:ind w:firstLine="567"/>
        <w:rPr>
          <w:b/>
        </w:rPr>
      </w:pPr>
      <w:r w:rsidRPr="00276F3B">
        <w:rPr>
          <w:b/>
        </w:rPr>
        <w:t>3.</w:t>
      </w:r>
      <w:r w:rsidRPr="00276F3B">
        <w:rPr>
          <w:b/>
        </w:rPr>
        <w:tab/>
        <w:t xml:space="preserve">ни один из Участников не сделал предложение о цене; </w:t>
      </w:r>
    </w:p>
    <w:p w14:paraId="029FF5F0" w14:textId="77777777" w:rsidR="00DA1628" w:rsidRPr="00276F3B" w:rsidRDefault="00DA1628" w:rsidP="00DA1628">
      <w:pPr>
        <w:ind w:firstLine="567"/>
      </w:pPr>
      <w:r w:rsidRPr="00276F3B">
        <w:rPr>
          <w:b/>
        </w:rPr>
        <w:t>4.</w:t>
      </w:r>
      <w:r w:rsidRPr="00276F3B">
        <w:rPr>
          <w:b/>
        </w:rPr>
        <w:tab/>
        <w:t>к участию в аукционе допущен один Претендент.</w:t>
      </w:r>
    </w:p>
    <w:p w14:paraId="4DAA96C2" w14:textId="77777777" w:rsidR="00DA1628" w:rsidRPr="00276F3B" w:rsidRDefault="00DA1628" w:rsidP="00DA1628">
      <w:pPr>
        <w:ind w:firstLine="709"/>
        <w:jc w:val="both"/>
      </w:pPr>
    </w:p>
    <w:p w14:paraId="68C7CD28" w14:textId="00AD6CB0" w:rsidR="00056906" w:rsidRPr="00276F3B" w:rsidRDefault="00056906" w:rsidP="0005690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 w:rsidRPr="00276F3B">
        <w:t>.</w:t>
      </w:r>
    </w:p>
    <w:p w14:paraId="2F0FE3E3" w14:textId="77777777" w:rsidR="00EA4640" w:rsidRPr="00276F3B" w:rsidRDefault="00EA4640">
      <w:pPr>
        <w:jc w:val="both"/>
      </w:pPr>
    </w:p>
    <w:sectPr w:rsidR="00EA4640" w:rsidRPr="00276F3B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1C" w14:textId="77777777" w:rsidR="00DF1E5E" w:rsidRDefault="00DF1E5E" w:rsidP="00DA1628">
      <w:r>
        <w:separator/>
      </w:r>
    </w:p>
  </w:endnote>
  <w:endnote w:type="continuationSeparator" w:id="0">
    <w:p w14:paraId="7328E563" w14:textId="77777777" w:rsidR="00DF1E5E" w:rsidRDefault="00DF1E5E" w:rsidP="00D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FA54F" w14:textId="77777777" w:rsidR="00DF1E5E" w:rsidRDefault="00DF1E5E" w:rsidP="00DA1628">
      <w:r>
        <w:separator/>
      </w:r>
    </w:p>
  </w:footnote>
  <w:footnote w:type="continuationSeparator" w:id="0">
    <w:p w14:paraId="34AE7C4A" w14:textId="77777777" w:rsidR="00DF1E5E" w:rsidRDefault="00DF1E5E" w:rsidP="00D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57D"/>
    <w:multiLevelType w:val="multilevel"/>
    <w:tmpl w:val="4188879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6C8641D"/>
    <w:multiLevelType w:val="hybridMultilevel"/>
    <w:tmpl w:val="05E47516"/>
    <w:lvl w:ilvl="0" w:tplc="4FFCD144">
      <w:start w:val="1"/>
      <w:numFmt w:val="decimal"/>
      <w:lvlText w:val="%1)"/>
      <w:lvlJc w:val="left"/>
      <w:pPr>
        <w:ind w:left="720" w:hanging="360"/>
      </w:pPr>
    </w:lvl>
    <w:lvl w:ilvl="1" w:tplc="C77EA78E">
      <w:start w:val="1"/>
      <w:numFmt w:val="lowerLetter"/>
      <w:lvlText w:val="%2."/>
      <w:lvlJc w:val="left"/>
      <w:pPr>
        <w:ind w:left="1440" w:hanging="360"/>
      </w:pPr>
    </w:lvl>
    <w:lvl w:ilvl="2" w:tplc="8AD2FAFE">
      <w:start w:val="1"/>
      <w:numFmt w:val="lowerRoman"/>
      <w:lvlText w:val="%3."/>
      <w:lvlJc w:val="right"/>
      <w:pPr>
        <w:ind w:left="2160" w:hanging="180"/>
      </w:pPr>
    </w:lvl>
    <w:lvl w:ilvl="3" w:tplc="AC388E14">
      <w:start w:val="1"/>
      <w:numFmt w:val="decimal"/>
      <w:lvlText w:val="%4."/>
      <w:lvlJc w:val="left"/>
      <w:pPr>
        <w:ind w:left="2880" w:hanging="360"/>
      </w:pPr>
    </w:lvl>
    <w:lvl w:ilvl="4" w:tplc="3992032E">
      <w:start w:val="1"/>
      <w:numFmt w:val="lowerLetter"/>
      <w:lvlText w:val="%5."/>
      <w:lvlJc w:val="left"/>
      <w:pPr>
        <w:ind w:left="3600" w:hanging="360"/>
      </w:pPr>
    </w:lvl>
    <w:lvl w:ilvl="5" w:tplc="73C4A86A">
      <w:start w:val="1"/>
      <w:numFmt w:val="lowerRoman"/>
      <w:lvlText w:val="%6."/>
      <w:lvlJc w:val="right"/>
      <w:pPr>
        <w:ind w:left="4320" w:hanging="180"/>
      </w:pPr>
    </w:lvl>
    <w:lvl w:ilvl="6" w:tplc="7A9C47A4">
      <w:start w:val="1"/>
      <w:numFmt w:val="decimal"/>
      <w:lvlText w:val="%7."/>
      <w:lvlJc w:val="left"/>
      <w:pPr>
        <w:ind w:left="5040" w:hanging="360"/>
      </w:pPr>
    </w:lvl>
    <w:lvl w:ilvl="7" w:tplc="CF30E062">
      <w:start w:val="1"/>
      <w:numFmt w:val="lowerLetter"/>
      <w:lvlText w:val="%8."/>
      <w:lvlJc w:val="left"/>
      <w:pPr>
        <w:ind w:left="5760" w:hanging="360"/>
      </w:pPr>
    </w:lvl>
    <w:lvl w:ilvl="8" w:tplc="BD948A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204D"/>
    <w:multiLevelType w:val="multilevel"/>
    <w:tmpl w:val="B1B04D4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D024031"/>
    <w:multiLevelType w:val="hybridMultilevel"/>
    <w:tmpl w:val="A16C3DA2"/>
    <w:lvl w:ilvl="0" w:tplc="D0341B8C">
      <w:start w:val="1"/>
      <w:numFmt w:val="decimal"/>
      <w:lvlText w:val="%1)"/>
      <w:lvlJc w:val="left"/>
      <w:pPr>
        <w:ind w:left="720" w:hanging="360"/>
      </w:pPr>
    </w:lvl>
    <w:lvl w:ilvl="1" w:tplc="2B2CB8F0">
      <w:start w:val="1"/>
      <w:numFmt w:val="lowerLetter"/>
      <w:lvlText w:val="%2."/>
      <w:lvlJc w:val="left"/>
      <w:pPr>
        <w:ind w:left="1440" w:hanging="360"/>
      </w:pPr>
    </w:lvl>
    <w:lvl w:ilvl="2" w:tplc="72B639AA">
      <w:start w:val="1"/>
      <w:numFmt w:val="lowerRoman"/>
      <w:lvlText w:val="%3."/>
      <w:lvlJc w:val="right"/>
      <w:pPr>
        <w:ind w:left="2160" w:hanging="180"/>
      </w:pPr>
    </w:lvl>
    <w:lvl w:ilvl="3" w:tplc="C08C6958">
      <w:start w:val="1"/>
      <w:numFmt w:val="decimal"/>
      <w:lvlText w:val="%4."/>
      <w:lvlJc w:val="left"/>
      <w:pPr>
        <w:ind w:left="2880" w:hanging="360"/>
      </w:pPr>
    </w:lvl>
    <w:lvl w:ilvl="4" w:tplc="E146B864">
      <w:start w:val="1"/>
      <w:numFmt w:val="lowerLetter"/>
      <w:lvlText w:val="%5."/>
      <w:lvlJc w:val="left"/>
      <w:pPr>
        <w:ind w:left="3600" w:hanging="360"/>
      </w:pPr>
    </w:lvl>
    <w:lvl w:ilvl="5" w:tplc="863E7B28">
      <w:start w:val="1"/>
      <w:numFmt w:val="lowerRoman"/>
      <w:lvlText w:val="%6."/>
      <w:lvlJc w:val="right"/>
      <w:pPr>
        <w:ind w:left="4320" w:hanging="180"/>
      </w:pPr>
    </w:lvl>
    <w:lvl w:ilvl="6" w:tplc="48B2603E">
      <w:start w:val="1"/>
      <w:numFmt w:val="decimal"/>
      <w:lvlText w:val="%7."/>
      <w:lvlJc w:val="left"/>
      <w:pPr>
        <w:ind w:left="5040" w:hanging="360"/>
      </w:pPr>
    </w:lvl>
    <w:lvl w:ilvl="7" w:tplc="AA9E0238">
      <w:start w:val="1"/>
      <w:numFmt w:val="lowerLetter"/>
      <w:lvlText w:val="%8."/>
      <w:lvlJc w:val="left"/>
      <w:pPr>
        <w:ind w:left="5760" w:hanging="360"/>
      </w:pPr>
    </w:lvl>
    <w:lvl w:ilvl="8" w:tplc="5E122E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BD5"/>
    <w:multiLevelType w:val="hybridMultilevel"/>
    <w:tmpl w:val="E2C8A628"/>
    <w:lvl w:ilvl="0" w:tplc="D2105CF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117AF66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72EED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B68D7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D8417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E523DA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2AA48E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2D8929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186303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1BF45A5"/>
    <w:multiLevelType w:val="hybridMultilevel"/>
    <w:tmpl w:val="16A87366"/>
    <w:lvl w:ilvl="0" w:tplc="6D90A49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C61E12A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C30AF7A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7DCA310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044A8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A8CB73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FEAD34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E5A01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1BF04C2C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22B64860"/>
    <w:multiLevelType w:val="hybridMultilevel"/>
    <w:tmpl w:val="AD925F54"/>
    <w:lvl w:ilvl="0" w:tplc="A4F0F73A">
      <w:start w:val="1"/>
      <w:numFmt w:val="decimal"/>
      <w:lvlText w:val="%1)"/>
      <w:lvlJc w:val="left"/>
      <w:pPr>
        <w:ind w:left="1497" w:hanging="930"/>
      </w:pPr>
    </w:lvl>
    <w:lvl w:ilvl="1" w:tplc="0642588C">
      <w:start w:val="1"/>
      <w:numFmt w:val="lowerLetter"/>
      <w:lvlText w:val="%2."/>
      <w:lvlJc w:val="left"/>
      <w:pPr>
        <w:ind w:left="1647" w:hanging="360"/>
      </w:pPr>
    </w:lvl>
    <w:lvl w:ilvl="2" w:tplc="63C60A42">
      <w:start w:val="1"/>
      <w:numFmt w:val="lowerRoman"/>
      <w:lvlText w:val="%3."/>
      <w:lvlJc w:val="right"/>
      <w:pPr>
        <w:ind w:left="2367" w:hanging="180"/>
      </w:pPr>
    </w:lvl>
    <w:lvl w:ilvl="3" w:tplc="F00ED16E">
      <w:start w:val="1"/>
      <w:numFmt w:val="decimal"/>
      <w:lvlText w:val="%4."/>
      <w:lvlJc w:val="left"/>
      <w:pPr>
        <w:ind w:left="3087" w:hanging="360"/>
      </w:pPr>
    </w:lvl>
    <w:lvl w:ilvl="4" w:tplc="E9283AEE">
      <w:start w:val="1"/>
      <w:numFmt w:val="lowerLetter"/>
      <w:lvlText w:val="%5."/>
      <w:lvlJc w:val="left"/>
      <w:pPr>
        <w:ind w:left="3807" w:hanging="360"/>
      </w:pPr>
    </w:lvl>
    <w:lvl w:ilvl="5" w:tplc="45C29892">
      <w:start w:val="1"/>
      <w:numFmt w:val="lowerRoman"/>
      <w:lvlText w:val="%6."/>
      <w:lvlJc w:val="right"/>
      <w:pPr>
        <w:ind w:left="4527" w:hanging="180"/>
      </w:pPr>
    </w:lvl>
    <w:lvl w:ilvl="6" w:tplc="C7B4E02C">
      <w:start w:val="1"/>
      <w:numFmt w:val="decimal"/>
      <w:lvlText w:val="%7."/>
      <w:lvlJc w:val="left"/>
      <w:pPr>
        <w:ind w:left="5247" w:hanging="360"/>
      </w:pPr>
    </w:lvl>
    <w:lvl w:ilvl="7" w:tplc="7C02D452">
      <w:start w:val="1"/>
      <w:numFmt w:val="lowerLetter"/>
      <w:lvlText w:val="%8."/>
      <w:lvlJc w:val="left"/>
      <w:pPr>
        <w:ind w:left="5967" w:hanging="360"/>
      </w:pPr>
    </w:lvl>
    <w:lvl w:ilvl="8" w:tplc="CE7E70C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31EC6"/>
    <w:multiLevelType w:val="hybridMultilevel"/>
    <w:tmpl w:val="77FEDF58"/>
    <w:lvl w:ilvl="0" w:tplc="DDE64A20">
      <w:start w:val="1"/>
      <w:numFmt w:val="decimal"/>
      <w:lvlText w:val="%1."/>
      <w:lvlJc w:val="left"/>
      <w:pPr>
        <w:ind w:left="720" w:hanging="360"/>
      </w:pPr>
    </w:lvl>
    <w:lvl w:ilvl="1" w:tplc="198A3BDE">
      <w:start w:val="1"/>
      <w:numFmt w:val="lowerLetter"/>
      <w:lvlText w:val="%2."/>
      <w:lvlJc w:val="left"/>
      <w:pPr>
        <w:ind w:left="1440" w:hanging="360"/>
      </w:pPr>
    </w:lvl>
    <w:lvl w:ilvl="2" w:tplc="3340A676">
      <w:start w:val="1"/>
      <w:numFmt w:val="lowerRoman"/>
      <w:lvlText w:val="%3."/>
      <w:lvlJc w:val="right"/>
      <w:pPr>
        <w:ind w:left="2160" w:hanging="180"/>
      </w:pPr>
    </w:lvl>
    <w:lvl w:ilvl="3" w:tplc="74509514">
      <w:start w:val="1"/>
      <w:numFmt w:val="decimal"/>
      <w:lvlText w:val="%4."/>
      <w:lvlJc w:val="left"/>
      <w:pPr>
        <w:ind w:left="2880" w:hanging="360"/>
      </w:pPr>
    </w:lvl>
    <w:lvl w:ilvl="4" w:tplc="A2B6A382">
      <w:start w:val="1"/>
      <w:numFmt w:val="lowerLetter"/>
      <w:lvlText w:val="%5."/>
      <w:lvlJc w:val="left"/>
      <w:pPr>
        <w:ind w:left="3600" w:hanging="360"/>
      </w:pPr>
    </w:lvl>
    <w:lvl w:ilvl="5" w:tplc="443ACCF2">
      <w:start w:val="1"/>
      <w:numFmt w:val="lowerRoman"/>
      <w:lvlText w:val="%6."/>
      <w:lvlJc w:val="right"/>
      <w:pPr>
        <w:ind w:left="4320" w:hanging="180"/>
      </w:pPr>
    </w:lvl>
    <w:lvl w:ilvl="6" w:tplc="EB2EED54">
      <w:start w:val="1"/>
      <w:numFmt w:val="decimal"/>
      <w:lvlText w:val="%7."/>
      <w:lvlJc w:val="left"/>
      <w:pPr>
        <w:ind w:left="5040" w:hanging="360"/>
      </w:pPr>
    </w:lvl>
    <w:lvl w:ilvl="7" w:tplc="40DA63F0">
      <w:start w:val="1"/>
      <w:numFmt w:val="lowerLetter"/>
      <w:lvlText w:val="%8."/>
      <w:lvlJc w:val="left"/>
      <w:pPr>
        <w:ind w:left="5760" w:hanging="360"/>
      </w:pPr>
    </w:lvl>
    <w:lvl w:ilvl="8" w:tplc="6C740D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6B44"/>
    <w:multiLevelType w:val="hybridMultilevel"/>
    <w:tmpl w:val="C0260872"/>
    <w:lvl w:ilvl="0" w:tplc="45368C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  <w:lvl w:ilvl="1" w:tplc="5F06C600">
      <w:numFmt w:val="decimal"/>
      <w:lvlText w:val=""/>
      <w:lvlJc w:val="left"/>
    </w:lvl>
    <w:lvl w:ilvl="2" w:tplc="74D6A670">
      <w:numFmt w:val="decimal"/>
      <w:lvlText w:val=""/>
      <w:lvlJc w:val="left"/>
    </w:lvl>
    <w:lvl w:ilvl="3" w:tplc="BEA40FE0">
      <w:numFmt w:val="decimal"/>
      <w:lvlText w:val=""/>
      <w:lvlJc w:val="left"/>
    </w:lvl>
    <w:lvl w:ilvl="4" w:tplc="6994B30A">
      <w:numFmt w:val="decimal"/>
      <w:lvlText w:val=""/>
      <w:lvlJc w:val="left"/>
    </w:lvl>
    <w:lvl w:ilvl="5" w:tplc="F74A847A">
      <w:numFmt w:val="decimal"/>
      <w:lvlText w:val=""/>
      <w:lvlJc w:val="left"/>
    </w:lvl>
    <w:lvl w:ilvl="6" w:tplc="DA2A29CE">
      <w:numFmt w:val="decimal"/>
      <w:lvlText w:val=""/>
      <w:lvlJc w:val="left"/>
    </w:lvl>
    <w:lvl w:ilvl="7" w:tplc="4352EBCC">
      <w:numFmt w:val="decimal"/>
      <w:lvlText w:val=""/>
      <w:lvlJc w:val="left"/>
    </w:lvl>
    <w:lvl w:ilvl="8" w:tplc="B68CAED8">
      <w:numFmt w:val="decimal"/>
      <w:lvlText w:val=""/>
      <w:lvlJc w:val="left"/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C2588"/>
    <w:multiLevelType w:val="hybridMultilevel"/>
    <w:tmpl w:val="042C6C98"/>
    <w:lvl w:ilvl="0" w:tplc="89E47EE8">
      <w:start w:val="1"/>
      <w:numFmt w:val="decimal"/>
      <w:lvlText w:val="%1)"/>
      <w:lvlJc w:val="left"/>
      <w:pPr>
        <w:ind w:left="720" w:hanging="360"/>
      </w:pPr>
    </w:lvl>
    <w:lvl w:ilvl="1" w:tplc="F134DCEC">
      <w:start w:val="1"/>
      <w:numFmt w:val="lowerLetter"/>
      <w:lvlText w:val="%2."/>
      <w:lvlJc w:val="left"/>
      <w:pPr>
        <w:ind w:left="1440" w:hanging="360"/>
      </w:pPr>
    </w:lvl>
    <w:lvl w:ilvl="2" w:tplc="D3A4ED24">
      <w:start w:val="1"/>
      <w:numFmt w:val="lowerRoman"/>
      <w:lvlText w:val="%3."/>
      <w:lvlJc w:val="right"/>
      <w:pPr>
        <w:ind w:left="2160" w:hanging="180"/>
      </w:pPr>
    </w:lvl>
    <w:lvl w:ilvl="3" w:tplc="2BF85290">
      <w:start w:val="1"/>
      <w:numFmt w:val="decimal"/>
      <w:lvlText w:val="%4."/>
      <w:lvlJc w:val="left"/>
      <w:pPr>
        <w:ind w:left="2880" w:hanging="360"/>
      </w:pPr>
    </w:lvl>
    <w:lvl w:ilvl="4" w:tplc="C8560276">
      <w:start w:val="1"/>
      <w:numFmt w:val="lowerLetter"/>
      <w:lvlText w:val="%5."/>
      <w:lvlJc w:val="left"/>
      <w:pPr>
        <w:ind w:left="3600" w:hanging="360"/>
      </w:pPr>
    </w:lvl>
    <w:lvl w:ilvl="5" w:tplc="B69AC10C">
      <w:start w:val="1"/>
      <w:numFmt w:val="lowerRoman"/>
      <w:lvlText w:val="%6."/>
      <w:lvlJc w:val="right"/>
      <w:pPr>
        <w:ind w:left="4320" w:hanging="180"/>
      </w:pPr>
    </w:lvl>
    <w:lvl w:ilvl="6" w:tplc="8704171E">
      <w:start w:val="1"/>
      <w:numFmt w:val="decimal"/>
      <w:lvlText w:val="%7."/>
      <w:lvlJc w:val="left"/>
      <w:pPr>
        <w:ind w:left="5040" w:hanging="360"/>
      </w:pPr>
    </w:lvl>
    <w:lvl w:ilvl="7" w:tplc="445CE4F2">
      <w:start w:val="1"/>
      <w:numFmt w:val="lowerLetter"/>
      <w:lvlText w:val="%8."/>
      <w:lvlJc w:val="left"/>
      <w:pPr>
        <w:ind w:left="5760" w:hanging="360"/>
      </w:pPr>
    </w:lvl>
    <w:lvl w:ilvl="8" w:tplc="A4BC3A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27290"/>
    <w:multiLevelType w:val="hybridMultilevel"/>
    <w:tmpl w:val="9CA60EDA"/>
    <w:lvl w:ilvl="0" w:tplc="0874C26C">
      <w:start w:val="1"/>
      <w:numFmt w:val="decimal"/>
      <w:lvlText w:val="%1)"/>
      <w:lvlJc w:val="left"/>
      <w:pPr>
        <w:ind w:left="720" w:hanging="360"/>
      </w:pPr>
    </w:lvl>
    <w:lvl w:ilvl="1" w:tplc="293E7C2C">
      <w:start w:val="1"/>
      <w:numFmt w:val="lowerLetter"/>
      <w:lvlText w:val="%2."/>
      <w:lvlJc w:val="left"/>
      <w:pPr>
        <w:ind w:left="1440" w:hanging="360"/>
      </w:pPr>
    </w:lvl>
    <w:lvl w:ilvl="2" w:tplc="2BC8F824">
      <w:start w:val="1"/>
      <w:numFmt w:val="lowerRoman"/>
      <w:lvlText w:val="%3."/>
      <w:lvlJc w:val="right"/>
      <w:pPr>
        <w:ind w:left="2160" w:hanging="180"/>
      </w:pPr>
    </w:lvl>
    <w:lvl w:ilvl="3" w:tplc="2A30029C">
      <w:start w:val="1"/>
      <w:numFmt w:val="decimal"/>
      <w:lvlText w:val="%4."/>
      <w:lvlJc w:val="left"/>
      <w:pPr>
        <w:ind w:left="2880" w:hanging="360"/>
      </w:pPr>
    </w:lvl>
    <w:lvl w:ilvl="4" w:tplc="959E76EC">
      <w:start w:val="1"/>
      <w:numFmt w:val="lowerLetter"/>
      <w:lvlText w:val="%5."/>
      <w:lvlJc w:val="left"/>
      <w:pPr>
        <w:ind w:left="3600" w:hanging="360"/>
      </w:pPr>
    </w:lvl>
    <w:lvl w:ilvl="5" w:tplc="A70269FA">
      <w:start w:val="1"/>
      <w:numFmt w:val="lowerRoman"/>
      <w:lvlText w:val="%6."/>
      <w:lvlJc w:val="right"/>
      <w:pPr>
        <w:ind w:left="4320" w:hanging="180"/>
      </w:pPr>
    </w:lvl>
    <w:lvl w:ilvl="6" w:tplc="15DC1D64">
      <w:start w:val="1"/>
      <w:numFmt w:val="decimal"/>
      <w:lvlText w:val="%7."/>
      <w:lvlJc w:val="left"/>
      <w:pPr>
        <w:ind w:left="5040" w:hanging="360"/>
      </w:pPr>
    </w:lvl>
    <w:lvl w:ilvl="7" w:tplc="0F685CC8">
      <w:start w:val="1"/>
      <w:numFmt w:val="lowerLetter"/>
      <w:lvlText w:val="%8."/>
      <w:lvlJc w:val="left"/>
      <w:pPr>
        <w:ind w:left="5760" w:hanging="360"/>
      </w:pPr>
    </w:lvl>
    <w:lvl w:ilvl="8" w:tplc="BE8C9A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04A0"/>
    <w:multiLevelType w:val="hybridMultilevel"/>
    <w:tmpl w:val="195C4ECC"/>
    <w:lvl w:ilvl="0" w:tplc="549C6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E277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944B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B4EEC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EF42D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D80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5C32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620A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C68F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477152"/>
    <w:multiLevelType w:val="hybridMultilevel"/>
    <w:tmpl w:val="70CCB324"/>
    <w:lvl w:ilvl="0" w:tplc="0C5C71E4">
      <w:start w:val="1"/>
      <w:numFmt w:val="decimal"/>
      <w:lvlText w:val="%1."/>
      <w:lvlJc w:val="left"/>
      <w:pPr>
        <w:ind w:left="927" w:hanging="360"/>
      </w:pPr>
    </w:lvl>
    <w:lvl w:ilvl="1" w:tplc="B948A020">
      <w:start w:val="1"/>
      <w:numFmt w:val="lowerLetter"/>
      <w:lvlText w:val="%2."/>
      <w:lvlJc w:val="left"/>
      <w:pPr>
        <w:ind w:left="1647" w:hanging="360"/>
      </w:pPr>
    </w:lvl>
    <w:lvl w:ilvl="2" w:tplc="9D28730C">
      <w:start w:val="1"/>
      <w:numFmt w:val="lowerRoman"/>
      <w:lvlText w:val="%3."/>
      <w:lvlJc w:val="right"/>
      <w:pPr>
        <w:ind w:left="2367" w:hanging="180"/>
      </w:pPr>
    </w:lvl>
    <w:lvl w:ilvl="3" w:tplc="05C8096C">
      <w:start w:val="1"/>
      <w:numFmt w:val="decimal"/>
      <w:lvlText w:val="%4."/>
      <w:lvlJc w:val="left"/>
      <w:pPr>
        <w:ind w:left="3087" w:hanging="360"/>
      </w:pPr>
    </w:lvl>
    <w:lvl w:ilvl="4" w:tplc="B2D087A0">
      <w:start w:val="1"/>
      <w:numFmt w:val="lowerLetter"/>
      <w:lvlText w:val="%5."/>
      <w:lvlJc w:val="left"/>
      <w:pPr>
        <w:ind w:left="3807" w:hanging="360"/>
      </w:pPr>
    </w:lvl>
    <w:lvl w:ilvl="5" w:tplc="8E66463A">
      <w:start w:val="1"/>
      <w:numFmt w:val="lowerRoman"/>
      <w:lvlText w:val="%6."/>
      <w:lvlJc w:val="right"/>
      <w:pPr>
        <w:ind w:left="4527" w:hanging="180"/>
      </w:pPr>
    </w:lvl>
    <w:lvl w:ilvl="6" w:tplc="938606D4">
      <w:start w:val="1"/>
      <w:numFmt w:val="decimal"/>
      <w:lvlText w:val="%7."/>
      <w:lvlJc w:val="left"/>
      <w:pPr>
        <w:ind w:left="5247" w:hanging="360"/>
      </w:pPr>
    </w:lvl>
    <w:lvl w:ilvl="7" w:tplc="51DAA57A">
      <w:start w:val="1"/>
      <w:numFmt w:val="lowerLetter"/>
      <w:lvlText w:val="%8."/>
      <w:lvlJc w:val="left"/>
      <w:pPr>
        <w:ind w:left="5967" w:hanging="360"/>
      </w:pPr>
    </w:lvl>
    <w:lvl w:ilvl="8" w:tplc="C0E6A8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97570F"/>
    <w:multiLevelType w:val="hybridMultilevel"/>
    <w:tmpl w:val="37981612"/>
    <w:lvl w:ilvl="0" w:tplc="FC8AC8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9CF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D9291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464E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CCF5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CCA17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C0B5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F5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AC2D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343CEE"/>
    <w:multiLevelType w:val="hybridMultilevel"/>
    <w:tmpl w:val="53846C2C"/>
    <w:lvl w:ilvl="0" w:tplc="74569C4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2B1072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3E6D00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81090C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12659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16A8B5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7A2076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24A08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756A40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4F2028A"/>
    <w:multiLevelType w:val="hybridMultilevel"/>
    <w:tmpl w:val="28DCD228"/>
    <w:lvl w:ilvl="0" w:tplc="D1EA825C">
      <w:start w:val="1"/>
      <w:numFmt w:val="decimal"/>
      <w:lvlText w:val="%1."/>
      <w:lvlJc w:val="left"/>
      <w:pPr>
        <w:ind w:left="927" w:hanging="360"/>
      </w:pPr>
    </w:lvl>
    <w:lvl w:ilvl="1" w:tplc="AC048C3C">
      <w:start w:val="1"/>
      <w:numFmt w:val="lowerLetter"/>
      <w:lvlText w:val="%2."/>
      <w:lvlJc w:val="left"/>
      <w:pPr>
        <w:ind w:left="1647" w:hanging="360"/>
      </w:pPr>
    </w:lvl>
    <w:lvl w:ilvl="2" w:tplc="6BAE8124">
      <w:start w:val="1"/>
      <w:numFmt w:val="lowerRoman"/>
      <w:lvlText w:val="%3."/>
      <w:lvlJc w:val="right"/>
      <w:pPr>
        <w:ind w:left="2367" w:hanging="180"/>
      </w:pPr>
    </w:lvl>
    <w:lvl w:ilvl="3" w:tplc="BB0A1172">
      <w:start w:val="1"/>
      <w:numFmt w:val="decimal"/>
      <w:lvlText w:val="%4."/>
      <w:lvlJc w:val="left"/>
      <w:pPr>
        <w:ind w:left="3087" w:hanging="360"/>
      </w:pPr>
    </w:lvl>
    <w:lvl w:ilvl="4" w:tplc="80245BBA">
      <w:start w:val="1"/>
      <w:numFmt w:val="lowerLetter"/>
      <w:lvlText w:val="%5."/>
      <w:lvlJc w:val="left"/>
      <w:pPr>
        <w:ind w:left="3807" w:hanging="360"/>
      </w:pPr>
    </w:lvl>
    <w:lvl w:ilvl="5" w:tplc="8B6A0AEE">
      <w:start w:val="1"/>
      <w:numFmt w:val="lowerRoman"/>
      <w:lvlText w:val="%6."/>
      <w:lvlJc w:val="right"/>
      <w:pPr>
        <w:ind w:left="4527" w:hanging="180"/>
      </w:pPr>
    </w:lvl>
    <w:lvl w:ilvl="6" w:tplc="CBC28806">
      <w:start w:val="1"/>
      <w:numFmt w:val="decimal"/>
      <w:lvlText w:val="%7."/>
      <w:lvlJc w:val="left"/>
      <w:pPr>
        <w:ind w:left="5247" w:hanging="360"/>
      </w:pPr>
    </w:lvl>
    <w:lvl w:ilvl="7" w:tplc="DA72ED8E">
      <w:start w:val="1"/>
      <w:numFmt w:val="lowerLetter"/>
      <w:lvlText w:val="%8."/>
      <w:lvlJc w:val="left"/>
      <w:pPr>
        <w:ind w:left="5967" w:hanging="360"/>
      </w:pPr>
    </w:lvl>
    <w:lvl w:ilvl="8" w:tplc="EA4E7704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3B0B48"/>
    <w:multiLevelType w:val="multilevel"/>
    <w:tmpl w:val="DA3E1716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862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8" w15:restartNumberingAfterBreak="0">
    <w:nsid w:val="57B62FE5"/>
    <w:multiLevelType w:val="hybridMultilevel"/>
    <w:tmpl w:val="53347A9E"/>
    <w:lvl w:ilvl="0" w:tplc="6A1E87C2">
      <w:start w:val="1"/>
      <w:numFmt w:val="decimal"/>
      <w:lvlText w:val="%1."/>
      <w:lvlJc w:val="left"/>
      <w:pPr>
        <w:ind w:left="720" w:hanging="360"/>
      </w:pPr>
    </w:lvl>
    <w:lvl w:ilvl="1" w:tplc="810A0402">
      <w:start w:val="1"/>
      <w:numFmt w:val="lowerLetter"/>
      <w:lvlText w:val="%2."/>
      <w:lvlJc w:val="left"/>
      <w:pPr>
        <w:ind w:left="1440" w:hanging="360"/>
      </w:pPr>
    </w:lvl>
    <w:lvl w:ilvl="2" w:tplc="269EDE1E">
      <w:start w:val="1"/>
      <w:numFmt w:val="lowerRoman"/>
      <w:lvlText w:val="%3."/>
      <w:lvlJc w:val="right"/>
      <w:pPr>
        <w:ind w:left="2160" w:hanging="180"/>
      </w:pPr>
    </w:lvl>
    <w:lvl w:ilvl="3" w:tplc="D3804B7C">
      <w:start w:val="1"/>
      <w:numFmt w:val="decimal"/>
      <w:lvlText w:val="%4."/>
      <w:lvlJc w:val="left"/>
      <w:pPr>
        <w:ind w:left="2880" w:hanging="360"/>
      </w:pPr>
    </w:lvl>
    <w:lvl w:ilvl="4" w:tplc="3DE028E6">
      <w:start w:val="1"/>
      <w:numFmt w:val="lowerLetter"/>
      <w:lvlText w:val="%5."/>
      <w:lvlJc w:val="left"/>
      <w:pPr>
        <w:ind w:left="3600" w:hanging="360"/>
      </w:pPr>
    </w:lvl>
    <w:lvl w:ilvl="5" w:tplc="7AF81EC8">
      <w:start w:val="1"/>
      <w:numFmt w:val="lowerRoman"/>
      <w:lvlText w:val="%6."/>
      <w:lvlJc w:val="right"/>
      <w:pPr>
        <w:ind w:left="4320" w:hanging="180"/>
      </w:pPr>
    </w:lvl>
    <w:lvl w:ilvl="6" w:tplc="2910BE10">
      <w:start w:val="1"/>
      <w:numFmt w:val="decimal"/>
      <w:lvlText w:val="%7."/>
      <w:lvlJc w:val="left"/>
      <w:pPr>
        <w:ind w:left="5040" w:hanging="360"/>
      </w:pPr>
    </w:lvl>
    <w:lvl w:ilvl="7" w:tplc="01D8F86E">
      <w:start w:val="1"/>
      <w:numFmt w:val="lowerLetter"/>
      <w:lvlText w:val="%8."/>
      <w:lvlJc w:val="left"/>
      <w:pPr>
        <w:ind w:left="5760" w:hanging="360"/>
      </w:pPr>
    </w:lvl>
    <w:lvl w:ilvl="8" w:tplc="43CEC8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049A"/>
    <w:multiLevelType w:val="hybridMultilevel"/>
    <w:tmpl w:val="91AABC76"/>
    <w:lvl w:ilvl="0" w:tplc="B5089E06">
      <w:start w:val="1"/>
      <w:numFmt w:val="decimal"/>
      <w:lvlText w:val="%1."/>
      <w:lvlJc w:val="left"/>
      <w:pPr>
        <w:ind w:left="927" w:hanging="360"/>
      </w:pPr>
    </w:lvl>
    <w:lvl w:ilvl="1" w:tplc="BDFA983C">
      <w:start w:val="1"/>
      <w:numFmt w:val="lowerLetter"/>
      <w:lvlText w:val="%2."/>
      <w:lvlJc w:val="left"/>
      <w:pPr>
        <w:ind w:left="1647" w:hanging="360"/>
      </w:pPr>
    </w:lvl>
    <w:lvl w:ilvl="2" w:tplc="E21A8870">
      <w:start w:val="1"/>
      <w:numFmt w:val="lowerRoman"/>
      <w:lvlText w:val="%3."/>
      <w:lvlJc w:val="right"/>
      <w:pPr>
        <w:ind w:left="2367" w:hanging="180"/>
      </w:pPr>
    </w:lvl>
    <w:lvl w:ilvl="3" w:tplc="AED248B6">
      <w:start w:val="1"/>
      <w:numFmt w:val="decimal"/>
      <w:lvlText w:val="%4."/>
      <w:lvlJc w:val="left"/>
      <w:pPr>
        <w:ind w:left="3087" w:hanging="360"/>
      </w:pPr>
    </w:lvl>
    <w:lvl w:ilvl="4" w:tplc="D8526F8E">
      <w:start w:val="1"/>
      <w:numFmt w:val="lowerLetter"/>
      <w:lvlText w:val="%5."/>
      <w:lvlJc w:val="left"/>
      <w:pPr>
        <w:ind w:left="3807" w:hanging="360"/>
      </w:pPr>
    </w:lvl>
    <w:lvl w:ilvl="5" w:tplc="1E085CA4">
      <w:start w:val="1"/>
      <w:numFmt w:val="lowerRoman"/>
      <w:lvlText w:val="%6."/>
      <w:lvlJc w:val="right"/>
      <w:pPr>
        <w:ind w:left="4527" w:hanging="180"/>
      </w:pPr>
    </w:lvl>
    <w:lvl w:ilvl="6" w:tplc="58647E70">
      <w:start w:val="1"/>
      <w:numFmt w:val="decimal"/>
      <w:lvlText w:val="%7."/>
      <w:lvlJc w:val="left"/>
      <w:pPr>
        <w:ind w:left="5247" w:hanging="360"/>
      </w:pPr>
    </w:lvl>
    <w:lvl w:ilvl="7" w:tplc="2E56F49C">
      <w:start w:val="1"/>
      <w:numFmt w:val="lowerLetter"/>
      <w:lvlText w:val="%8."/>
      <w:lvlJc w:val="left"/>
      <w:pPr>
        <w:ind w:left="5967" w:hanging="360"/>
      </w:pPr>
    </w:lvl>
    <w:lvl w:ilvl="8" w:tplc="B3CE905A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BD83122"/>
    <w:multiLevelType w:val="hybridMultilevel"/>
    <w:tmpl w:val="587E33B2"/>
    <w:lvl w:ilvl="0" w:tplc="ABC8A8FC">
      <w:start w:val="1"/>
      <w:numFmt w:val="decimal"/>
      <w:lvlText w:val="%1)"/>
      <w:lvlJc w:val="left"/>
      <w:pPr>
        <w:ind w:left="1287" w:hanging="360"/>
      </w:pPr>
    </w:lvl>
    <w:lvl w:ilvl="1" w:tplc="637A9914">
      <w:start w:val="1"/>
      <w:numFmt w:val="lowerLetter"/>
      <w:lvlText w:val="%2."/>
      <w:lvlJc w:val="left"/>
      <w:pPr>
        <w:ind w:left="2007" w:hanging="360"/>
      </w:pPr>
    </w:lvl>
    <w:lvl w:ilvl="2" w:tplc="18CCB286">
      <w:start w:val="1"/>
      <w:numFmt w:val="lowerRoman"/>
      <w:lvlText w:val="%3."/>
      <w:lvlJc w:val="right"/>
      <w:pPr>
        <w:ind w:left="2727" w:hanging="180"/>
      </w:pPr>
    </w:lvl>
    <w:lvl w:ilvl="3" w:tplc="48540D70">
      <w:start w:val="1"/>
      <w:numFmt w:val="decimal"/>
      <w:lvlText w:val="%4."/>
      <w:lvlJc w:val="left"/>
      <w:pPr>
        <w:ind w:left="3447" w:hanging="360"/>
      </w:pPr>
    </w:lvl>
    <w:lvl w:ilvl="4" w:tplc="FBB85F52">
      <w:start w:val="1"/>
      <w:numFmt w:val="lowerLetter"/>
      <w:lvlText w:val="%5."/>
      <w:lvlJc w:val="left"/>
      <w:pPr>
        <w:ind w:left="4167" w:hanging="360"/>
      </w:pPr>
    </w:lvl>
    <w:lvl w:ilvl="5" w:tplc="59D0F316">
      <w:start w:val="1"/>
      <w:numFmt w:val="lowerRoman"/>
      <w:lvlText w:val="%6."/>
      <w:lvlJc w:val="right"/>
      <w:pPr>
        <w:ind w:left="4887" w:hanging="180"/>
      </w:pPr>
    </w:lvl>
    <w:lvl w:ilvl="6" w:tplc="5574D7CC">
      <w:start w:val="1"/>
      <w:numFmt w:val="decimal"/>
      <w:lvlText w:val="%7."/>
      <w:lvlJc w:val="left"/>
      <w:pPr>
        <w:ind w:left="5607" w:hanging="360"/>
      </w:pPr>
    </w:lvl>
    <w:lvl w:ilvl="7" w:tplc="30405CB0">
      <w:start w:val="1"/>
      <w:numFmt w:val="lowerLetter"/>
      <w:lvlText w:val="%8."/>
      <w:lvlJc w:val="left"/>
      <w:pPr>
        <w:ind w:left="6327" w:hanging="360"/>
      </w:pPr>
    </w:lvl>
    <w:lvl w:ilvl="8" w:tplc="3B0C8D52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7E64A5"/>
    <w:multiLevelType w:val="hybridMultilevel"/>
    <w:tmpl w:val="C6623DDA"/>
    <w:lvl w:ilvl="0" w:tplc="56AEEABE">
      <w:start w:val="1"/>
      <w:numFmt w:val="decimal"/>
      <w:lvlText w:val="%1."/>
      <w:lvlJc w:val="left"/>
      <w:pPr>
        <w:ind w:left="927" w:hanging="360"/>
      </w:pPr>
    </w:lvl>
    <w:lvl w:ilvl="1" w:tplc="1FF8D34A">
      <w:start w:val="1"/>
      <w:numFmt w:val="lowerLetter"/>
      <w:lvlText w:val="%2."/>
      <w:lvlJc w:val="left"/>
      <w:pPr>
        <w:ind w:left="1647" w:hanging="360"/>
      </w:pPr>
    </w:lvl>
    <w:lvl w:ilvl="2" w:tplc="3F807C4C">
      <w:start w:val="1"/>
      <w:numFmt w:val="lowerRoman"/>
      <w:lvlText w:val="%3."/>
      <w:lvlJc w:val="right"/>
      <w:pPr>
        <w:ind w:left="2367" w:hanging="180"/>
      </w:pPr>
    </w:lvl>
    <w:lvl w:ilvl="3" w:tplc="D2548B46">
      <w:start w:val="1"/>
      <w:numFmt w:val="decimal"/>
      <w:lvlText w:val="%4."/>
      <w:lvlJc w:val="left"/>
      <w:pPr>
        <w:ind w:left="3087" w:hanging="360"/>
      </w:pPr>
    </w:lvl>
    <w:lvl w:ilvl="4" w:tplc="8EEA4E12">
      <w:start w:val="1"/>
      <w:numFmt w:val="lowerLetter"/>
      <w:lvlText w:val="%5."/>
      <w:lvlJc w:val="left"/>
      <w:pPr>
        <w:ind w:left="3807" w:hanging="360"/>
      </w:pPr>
    </w:lvl>
    <w:lvl w:ilvl="5" w:tplc="A28693FC">
      <w:start w:val="1"/>
      <w:numFmt w:val="lowerRoman"/>
      <w:lvlText w:val="%6."/>
      <w:lvlJc w:val="right"/>
      <w:pPr>
        <w:ind w:left="4527" w:hanging="180"/>
      </w:pPr>
    </w:lvl>
    <w:lvl w:ilvl="6" w:tplc="B7CECFFA">
      <w:start w:val="1"/>
      <w:numFmt w:val="decimal"/>
      <w:lvlText w:val="%7."/>
      <w:lvlJc w:val="left"/>
      <w:pPr>
        <w:ind w:left="5247" w:hanging="360"/>
      </w:pPr>
    </w:lvl>
    <w:lvl w:ilvl="7" w:tplc="5A2A63A2">
      <w:start w:val="1"/>
      <w:numFmt w:val="lowerLetter"/>
      <w:lvlText w:val="%8."/>
      <w:lvlJc w:val="left"/>
      <w:pPr>
        <w:ind w:left="5967" w:hanging="360"/>
      </w:pPr>
    </w:lvl>
    <w:lvl w:ilvl="8" w:tplc="D416D4BC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C761A38"/>
    <w:multiLevelType w:val="hybridMultilevel"/>
    <w:tmpl w:val="03D665DE"/>
    <w:lvl w:ilvl="0" w:tplc="8B3ABFF2">
      <w:start w:val="1"/>
      <w:numFmt w:val="decimal"/>
      <w:lvlText w:val="%1)"/>
      <w:lvlJc w:val="left"/>
      <w:pPr>
        <w:ind w:left="927" w:hanging="360"/>
      </w:pPr>
    </w:lvl>
    <w:lvl w:ilvl="1" w:tplc="19F654F0">
      <w:start w:val="1"/>
      <w:numFmt w:val="lowerLetter"/>
      <w:lvlText w:val="%2."/>
      <w:lvlJc w:val="left"/>
      <w:pPr>
        <w:ind w:left="1647" w:hanging="360"/>
      </w:pPr>
    </w:lvl>
    <w:lvl w:ilvl="2" w:tplc="D77E7700">
      <w:start w:val="1"/>
      <w:numFmt w:val="lowerRoman"/>
      <w:lvlText w:val="%3."/>
      <w:lvlJc w:val="right"/>
      <w:pPr>
        <w:ind w:left="2367" w:hanging="180"/>
      </w:pPr>
    </w:lvl>
    <w:lvl w:ilvl="3" w:tplc="C494FC0E">
      <w:start w:val="1"/>
      <w:numFmt w:val="decimal"/>
      <w:lvlText w:val="%4."/>
      <w:lvlJc w:val="left"/>
      <w:pPr>
        <w:ind w:left="3087" w:hanging="360"/>
      </w:pPr>
    </w:lvl>
    <w:lvl w:ilvl="4" w:tplc="690A0B4A">
      <w:start w:val="1"/>
      <w:numFmt w:val="lowerLetter"/>
      <w:lvlText w:val="%5."/>
      <w:lvlJc w:val="left"/>
      <w:pPr>
        <w:ind w:left="3807" w:hanging="360"/>
      </w:pPr>
    </w:lvl>
    <w:lvl w:ilvl="5" w:tplc="557E12D0">
      <w:start w:val="1"/>
      <w:numFmt w:val="lowerRoman"/>
      <w:lvlText w:val="%6."/>
      <w:lvlJc w:val="right"/>
      <w:pPr>
        <w:ind w:left="4527" w:hanging="180"/>
      </w:pPr>
    </w:lvl>
    <w:lvl w:ilvl="6" w:tplc="F4B6AE82">
      <w:start w:val="1"/>
      <w:numFmt w:val="decimal"/>
      <w:lvlText w:val="%7."/>
      <w:lvlJc w:val="left"/>
      <w:pPr>
        <w:ind w:left="5247" w:hanging="360"/>
      </w:pPr>
    </w:lvl>
    <w:lvl w:ilvl="7" w:tplc="3A8444EA">
      <w:start w:val="1"/>
      <w:numFmt w:val="lowerLetter"/>
      <w:lvlText w:val="%8."/>
      <w:lvlJc w:val="left"/>
      <w:pPr>
        <w:ind w:left="5967" w:hanging="360"/>
      </w:pPr>
    </w:lvl>
    <w:lvl w:ilvl="8" w:tplc="49CA1DEA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D41E3E"/>
    <w:multiLevelType w:val="multilevel"/>
    <w:tmpl w:val="BF0CE04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03" w:hanging="540"/>
      </w:pPr>
    </w:lvl>
    <w:lvl w:ilvl="2">
      <w:start w:val="2"/>
      <w:numFmt w:val="decimal"/>
      <w:lvlText w:val="%1.%2.%3."/>
      <w:lvlJc w:val="left"/>
      <w:pPr>
        <w:ind w:left="5540" w:hanging="720"/>
      </w:pPr>
    </w:lvl>
    <w:lvl w:ilvl="3">
      <w:start w:val="1"/>
      <w:numFmt w:val="decimal"/>
      <w:lvlText w:val="%1.%2.%3.%4."/>
      <w:lvlJc w:val="left"/>
      <w:pPr>
        <w:ind w:left="2109" w:hanging="720"/>
      </w:pPr>
    </w:lvl>
    <w:lvl w:ilvl="4">
      <w:start w:val="1"/>
      <w:numFmt w:val="decimal"/>
      <w:lvlText w:val="%1.%2.%3.%4.%5."/>
      <w:lvlJc w:val="left"/>
      <w:pPr>
        <w:ind w:left="2932" w:hanging="1080"/>
      </w:pPr>
    </w:lvl>
    <w:lvl w:ilvl="5">
      <w:start w:val="1"/>
      <w:numFmt w:val="decimal"/>
      <w:lvlText w:val="%1.%2.%3.%4.%5.%6."/>
      <w:lvlJc w:val="left"/>
      <w:pPr>
        <w:ind w:left="3395" w:hanging="1080"/>
      </w:pPr>
    </w:lvl>
    <w:lvl w:ilvl="6">
      <w:start w:val="1"/>
      <w:numFmt w:val="decimal"/>
      <w:lvlText w:val="%1.%2.%3.%4.%5.%6.%7."/>
      <w:lvlJc w:val="left"/>
      <w:pPr>
        <w:ind w:left="4218" w:hanging="1440"/>
      </w:pPr>
    </w:lvl>
    <w:lvl w:ilvl="7">
      <w:start w:val="1"/>
      <w:numFmt w:val="decimal"/>
      <w:lvlText w:val="%1.%2.%3.%4.%5.%6.%7.%8."/>
      <w:lvlJc w:val="left"/>
      <w:pPr>
        <w:ind w:left="4681" w:hanging="1440"/>
      </w:pPr>
    </w:lvl>
    <w:lvl w:ilvl="8">
      <w:start w:val="1"/>
      <w:numFmt w:val="decimal"/>
      <w:lvlText w:val="%1.%2.%3.%4.%5.%6.%7.%8.%9."/>
      <w:lvlJc w:val="left"/>
      <w:pPr>
        <w:ind w:left="5504" w:hanging="1800"/>
      </w:pPr>
    </w:lvl>
  </w:abstractNum>
  <w:num w:numId="1" w16cid:durableId="16113525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574056">
    <w:abstractNumId w:val="7"/>
  </w:num>
  <w:num w:numId="3" w16cid:durableId="1246720978">
    <w:abstractNumId w:val="13"/>
  </w:num>
  <w:num w:numId="4" w16cid:durableId="142550060">
    <w:abstractNumId w:val="21"/>
  </w:num>
  <w:num w:numId="5" w16cid:durableId="283485">
    <w:abstractNumId w:val="16"/>
  </w:num>
  <w:num w:numId="6" w16cid:durableId="1183740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089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077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0219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7466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6422405">
    <w:abstractNumId w:val="12"/>
  </w:num>
  <w:num w:numId="12" w16cid:durableId="1222063530">
    <w:abstractNumId w:val="14"/>
  </w:num>
  <w:num w:numId="13" w16cid:durableId="2006739338">
    <w:abstractNumId w:val="15"/>
  </w:num>
  <w:num w:numId="14" w16cid:durableId="1152522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82814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0817461">
    <w:abstractNumId w:val="23"/>
  </w:num>
  <w:num w:numId="17" w16cid:durableId="644167484">
    <w:abstractNumId w:val="0"/>
  </w:num>
  <w:num w:numId="18" w16cid:durableId="696932062">
    <w:abstractNumId w:val="5"/>
  </w:num>
  <w:num w:numId="19" w16cid:durableId="1383166619">
    <w:abstractNumId w:val="17"/>
  </w:num>
  <w:num w:numId="20" w16cid:durableId="212666322">
    <w:abstractNumId w:val="2"/>
  </w:num>
  <w:num w:numId="21" w16cid:durableId="2050757140">
    <w:abstractNumId w:val="19"/>
  </w:num>
  <w:num w:numId="22" w16cid:durableId="486871028">
    <w:abstractNumId w:val="18"/>
  </w:num>
  <w:num w:numId="23" w16cid:durableId="1625427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40"/>
    <w:rsid w:val="00056906"/>
    <w:rsid w:val="00061E6E"/>
    <w:rsid w:val="000A3C5E"/>
    <w:rsid w:val="000C65F7"/>
    <w:rsid w:val="000D6177"/>
    <w:rsid w:val="0010517D"/>
    <w:rsid w:val="00186C71"/>
    <w:rsid w:val="0018718E"/>
    <w:rsid w:val="001B3AA1"/>
    <w:rsid w:val="002247BF"/>
    <w:rsid w:val="00237E45"/>
    <w:rsid w:val="00265BC8"/>
    <w:rsid w:val="00267862"/>
    <w:rsid w:val="00270DF8"/>
    <w:rsid w:val="002765F9"/>
    <w:rsid w:val="00276F3B"/>
    <w:rsid w:val="00294D0A"/>
    <w:rsid w:val="003079F0"/>
    <w:rsid w:val="00315F69"/>
    <w:rsid w:val="00317D26"/>
    <w:rsid w:val="0032792A"/>
    <w:rsid w:val="00333F26"/>
    <w:rsid w:val="003D1F6D"/>
    <w:rsid w:val="004A5C05"/>
    <w:rsid w:val="005526E8"/>
    <w:rsid w:val="00555650"/>
    <w:rsid w:val="005679AD"/>
    <w:rsid w:val="005A0D84"/>
    <w:rsid w:val="005A5294"/>
    <w:rsid w:val="005D500A"/>
    <w:rsid w:val="00630B5B"/>
    <w:rsid w:val="006643AE"/>
    <w:rsid w:val="0068541D"/>
    <w:rsid w:val="006F55C5"/>
    <w:rsid w:val="00735DAE"/>
    <w:rsid w:val="008641FD"/>
    <w:rsid w:val="0089216B"/>
    <w:rsid w:val="008E7AD2"/>
    <w:rsid w:val="00955E9F"/>
    <w:rsid w:val="009649E7"/>
    <w:rsid w:val="00A16D65"/>
    <w:rsid w:val="00A539FC"/>
    <w:rsid w:val="00B13D8A"/>
    <w:rsid w:val="00B60C21"/>
    <w:rsid w:val="00BD4FE3"/>
    <w:rsid w:val="00BF03D1"/>
    <w:rsid w:val="00BF4DA5"/>
    <w:rsid w:val="00C82FAB"/>
    <w:rsid w:val="00C83FB7"/>
    <w:rsid w:val="00D16447"/>
    <w:rsid w:val="00D1764B"/>
    <w:rsid w:val="00D20F0C"/>
    <w:rsid w:val="00D7764F"/>
    <w:rsid w:val="00DA1628"/>
    <w:rsid w:val="00DC5CDD"/>
    <w:rsid w:val="00DF1E5E"/>
    <w:rsid w:val="00E84116"/>
    <w:rsid w:val="00EA4640"/>
    <w:rsid w:val="00EE537A"/>
    <w:rsid w:val="00F7742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3E3"/>
  <w15:docId w15:val="{1A505E65-D7D3-4A1D-8E6C-B8DD49F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177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pageBreakBefore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40" w:after="120"/>
      <w:outlineLvl w:val="1"/>
    </w:pPr>
    <w:rPr>
      <w:rFonts w:ascii="NTTimes/Cyrillic" w:hAnsi="NTTimes/Cyrillic"/>
      <w:b/>
      <w:sz w:val="28"/>
      <w:szCs w:val="20"/>
      <w:lang w:val="en-GB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720"/>
      <w:jc w:val="both"/>
    </w:pPr>
    <w:rPr>
      <w:b/>
    </w:rPr>
  </w:style>
  <w:style w:type="paragraph" w:styleId="21">
    <w:name w:val="Body Text Indent 2"/>
    <w:basedOn w:val="a"/>
    <w:link w:val="22"/>
    <w:pPr>
      <w:ind w:firstLine="360"/>
      <w:jc w:val="both"/>
    </w:pPr>
    <w:rPr>
      <w:b/>
    </w:rPr>
  </w:style>
  <w:style w:type="paragraph" w:styleId="a5">
    <w:name w:val="Block Text"/>
    <w:basedOn w:val="a"/>
    <w:pPr>
      <w:ind w:left="284" w:right="72"/>
      <w:jc w:val="both"/>
    </w:pPr>
    <w:rPr>
      <w:szCs w:val="20"/>
    </w:rPr>
  </w:style>
  <w:style w:type="paragraph" w:customStyle="1" w:styleId="a6">
    <w:name w:val="готик текст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7">
    <w:name w:val="договор"/>
    <w:pPr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ab">
    <w:name w:val="Знак Знак"/>
    <w:basedOn w:val="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c">
    <w:name w:val="annotation reference"/>
    <w:uiPriority w:val="99"/>
    <w:unhideWhenUsed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unhideWhenUsed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примечания Знак"/>
    <w:link w:val="ad"/>
    <w:uiPriority w:val="99"/>
    <w:rPr>
      <w:rFonts w:ascii="NTTimes/Cyrillic" w:hAnsi="NTTimes/Cyrillic"/>
      <w:lang w:val="en-US"/>
    </w:rPr>
  </w:style>
  <w:style w:type="paragraph" w:customStyle="1" w:styleId="11TableFootnotelast1111">
    <w:name w:val="Текст сноски;Текст сноски Знак Знак;Текст сноски Знак1 Знак;Текст сноски Знак Знак1 Знак;Table_Footnote_last Знак;Текст сноски Знак1 Знак Знак;Текст сноски Знак Знак Знак Знак;Текст сноски Знак1 Знак Знак Знак Знак;З;Текст сноски1;Знак1"/>
    <w:basedOn w:val="a"/>
    <w:link w:val="111TableFootnotelast111"/>
    <w:unhideWhenUsed/>
    <w:qFormat/>
    <w:rPr>
      <w:rFonts w:ascii="NTTimes/Cyrillic" w:hAnsi="NTTimes/Cyrillic"/>
      <w:sz w:val="20"/>
      <w:szCs w:val="20"/>
      <w:lang w:val="en-US"/>
    </w:rPr>
  </w:style>
  <w:style w:type="character" w:customStyle="1" w:styleId="111TableFootnotelast111">
    <w:name w:val="Текст сноски Знак;Текст сноски Знак Знак Знак;Текст сноски Знак1 Знак Знак1;Текст сноски Знак Знак1 Знак Знак;Table_Footnote_last Знак Знак;Текст сноски Знак1 Знак Знак Знак;Текст сноски Знак Знак Знак Знак Знак;З Знак;Текст сноски1 Знак;Знак1 Знак"/>
    <w:link w:val="11TableFootnotelast1111"/>
    <w:rPr>
      <w:rFonts w:ascii="NTTimes/Cyrillic" w:hAnsi="NTTimes/Cyrillic"/>
      <w:lang w:val="en-US"/>
    </w:rPr>
  </w:style>
  <w:style w:type="character" w:customStyle="1" w:styleId="OT-1Iiaienu12Oaeno121212bt2OT-EA1Iiaienu11Oaeno111111bt11OT-11">
    <w:name w:val="Знак сноски;OT-ÈÂ Знак1;Iiaienu1 Знак2;Oaeno1 Знак2;Текст1 Знак2;Òåêñò1 Знак2;bt Знак2;OT-EA Знак1;Iiaienu1 Знак Знак1;Oaeno1 Знак Знак1;Текст1 Знак Знак1;Òåêñò1 Знак Знак1;bt Знак Знак1;Основной текст Знак1;OT-ИВ Знак1;Знак сноски 1;Зна Зна;сноска"/>
    <w:uiPriority w:val="99"/>
    <w:unhideWhenUsed/>
    <w:qFormat/>
    <w:rPr>
      <w:rFonts w:cs="Times New Roman"/>
      <w:vertAlign w:val="superscript"/>
    </w:rPr>
  </w:style>
  <w:style w:type="character" w:styleId="af">
    <w:name w:val="Emphasis"/>
    <w:uiPriority w:val="20"/>
    <w:qFormat/>
    <w:rPr>
      <w:i/>
      <w:iCs/>
    </w:rPr>
  </w:style>
  <w:style w:type="paragraph" w:customStyle="1" w:styleId="af0">
    <w:name w:val="Обычный (веб)"/>
    <w:basedOn w:val="a"/>
    <w:uiPriority w:val="99"/>
    <w:unhideWhenUsed/>
    <w:rPr>
      <w:rFonts w:eastAsia="Calibri"/>
    </w:rPr>
  </w:style>
  <w:style w:type="table" w:styleId="af1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customStyle="1" w:styleId="1ULBulletListFooterTextnumberedTable-NormalRSHBTable-Normal11BulletNumberlp1lp11ListParagraph11Bullet1ListParagraph">
    <w:name w:val="Абзац списка;1;UL;Абзац маркированнный;Bullet List;FooterText;numbered;Table-Normal;RSHB_Table-Normal;Предусловия;1. Абзац списка;Нумерованный список_ФТ;Булет 1;Bullet Number;Нумерованый список;lp1;lp11;List Paragraph11;Bullet 1;List Paragraph;заголовок"/>
    <w:basedOn w:val="a"/>
    <w:link w:val="1ULBulletListFooterTextnumberedTable-NormalRSHBTable-Normal11BulletNumberlp1"/>
    <w:uiPriority w:val="99"/>
    <w:qFormat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2">
    <w:name w:val="annotation subject"/>
    <w:basedOn w:val="ad"/>
    <w:next w:val="ad"/>
    <w:link w:val="af3"/>
    <w:uiPriority w:val="99"/>
    <w:unhideWhenUsed/>
    <w:rPr>
      <w:rFonts w:ascii="Times New Roman" w:hAnsi="Times New Roman"/>
      <w:b/>
      <w:bCs/>
      <w:lang w:val="ru-RU"/>
    </w:rPr>
  </w:style>
  <w:style w:type="character" w:customStyle="1" w:styleId="af3">
    <w:name w:val="Тема примечания Знак"/>
    <w:link w:val="af2"/>
    <w:uiPriority w:val="99"/>
    <w:rPr>
      <w:rFonts w:ascii="NTTimes/Cyrillic" w:hAnsi="NTTimes/Cyrillic"/>
      <w:b/>
      <w:bCs/>
      <w:lang w:val="en-US"/>
    </w:rPr>
  </w:style>
  <w:style w:type="paragraph" w:styleId="af4">
    <w:name w:val="Revision"/>
    <w:hidden/>
    <w:uiPriority w:val="99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af5">
    <w:name w:val="абзац"/>
    <w:basedOn w:val="a"/>
    <w:pPr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ULBulletListFooterTextnumberedTable-NormalRSHBTable-Normal11BulletNumberlp1">
    <w:name w:val="Абзац списка Знак;1 Знак;UL Знак;Абзац маркированнный Знак;Bullet List Знак;FooterText Знак;numbered Знак;Table-Normal Знак;RSHB_Table-Normal Знак;Предусловия Знак;1. Абзац списка Знак;Нумерованный список_ФТ Знак;Булет 1 Знак;Bullet Number Знак;lp1 Знак"/>
    <w:link w:val="1ULBulletListFooterTextnumberedTable-NormalRSHBTable-Normal11BulletNumberlp1lp11ListParagraph11Bullet1ListParagraph"/>
    <w:uiPriority w:val="99"/>
    <w:qFormat/>
    <w:rPr>
      <w:rFonts w:ascii="NTTimes/Cyrillic" w:hAnsi="NTTimes/Cyrillic"/>
      <w:sz w:val="24"/>
      <w:lang w:val="en-US"/>
    </w:rPr>
  </w:style>
  <w:style w:type="character" w:styleId="af6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Pr>
      <w:sz w:val="28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link w:val="1"/>
    <w:rPr>
      <w:rFonts w:ascii="NTTimes/Cyrillic" w:hAnsi="NTTimes/Cyrillic"/>
      <w:b/>
      <w:sz w:val="36"/>
      <w:lang w:val="en-GB"/>
    </w:rPr>
  </w:style>
  <w:style w:type="character" w:customStyle="1" w:styleId="20">
    <w:name w:val="Заголовок 2 Знак"/>
    <w:link w:val="2"/>
    <w:rPr>
      <w:rFonts w:ascii="NTTimes/Cyrillic" w:hAnsi="NTTimes/Cyrillic"/>
      <w:b/>
      <w:sz w:val="28"/>
      <w:lang w:val="en-GB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link w:val="af7"/>
    <w:uiPriority w:val="99"/>
    <w:rPr>
      <w:rFonts w:ascii="Calibri" w:eastAsia="Calibri" w:hAnsi="Calibri"/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af9"/>
    <w:uiPriority w:val="99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uiPriority w:val="99"/>
    <w:rPr>
      <w:b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pPr>
      <w:spacing w:after="120" w:line="324" w:lineRule="auto"/>
      <w:ind w:left="283" w:firstLine="709"/>
      <w:jc w:val="both"/>
    </w:pPr>
    <w:rPr>
      <w:rFonts w:ascii="Calibri" w:hAnsi="Calibri" w:cs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Pr>
      <w:rFonts w:ascii="Calibri" w:hAnsi="Calibri" w:cs="Calibri"/>
      <w:sz w:val="16"/>
      <w:szCs w:val="16"/>
      <w:lang w:eastAsia="en-US"/>
    </w:rPr>
  </w:style>
  <w:style w:type="paragraph" w:customStyle="1" w:styleId="rvps48222">
    <w:name w:val="rvps48222"/>
    <w:basedOn w:val="a"/>
    <w:uiPriority w:val="99"/>
    <w:pPr>
      <w:spacing w:after="150"/>
      <w:jc w:val="right"/>
    </w:pPr>
  </w:style>
  <w:style w:type="character" w:customStyle="1" w:styleId="rvts48223">
    <w:name w:val="rvts48223"/>
    <w:uiPriority w:val="99"/>
    <w:rPr>
      <w:rFonts w:ascii="Arial" w:hAnsi="Arial"/>
      <w:b/>
      <w:color w:val="1D5DA2"/>
      <w:sz w:val="20"/>
      <w:u w:val="none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unhideWhenUsed/>
    <w:pPr>
      <w:spacing w:after="120" w:line="324" w:lineRule="auto"/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c">
    <w:name w:val="Основной текст Знак"/>
    <w:link w:val="afb"/>
    <w:uiPriority w:val="99"/>
    <w:rPr>
      <w:rFonts w:ascii="Calibri" w:hAnsi="Calibri" w:cs="Calibri"/>
      <w:sz w:val="22"/>
      <w:szCs w:val="22"/>
      <w:lang w:eastAsia="en-US"/>
    </w:rPr>
  </w:style>
  <w:style w:type="character" w:styleId="afd">
    <w:name w:val="FollowedHyperlink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9">
    <w:name w:val="xl69"/>
    <w:basedOn w:val="a"/>
    <w:pPr>
      <w:pBdr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0">
    <w:name w:val="xl70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pP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22">
    <w:name w:val="Основной текст с отступом 2 Знак"/>
    <w:link w:val="21"/>
    <w:rPr>
      <w:b/>
      <w:sz w:val="24"/>
      <w:szCs w:val="24"/>
    </w:rPr>
  </w:style>
  <w:style w:type="paragraph" w:styleId="23">
    <w:name w:val="Body Text 2"/>
    <w:basedOn w:val="a"/>
    <w:link w:val="24"/>
    <w:rPr>
      <w:rFonts w:ascii="Courier New" w:hAnsi="Courier New" w:cs="Courier New"/>
      <w:sz w:val="22"/>
      <w:szCs w:val="20"/>
    </w:rPr>
  </w:style>
  <w:style w:type="character" w:customStyle="1" w:styleId="24">
    <w:name w:val="Основной текст 2 Знак"/>
    <w:link w:val="23"/>
    <w:rPr>
      <w:rFonts w:ascii="Courier New" w:hAnsi="Courier New" w:cs="Courier New"/>
      <w:sz w:val="22"/>
    </w:rPr>
  </w:style>
  <w:style w:type="character" w:customStyle="1" w:styleId="text-body1">
    <w:name w:val="text-body1"/>
    <w:rPr>
      <w:sz w:val="23"/>
      <w:szCs w:val="23"/>
    </w:rPr>
  </w:style>
  <w:style w:type="character" w:customStyle="1" w:styleId="input1">
    <w:name w:val="input1"/>
    <w:rPr>
      <w:i/>
      <w:iCs/>
      <w:sz w:val="23"/>
      <w:szCs w:val="23"/>
    </w:rPr>
  </w:style>
  <w:style w:type="character" w:styleId="afe">
    <w:name w:val="page number"/>
    <w:basedOn w:val="a0"/>
  </w:style>
  <w:style w:type="paragraph" w:customStyle="1" w:styleId="ConsPlusTitle">
    <w:name w:val="ConsPlusTitle"/>
    <w:rPr>
      <w:b/>
      <w:bCs/>
      <w:sz w:val="22"/>
      <w:szCs w:val="22"/>
    </w:rPr>
  </w:style>
  <w:style w:type="paragraph" w:customStyle="1" w:styleId="11">
    <w:name w:val="Абзац списка1"/>
    <w:basedOn w:val="a"/>
    <w:pPr>
      <w:ind w:left="720"/>
      <w:contextualSpacing/>
    </w:pPr>
    <w:rPr>
      <w:rFonts w:eastAsia="SimSun"/>
    </w:rPr>
  </w:style>
  <w:style w:type="paragraph" w:customStyle="1" w:styleId="Nonformat">
    <w:name w:val="Nonformat"/>
    <w:basedOn w:val="a"/>
    <w:pPr>
      <w:widowControl w:val="0"/>
    </w:pPr>
    <w:rPr>
      <w:rFonts w:ascii="Consultant" w:hAnsi="Consultant" w:cs="Consultant"/>
      <w:sz w:val="20"/>
      <w:szCs w:val="20"/>
    </w:rPr>
  </w:style>
  <w:style w:type="table" w:customStyle="1" w:styleId="TableStyle0">
    <w:name w:val="TableStyle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pPr>
      <w:widowControl w:val="0"/>
    </w:pPr>
    <w:rPr>
      <w:rFonts w:ascii="Courier New" w:eastAsia="Arial" w:hAnsi="Courier New"/>
      <w:lang w:eastAsia="ar-SA"/>
    </w:rPr>
  </w:style>
  <w:style w:type="paragraph" w:styleId="aff">
    <w:name w:val="end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</w:style>
  <w:style w:type="character" w:styleId="aff1">
    <w:name w:val="endnote reference"/>
    <w:uiPriority w:val="99"/>
    <w:semiHidden/>
    <w:unhideWhenUsed/>
    <w:rPr>
      <w:vertAlign w:val="superscript"/>
    </w:rPr>
  </w:style>
  <w:style w:type="paragraph" w:styleId="aff2">
    <w:name w:val="Plain Text"/>
    <w:basedOn w:val="a"/>
    <w:link w:val="aff3"/>
    <w:uiPriority w:val="99"/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uiPriority w:val="99"/>
    <w:rPr>
      <w:rFonts w:ascii="Courier New" w:hAnsi="Courier New"/>
    </w:rPr>
  </w:style>
  <w:style w:type="paragraph" w:styleId="aff4">
    <w:name w:val="footnote text"/>
    <w:basedOn w:val="a"/>
    <w:link w:val="aff5"/>
    <w:uiPriority w:val="99"/>
    <w:semiHidden/>
    <w:unhideWhenUsed/>
    <w:rsid w:val="00DA1628"/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link w:val="aff4"/>
    <w:uiPriority w:val="99"/>
    <w:semiHidden/>
    <w:rsid w:val="00DA1628"/>
    <w:rPr>
      <w:rFonts w:ascii="Calibri" w:eastAsia="Calibri" w:hAnsi="Calibri"/>
      <w:lang w:eastAsia="en-US"/>
    </w:rPr>
  </w:style>
  <w:style w:type="character" w:styleId="aff6">
    <w:name w:val="footnote reference"/>
    <w:uiPriority w:val="99"/>
    <w:semiHidden/>
    <w:unhideWhenUsed/>
    <w:rsid w:val="00DA1628"/>
    <w:rPr>
      <w:vertAlign w:val="superscript"/>
    </w:rPr>
  </w:style>
  <w:style w:type="paragraph" w:styleId="aff7">
    <w:name w:val="List Paragraph"/>
    <w:basedOn w:val="a"/>
    <w:uiPriority w:val="34"/>
    <w:qFormat/>
    <w:rsid w:val="00F7742B"/>
    <w:pPr>
      <w:ind w:left="720"/>
      <w:contextualSpacing/>
    </w:pPr>
  </w:style>
  <w:style w:type="paragraph" w:customStyle="1" w:styleId="aff8">
    <w:name w:val="Знак Знак"/>
    <w:basedOn w:val="a"/>
    <w:rsid w:val="00BF03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les.lot-online.ru/e-auction/media/reglamen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Иванова Ольга Ивановна</cp:lastModifiedBy>
  <cp:revision>9</cp:revision>
  <cp:lastPrinted>2024-10-16T13:08:00Z</cp:lastPrinted>
  <dcterms:created xsi:type="dcterms:W3CDTF">2024-10-18T11:57:00Z</dcterms:created>
  <dcterms:modified xsi:type="dcterms:W3CDTF">2024-10-21T09:12:00Z</dcterms:modified>
  <cp:version>1048576</cp:version>
</cp:coreProperties>
</file>