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21823A44"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364213">
        <w:rPr>
          <w:b/>
          <w:bCs/>
        </w:rPr>
        <w:t xml:space="preserve">части </w:t>
      </w:r>
      <w:r w:rsidR="002E4E21">
        <w:rPr>
          <w:b/>
          <w:bCs/>
        </w:rPr>
        <w:t>нежил</w:t>
      </w:r>
      <w:r w:rsidR="00A818AF">
        <w:rPr>
          <w:b/>
          <w:bCs/>
        </w:rPr>
        <w:t>ого</w:t>
      </w:r>
      <w:r w:rsidR="002E4E21">
        <w:rPr>
          <w:b/>
          <w:bCs/>
        </w:rPr>
        <w:t xml:space="preserve"> помещени</w:t>
      </w:r>
      <w:r w:rsidR="00A818AF">
        <w:rPr>
          <w:b/>
          <w:bCs/>
        </w:rPr>
        <w:t xml:space="preserve">я </w:t>
      </w:r>
      <w:r w:rsidR="002E4E21" w:rsidRPr="00811073">
        <w:rPr>
          <w:b/>
          <w:bCs/>
        </w:rPr>
        <w:t>в</w:t>
      </w:r>
      <w:r w:rsidR="00811073" w:rsidRPr="00811073">
        <w:rPr>
          <w:b/>
          <w:bCs/>
        </w:rPr>
        <w:t xml:space="preserve"> </w:t>
      </w:r>
      <w:r w:rsidR="00364213" w:rsidRPr="00364213">
        <w:rPr>
          <w:b/>
          <w:bCs/>
        </w:rPr>
        <w:t>с. Кызыл-Мажалык</w:t>
      </w:r>
      <w:r w:rsidR="00364213">
        <w:rPr>
          <w:b/>
          <w:bCs/>
        </w:rPr>
        <w:t xml:space="preserve"> Республики Тыва, </w:t>
      </w:r>
      <w:r w:rsidR="002E4E21">
        <w:rPr>
          <w:b/>
          <w:bCs/>
        </w:rPr>
        <w:t>принадлежащ</w:t>
      </w:r>
      <w:r w:rsidR="00A818AF">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1D258B97"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364213">
        <w:rPr>
          <w:rFonts w:eastAsia="Times New Roman"/>
          <w:b/>
          <w:bCs/>
        </w:rPr>
        <w:t>22</w:t>
      </w:r>
      <w:r w:rsidR="00195901">
        <w:rPr>
          <w:rFonts w:eastAsia="Times New Roman"/>
          <w:b/>
          <w:bCs/>
        </w:rPr>
        <w:t xml:space="preserve"> ноября</w:t>
      </w:r>
      <w:r w:rsidR="00DB51F9">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864D46">
        <w:rPr>
          <w:rFonts w:eastAsia="Times New Roman"/>
          <w:b/>
          <w:bCs/>
          <w:sz w:val="28"/>
          <w:szCs w:val="28"/>
        </w:rPr>
        <w:t>4</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037528FF" w:rsidR="00CC22D0" w:rsidRPr="001406BC" w:rsidRDefault="00CC22D0" w:rsidP="00CC22D0">
      <w:pPr>
        <w:jc w:val="center"/>
        <w:rPr>
          <w:bCs/>
        </w:rPr>
      </w:pPr>
      <w:r w:rsidRPr="001406BC">
        <w:rPr>
          <w:b/>
          <w:bCs/>
        </w:rPr>
        <w:t xml:space="preserve">Прием заявок с </w:t>
      </w:r>
      <w:r w:rsidR="00364213">
        <w:rPr>
          <w:b/>
          <w:bCs/>
        </w:rPr>
        <w:t>23</w:t>
      </w:r>
      <w:r w:rsidRPr="001406BC">
        <w:rPr>
          <w:b/>
          <w:bCs/>
        </w:rPr>
        <w:t>.</w:t>
      </w:r>
      <w:r w:rsidR="00195901">
        <w:rPr>
          <w:b/>
          <w:bCs/>
        </w:rPr>
        <w:t>10</w:t>
      </w:r>
      <w:r w:rsidRPr="001406BC">
        <w:rPr>
          <w:b/>
          <w:bCs/>
        </w:rPr>
        <w:t>.20</w:t>
      </w:r>
      <w:r w:rsidR="005E71DF" w:rsidRPr="001406BC">
        <w:rPr>
          <w:b/>
          <w:bCs/>
        </w:rPr>
        <w:t>2</w:t>
      </w:r>
      <w:r w:rsidR="00864D46">
        <w:rPr>
          <w:b/>
          <w:bCs/>
        </w:rPr>
        <w:t>4</w:t>
      </w:r>
      <w:r w:rsidRPr="001406BC">
        <w:rPr>
          <w:b/>
          <w:bCs/>
        </w:rPr>
        <w:t xml:space="preserve"> г. по </w:t>
      </w:r>
      <w:r w:rsidR="00364213">
        <w:rPr>
          <w:b/>
          <w:bCs/>
        </w:rPr>
        <w:t>20</w:t>
      </w:r>
      <w:r w:rsidR="007718A6" w:rsidRPr="001406BC">
        <w:rPr>
          <w:b/>
          <w:bCs/>
        </w:rPr>
        <w:t>.</w:t>
      </w:r>
      <w:r w:rsidR="00195901">
        <w:rPr>
          <w:b/>
          <w:bCs/>
        </w:rPr>
        <w:t>11</w:t>
      </w:r>
      <w:r w:rsidRPr="001406BC">
        <w:rPr>
          <w:b/>
          <w:bCs/>
        </w:rPr>
        <w:t>.20</w:t>
      </w:r>
      <w:r w:rsidR="004A63BE" w:rsidRPr="001406BC">
        <w:rPr>
          <w:b/>
          <w:bCs/>
        </w:rPr>
        <w:t>2</w:t>
      </w:r>
      <w:r w:rsidR="00864D46">
        <w:rPr>
          <w:b/>
          <w:bCs/>
        </w:rPr>
        <w:t>4</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52549C8B" w:rsidR="00CC22D0" w:rsidRPr="001406BC" w:rsidRDefault="00CC22D0" w:rsidP="00CC22D0">
      <w:pPr>
        <w:jc w:val="center"/>
        <w:rPr>
          <w:bCs/>
        </w:rPr>
      </w:pPr>
      <w:r w:rsidRPr="001406BC">
        <w:rPr>
          <w:b/>
          <w:bCs/>
        </w:rPr>
        <w:t xml:space="preserve">не позднее </w:t>
      </w:r>
      <w:r w:rsidR="00364213">
        <w:rPr>
          <w:b/>
          <w:bCs/>
        </w:rPr>
        <w:t>20</w:t>
      </w:r>
      <w:r w:rsidRPr="001406BC">
        <w:rPr>
          <w:b/>
          <w:bCs/>
        </w:rPr>
        <w:t>.</w:t>
      </w:r>
      <w:r w:rsidR="00195901">
        <w:rPr>
          <w:b/>
          <w:bCs/>
        </w:rPr>
        <w:t>11</w:t>
      </w:r>
      <w:r w:rsidRPr="001406BC">
        <w:rPr>
          <w:b/>
          <w:bCs/>
        </w:rPr>
        <w:t>.20</w:t>
      </w:r>
      <w:r w:rsidR="004A63BE" w:rsidRPr="001406BC">
        <w:rPr>
          <w:b/>
          <w:bCs/>
        </w:rPr>
        <w:t>2</w:t>
      </w:r>
      <w:r w:rsidR="00864D46">
        <w:rPr>
          <w:b/>
          <w:bCs/>
        </w:rPr>
        <w:t>4</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14CD157A" w:rsidR="00CC22D0" w:rsidRPr="001406BC" w:rsidRDefault="00CC22D0" w:rsidP="00CC22D0">
      <w:pPr>
        <w:jc w:val="center"/>
        <w:rPr>
          <w:bCs/>
        </w:rPr>
      </w:pPr>
      <w:r w:rsidRPr="001406BC">
        <w:rPr>
          <w:bCs/>
        </w:rPr>
        <w:t>Организатором торгов</w:t>
      </w:r>
      <w:r w:rsidR="00AC1F51">
        <w:rPr>
          <w:bCs/>
        </w:rPr>
        <w:t xml:space="preserve"> </w:t>
      </w:r>
      <w:r w:rsidR="00364213" w:rsidRPr="00364213">
        <w:rPr>
          <w:b/>
        </w:rPr>
        <w:t>21</w:t>
      </w:r>
      <w:r w:rsidR="0090205A">
        <w:rPr>
          <w:b/>
          <w:bCs/>
        </w:rPr>
        <w:t>.</w:t>
      </w:r>
      <w:r w:rsidR="00195901">
        <w:rPr>
          <w:b/>
          <w:bCs/>
        </w:rPr>
        <w:t>11</w:t>
      </w:r>
      <w:r w:rsidRPr="001406BC">
        <w:rPr>
          <w:b/>
          <w:bCs/>
        </w:rPr>
        <w:t>.20</w:t>
      </w:r>
      <w:r w:rsidR="004A63BE" w:rsidRPr="001406BC">
        <w:rPr>
          <w:b/>
          <w:bCs/>
        </w:rPr>
        <w:t>2</w:t>
      </w:r>
      <w:r w:rsidR="00864D46">
        <w:rPr>
          <w:b/>
          <w:bCs/>
        </w:rPr>
        <w:t>4</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2D9D1D9B"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12285689" w14:textId="1308F75E" w:rsidR="003608C5" w:rsidRPr="003608C5" w:rsidRDefault="003608C5" w:rsidP="003608C5">
      <w:pPr>
        <w:ind w:firstLine="709"/>
        <w:jc w:val="both"/>
        <w:rPr>
          <w:bCs/>
          <w:lang w:eastAsia="en-US"/>
        </w:rPr>
      </w:pPr>
      <w:r>
        <w:rPr>
          <w:bCs/>
          <w:lang w:eastAsia="en-US"/>
        </w:rPr>
        <w:t xml:space="preserve">- </w:t>
      </w:r>
      <w:r w:rsidRPr="003608C5">
        <w:rPr>
          <w:b/>
          <w:lang w:eastAsia="en-US"/>
        </w:rPr>
        <w:t xml:space="preserve">часть </w:t>
      </w:r>
      <w:r w:rsidRPr="003608C5">
        <w:rPr>
          <w:b/>
          <w:i/>
          <w:iCs/>
          <w:lang w:eastAsia="en-US"/>
        </w:rPr>
        <w:t>нежилого помещения</w:t>
      </w:r>
      <w:r w:rsidRPr="003608C5">
        <w:rPr>
          <w:bCs/>
          <w:i/>
          <w:iCs/>
          <w:lang w:eastAsia="en-US"/>
        </w:rPr>
        <w:t xml:space="preserve">, </w:t>
      </w:r>
      <w:r w:rsidRPr="003608C5">
        <w:rPr>
          <w:bCs/>
          <w:lang w:eastAsia="en-US"/>
        </w:rPr>
        <w:t>площадью 73,6 кв. м на 1-ом этаже, расположенного по адресу: Республика Тыва, с. Кызыл-Мажалык, ул. Буян-</w:t>
      </w:r>
      <w:proofErr w:type="spellStart"/>
      <w:r w:rsidRPr="003608C5">
        <w:rPr>
          <w:bCs/>
          <w:lang w:eastAsia="en-US"/>
        </w:rPr>
        <w:t>Бад</w:t>
      </w:r>
      <w:r w:rsidR="006C44A7">
        <w:rPr>
          <w:bCs/>
          <w:lang w:eastAsia="en-US"/>
        </w:rPr>
        <w:t>ы</w:t>
      </w:r>
      <w:r w:rsidRPr="003608C5">
        <w:rPr>
          <w:bCs/>
          <w:lang w:eastAsia="en-US"/>
        </w:rPr>
        <w:t>ргы</w:t>
      </w:r>
      <w:proofErr w:type="spellEnd"/>
      <w:r w:rsidRPr="003608C5">
        <w:rPr>
          <w:bCs/>
          <w:lang w:eastAsia="en-US"/>
        </w:rPr>
        <w:t xml:space="preserve"> </w:t>
      </w:r>
      <w:proofErr w:type="spellStart"/>
      <w:r w:rsidRPr="003608C5">
        <w:rPr>
          <w:bCs/>
          <w:lang w:eastAsia="en-US"/>
        </w:rPr>
        <w:t>ноян</w:t>
      </w:r>
      <w:proofErr w:type="spellEnd"/>
      <w:r w:rsidRPr="003608C5">
        <w:rPr>
          <w:bCs/>
          <w:lang w:eastAsia="en-US"/>
        </w:rPr>
        <w:t>, д. 36,</w:t>
      </w:r>
      <w:r w:rsidR="006C44A7">
        <w:rPr>
          <w:bCs/>
          <w:lang w:eastAsia="en-US"/>
        </w:rPr>
        <w:t xml:space="preserve"> пом. с 1 по 13,</w:t>
      </w:r>
      <w:r w:rsidRPr="003608C5">
        <w:rPr>
          <w:bCs/>
          <w:lang w:eastAsia="en-US"/>
        </w:rPr>
        <w:t xml:space="preserve"> кадастровый номер 17:02:0700043:397, принадлежащ</w:t>
      </w:r>
      <w:r>
        <w:rPr>
          <w:bCs/>
          <w:lang w:eastAsia="en-US"/>
        </w:rPr>
        <w:t>его</w:t>
      </w:r>
      <w:r w:rsidRPr="003608C5">
        <w:rPr>
          <w:bCs/>
          <w:lang w:eastAsia="en-US"/>
        </w:rPr>
        <w:t xml:space="preserve"> ПАО Сбербанк на праве собственности, что подтверждается записью регистрации в Едином государственном реестре недвижимости № 17-17-04/045/2014-606 от 02.06.2014.</w:t>
      </w:r>
    </w:p>
    <w:p w14:paraId="044EBE1E" w14:textId="43C88D95" w:rsidR="00E029FA" w:rsidRDefault="000E5624" w:rsidP="00C2692D">
      <w:pPr>
        <w:jc w:val="both"/>
        <w:rPr>
          <w:b/>
          <w:lang w:eastAsia="en-US"/>
        </w:rPr>
      </w:pPr>
      <w:r>
        <w:rPr>
          <w:b/>
          <w:lang w:eastAsia="en-US"/>
        </w:rPr>
        <w:t xml:space="preserve">            </w:t>
      </w:r>
      <w:r w:rsidR="00E029FA">
        <w:t>Существующие ограничения (обременения) права: не зарегистрировано.</w:t>
      </w:r>
    </w:p>
    <w:p w14:paraId="3567C359" w14:textId="5131F347" w:rsidR="00EC40F7" w:rsidRDefault="00BD352C" w:rsidP="00E029FA">
      <w:pPr>
        <w:ind w:firstLine="708"/>
        <w:jc w:val="both"/>
        <w:rPr>
          <w:spacing w:val="-2"/>
        </w:rPr>
      </w:pPr>
      <w:r w:rsidRPr="00BC6868">
        <w:rPr>
          <w:b/>
          <w:lang w:eastAsia="en-US"/>
        </w:rPr>
        <w:t>Срок действия договора 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60084E02"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FB55AC">
        <w:rPr>
          <w:b/>
        </w:rPr>
        <w:t xml:space="preserve"> </w:t>
      </w:r>
      <w:r w:rsidR="00FB55AC" w:rsidRPr="00FB55AC">
        <w:rPr>
          <w:b/>
        </w:rPr>
        <w:t xml:space="preserve">39 008 </w:t>
      </w:r>
      <w:r w:rsidR="00FB55AC" w:rsidRPr="00FB55AC">
        <w:rPr>
          <w:bCs/>
        </w:rPr>
        <w:t xml:space="preserve">(Тридцать девять тысяч восемь) руб. </w:t>
      </w:r>
      <w:r w:rsidR="00FB55AC" w:rsidRPr="00FB55AC">
        <w:rPr>
          <w:b/>
        </w:rPr>
        <w:t>00</w:t>
      </w:r>
      <w:r w:rsidR="00FB55AC" w:rsidRPr="00FB55AC">
        <w:rPr>
          <w:bCs/>
        </w:rPr>
        <w:t xml:space="preserve"> коп.</w:t>
      </w:r>
      <w:r w:rsidR="00FB4DAB">
        <w:t>,</w:t>
      </w:r>
      <w:r w:rsidR="00FB4DAB" w:rsidRPr="00A526B5">
        <w:rPr>
          <w:bCs/>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07D98DE2" w14:textId="1FD4FD15" w:rsidR="002558E7" w:rsidRDefault="00B25BB1" w:rsidP="00DF42B6">
      <w:pPr>
        <w:ind w:right="-57"/>
        <w:contextualSpacing/>
        <w:jc w:val="both"/>
      </w:pPr>
      <w:r w:rsidRPr="001406BC">
        <w:rPr>
          <w:b/>
        </w:rPr>
        <w:t>Сумма задатка:</w:t>
      </w:r>
      <w:r w:rsidR="00767741" w:rsidRPr="001406BC">
        <w:rPr>
          <w:b/>
        </w:rPr>
        <w:t xml:space="preserve"> </w:t>
      </w:r>
      <w:r w:rsidR="003652A9" w:rsidRPr="00C20D17">
        <w:rPr>
          <w:b/>
          <w:bCs/>
        </w:rPr>
        <w:t>1</w:t>
      </w:r>
      <w:r w:rsidR="00FB55AC">
        <w:rPr>
          <w:b/>
          <w:bCs/>
        </w:rPr>
        <w:t>0</w:t>
      </w:r>
      <w:r w:rsidR="003652A9" w:rsidRPr="00C20D17">
        <w:rPr>
          <w:b/>
          <w:bCs/>
        </w:rPr>
        <w:t xml:space="preserve"> 000</w:t>
      </w:r>
      <w:r w:rsidR="003652A9">
        <w:t xml:space="preserve"> (</w:t>
      </w:r>
      <w:r w:rsidR="00FB55AC">
        <w:t>Десять</w:t>
      </w:r>
      <w:r w:rsidR="003C51F1">
        <w:t xml:space="preserve"> </w:t>
      </w:r>
      <w:r w:rsidR="003652A9">
        <w:t>тысяч) руб. 00 коп.</w:t>
      </w:r>
      <w:r w:rsidR="008B3999">
        <w:t>, НДС не облагается.</w:t>
      </w:r>
    </w:p>
    <w:p w14:paraId="608B49F5" w14:textId="0D4036B8" w:rsidR="00C4131C" w:rsidRDefault="00B25BB1" w:rsidP="00DF42B6">
      <w:pPr>
        <w:jc w:val="both"/>
        <w:rPr>
          <w:b/>
        </w:rPr>
      </w:pPr>
      <w:r w:rsidRPr="001406BC">
        <w:rPr>
          <w:b/>
        </w:rPr>
        <w:t>Шаг</w:t>
      </w:r>
      <w:r w:rsidR="00957B9D">
        <w:rPr>
          <w:b/>
        </w:rPr>
        <w:t xml:space="preserve"> аукциона</w:t>
      </w:r>
      <w:r w:rsidRPr="00074284">
        <w:rPr>
          <w:b/>
        </w:rPr>
        <w:t xml:space="preserve">: </w:t>
      </w:r>
      <w:r w:rsidR="00FB55AC">
        <w:rPr>
          <w:b/>
          <w:bCs/>
        </w:rPr>
        <w:t xml:space="preserve">780 </w:t>
      </w:r>
      <w:r w:rsidR="00FB4DAB" w:rsidRPr="00074284">
        <w:t>(</w:t>
      </w:r>
      <w:r w:rsidR="00FB55AC">
        <w:t>Семьсот восемьдесят</w:t>
      </w:r>
      <w:r w:rsidR="00FB4DAB" w:rsidRPr="00074284">
        <w:t xml:space="preserve">) руб. </w:t>
      </w:r>
      <w:r w:rsidR="00FB55AC">
        <w:t>00</w:t>
      </w:r>
      <w:r w:rsidR="00FB4DAB" w:rsidRPr="00074284">
        <w:t xml:space="preserve"> коп</w:t>
      </w:r>
      <w:r w:rsidR="003C51F1" w:rsidRPr="00074284">
        <w:t>.</w:t>
      </w: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lastRenderedPageBreak/>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7A3F4529" w14:textId="7451D2A4" w:rsidR="001F68C5" w:rsidRPr="00C33291" w:rsidRDefault="00DA7B6B" w:rsidP="00C33291">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C33291">
        <w:rPr>
          <w:b/>
          <w:bCs/>
          <w:color w:val="000000"/>
        </w:rPr>
        <w:t xml:space="preserve"> </w:t>
      </w:r>
      <w:r w:rsidRPr="00FA707A">
        <w:rPr>
          <w:b/>
          <w:bCs/>
        </w:rPr>
        <w:t xml:space="preserve">оплачивать ПАО Сбербанк переменную арендную плату (эксплуатационные расходы) в </w:t>
      </w:r>
      <w:r w:rsidRPr="007F3D74">
        <w:rPr>
          <w:b/>
          <w:bCs/>
        </w:rPr>
        <w:t>размере</w:t>
      </w:r>
      <w:r w:rsidR="001F68C5" w:rsidRPr="007F3D74">
        <w:rPr>
          <w:b/>
          <w:bCs/>
        </w:rPr>
        <w:t xml:space="preserve"> </w:t>
      </w:r>
      <w:r w:rsidR="00BB4523">
        <w:rPr>
          <w:b/>
          <w:bCs/>
        </w:rPr>
        <w:t>1</w:t>
      </w:r>
      <w:r w:rsidR="00C33291">
        <w:rPr>
          <w:b/>
          <w:bCs/>
        </w:rPr>
        <w:t>84,83</w:t>
      </w:r>
      <w:r w:rsidR="007F3D74" w:rsidRPr="007F3D74">
        <w:rPr>
          <w:b/>
          <w:bCs/>
        </w:rPr>
        <w:t xml:space="preserve"> руб./кв. м/</w:t>
      </w:r>
      <w:r w:rsidR="009B6B14">
        <w:rPr>
          <w:b/>
          <w:bCs/>
        </w:rPr>
        <w:t>месяц</w:t>
      </w:r>
      <w:r w:rsidR="007F3D74" w:rsidRPr="007F3D74">
        <w:rPr>
          <w:b/>
          <w:bCs/>
        </w:rPr>
        <w:t xml:space="preserve"> с учетом НДС 20%.</w:t>
      </w:r>
    </w:p>
    <w:p w14:paraId="05B90A02" w14:textId="547CAE3E" w:rsidR="00C33291" w:rsidRPr="00241E7F" w:rsidRDefault="00C33291" w:rsidP="00241E7F">
      <w:pPr>
        <w:pStyle w:val="ad"/>
        <w:tabs>
          <w:tab w:val="left" w:pos="993"/>
        </w:tabs>
        <w:autoSpaceDE w:val="0"/>
        <w:autoSpaceDN w:val="0"/>
        <w:adjustRightInd w:val="0"/>
        <w:spacing w:after="0" w:line="240" w:lineRule="auto"/>
        <w:ind w:left="0" w:right="-57" w:firstLine="709"/>
        <w:jc w:val="both"/>
        <w:rPr>
          <w:rFonts w:ascii="Times New Roman" w:hAnsi="Times New Roman"/>
          <w:b/>
          <w:bCs/>
          <w:color w:val="000000"/>
          <w:sz w:val="24"/>
          <w:szCs w:val="24"/>
        </w:rPr>
      </w:pPr>
      <w:r w:rsidRPr="00C33291">
        <w:rPr>
          <w:rFonts w:ascii="Times New Roman" w:hAnsi="Times New Roman"/>
          <w:b/>
          <w:bCs/>
          <w:color w:val="000000"/>
          <w:sz w:val="24"/>
          <w:szCs w:val="24"/>
        </w:rPr>
        <w:t>Арендатор (Победитель, Единственный участник торгов) самостоятельно</w:t>
      </w:r>
      <w:r w:rsidR="00241E7F">
        <w:rPr>
          <w:rFonts w:ascii="Times New Roman" w:hAnsi="Times New Roman"/>
          <w:b/>
          <w:bCs/>
          <w:color w:val="000000"/>
          <w:sz w:val="24"/>
          <w:szCs w:val="24"/>
        </w:rPr>
        <w:t xml:space="preserve"> </w:t>
      </w:r>
      <w:r w:rsidRPr="00241E7F">
        <w:rPr>
          <w:rFonts w:ascii="Times New Roman" w:hAnsi="Times New Roman"/>
          <w:b/>
          <w:bCs/>
          <w:color w:val="000000"/>
          <w:sz w:val="24"/>
          <w:szCs w:val="24"/>
        </w:rPr>
        <w:t>осуществляет/обеспечивает:</w:t>
      </w:r>
    </w:p>
    <w:p w14:paraId="6A4D8320" w14:textId="0498D1DB" w:rsidR="00C33291" w:rsidRPr="00C33291" w:rsidRDefault="00C33291" w:rsidP="00241E7F">
      <w:pPr>
        <w:pStyle w:val="ad"/>
        <w:tabs>
          <w:tab w:val="left" w:pos="993"/>
        </w:tabs>
        <w:autoSpaceDE w:val="0"/>
        <w:autoSpaceDN w:val="0"/>
        <w:adjustRightInd w:val="0"/>
        <w:ind w:left="0"/>
        <w:jc w:val="both"/>
        <w:rPr>
          <w:rFonts w:ascii="Times New Roman" w:hAnsi="Times New Roman"/>
          <w:b/>
          <w:bCs/>
          <w:color w:val="000000"/>
          <w:sz w:val="24"/>
          <w:szCs w:val="24"/>
        </w:rPr>
      </w:pPr>
      <w:r w:rsidRPr="00241E7F">
        <w:rPr>
          <w:rFonts w:ascii="Times New Roman" w:hAnsi="Times New Roman"/>
          <w:b/>
          <w:bCs/>
          <w:color w:val="000000"/>
          <w:sz w:val="24"/>
          <w:szCs w:val="24"/>
        </w:rPr>
        <w:t xml:space="preserve">- </w:t>
      </w:r>
      <w:r w:rsidRPr="00C33291">
        <w:rPr>
          <w:rFonts w:ascii="Times New Roman" w:hAnsi="Times New Roman"/>
          <w:b/>
          <w:bCs/>
          <w:color w:val="000000"/>
          <w:sz w:val="24"/>
          <w:szCs w:val="24"/>
        </w:rPr>
        <w:t>подключение</w:t>
      </w:r>
      <w:r w:rsidRPr="00241E7F">
        <w:rPr>
          <w:rFonts w:ascii="Times New Roman" w:hAnsi="Times New Roman"/>
          <w:b/>
          <w:bCs/>
          <w:color w:val="000000"/>
          <w:sz w:val="24"/>
          <w:szCs w:val="24"/>
        </w:rPr>
        <w:t xml:space="preserve"> </w:t>
      </w:r>
      <w:r w:rsidR="00241E7F" w:rsidRPr="00241E7F">
        <w:rPr>
          <w:rFonts w:ascii="Times New Roman" w:hAnsi="Times New Roman"/>
          <w:b/>
          <w:bCs/>
          <w:color w:val="000000"/>
          <w:sz w:val="24"/>
          <w:szCs w:val="24"/>
        </w:rPr>
        <w:t>О</w:t>
      </w:r>
      <w:r w:rsidRPr="00241E7F">
        <w:rPr>
          <w:rFonts w:ascii="Times New Roman" w:hAnsi="Times New Roman"/>
          <w:b/>
          <w:bCs/>
          <w:color w:val="000000"/>
          <w:sz w:val="24"/>
          <w:szCs w:val="24"/>
        </w:rPr>
        <w:t xml:space="preserve">бъекта </w:t>
      </w:r>
      <w:r w:rsidRPr="00C33291">
        <w:rPr>
          <w:rFonts w:ascii="Times New Roman" w:hAnsi="Times New Roman"/>
          <w:b/>
          <w:bCs/>
          <w:color w:val="000000"/>
          <w:sz w:val="24"/>
          <w:szCs w:val="24"/>
        </w:rPr>
        <w:t>к электрическим сетям ресурсоснабжающей организации</w:t>
      </w:r>
      <w:r w:rsidRPr="00241E7F">
        <w:rPr>
          <w:rFonts w:ascii="Times New Roman" w:hAnsi="Times New Roman"/>
          <w:b/>
          <w:bCs/>
          <w:color w:val="000000"/>
          <w:sz w:val="24"/>
          <w:szCs w:val="24"/>
        </w:rPr>
        <w:t xml:space="preserve"> и </w:t>
      </w:r>
      <w:r w:rsidR="00241E7F" w:rsidRPr="00241E7F">
        <w:rPr>
          <w:rFonts w:ascii="Times New Roman" w:hAnsi="Times New Roman"/>
          <w:b/>
          <w:bCs/>
          <w:color w:val="000000"/>
          <w:sz w:val="24"/>
          <w:szCs w:val="24"/>
        </w:rPr>
        <w:t>у</w:t>
      </w:r>
      <w:r w:rsidRPr="00C33291">
        <w:rPr>
          <w:rFonts w:ascii="Times New Roman" w:hAnsi="Times New Roman"/>
          <w:b/>
          <w:bCs/>
          <w:color w:val="000000"/>
          <w:sz w:val="24"/>
          <w:szCs w:val="24"/>
        </w:rPr>
        <w:t>станавливает приборы учета</w:t>
      </w:r>
      <w:r w:rsidRPr="00241E7F">
        <w:rPr>
          <w:rFonts w:ascii="Times New Roman" w:hAnsi="Times New Roman"/>
          <w:b/>
          <w:bCs/>
          <w:color w:val="000000"/>
          <w:sz w:val="24"/>
          <w:szCs w:val="24"/>
        </w:rPr>
        <w:t>;</w:t>
      </w:r>
    </w:p>
    <w:p w14:paraId="14387C91" w14:textId="77777777" w:rsidR="00241E7F" w:rsidRDefault="00C33291" w:rsidP="00241E7F">
      <w:pPr>
        <w:pStyle w:val="ad"/>
        <w:tabs>
          <w:tab w:val="left" w:pos="993"/>
        </w:tabs>
        <w:autoSpaceDE w:val="0"/>
        <w:autoSpaceDN w:val="0"/>
        <w:adjustRightInd w:val="0"/>
        <w:ind w:left="0"/>
        <w:jc w:val="both"/>
        <w:rPr>
          <w:rFonts w:ascii="Times New Roman" w:hAnsi="Times New Roman"/>
          <w:b/>
          <w:bCs/>
          <w:color w:val="000000"/>
          <w:sz w:val="24"/>
          <w:szCs w:val="24"/>
        </w:rPr>
      </w:pPr>
      <w:r w:rsidRPr="00241E7F">
        <w:rPr>
          <w:rFonts w:ascii="Times New Roman" w:hAnsi="Times New Roman"/>
          <w:b/>
          <w:bCs/>
          <w:color w:val="000000"/>
          <w:sz w:val="24"/>
          <w:szCs w:val="24"/>
        </w:rPr>
        <w:t xml:space="preserve">- </w:t>
      </w:r>
      <w:r w:rsidRPr="00C33291">
        <w:rPr>
          <w:rFonts w:ascii="Times New Roman" w:hAnsi="Times New Roman"/>
          <w:b/>
          <w:bCs/>
          <w:color w:val="000000"/>
          <w:sz w:val="24"/>
          <w:szCs w:val="24"/>
        </w:rPr>
        <w:t xml:space="preserve"> теплоснабжение</w:t>
      </w:r>
      <w:r w:rsidR="00241E7F">
        <w:rPr>
          <w:rFonts w:ascii="Times New Roman" w:hAnsi="Times New Roman"/>
          <w:b/>
          <w:bCs/>
          <w:color w:val="000000"/>
          <w:sz w:val="24"/>
          <w:szCs w:val="24"/>
        </w:rPr>
        <w:t xml:space="preserve">, </w:t>
      </w:r>
      <w:r w:rsidRPr="00241E7F">
        <w:rPr>
          <w:rFonts w:ascii="Times New Roman" w:hAnsi="Times New Roman"/>
          <w:b/>
          <w:bCs/>
          <w:color w:val="000000"/>
          <w:sz w:val="24"/>
          <w:szCs w:val="24"/>
        </w:rPr>
        <w:t>водоснабжение и водоотведение</w:t>
      </w:r>
      <w:r w:rsidR="00241E7F" w:rsidRPr="00241E7F">
        <w:rPr>
          <w:rFonts w:ascii="Times New Roman" w:hAnsi="Times New Roman"/>
          <w:b/>
          <w:bCs/>
          <w:color w:val="000000"/>
          <w:sz w:val="24"/>
          <w:szCs w:val="24"/>
        </w:rPr>
        <w:t xml:space="preserve"> Объекта.</w:t>
      </w:r>
      <w:r w:rsidR="00241E7F">
        <w:rPr>
          <w:rFonts w:ascii="Times New Roman" w:hAnsi="Times New Roman"/>
          <w:b/>
          <w:bCs/>
          <w:color w:val="000000"/>
          <w:sz w:val="24"/>
          <w:szCs w:val="24"/>
        </w:rPr>
        <w:t xml:space="preserve"> </w:t>
      </w:r>
    </w:p>
    <w:p w14:paraId="4A9EFC19" w14:textId="77777777" w:rsidR="00241E7F" w:rsidRPr="00241E7F" w:rsidRDefault="00FA707A" w:rsidP="00241E7F">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p>
    <w:p w14:paraId="146BF78C" w14:textId="550C0EC2" w:rsidR="00337467" w:rsidRPr="00241E7F" w:rsidRDefault="005A2065" w:rsidP="00241E7F">
      <w:pPr>
        <w:pStyle w:val="ad"/>
        <w:tabs>
          <w:tab w:val="left" w:pos="993"/>
        </w:tabs>
        <w:autoSpaceDE w:val="0"/>
        <w:autoSpaceDN w:val="0"/>
        <w:adjustRightInd w:val="0"/>
        <w:ind w:left="0" w:firstLine="709"/>
        <w:jc w:val="both"/>
        <w:rPr>
          <w:rFonts w:ascii="Times New Roman" w:hAnsi="Times New Roman"/>
          <w:sz w:val="24"/>
          <w:szCs w:val="24"/>
        </w:rPr>
      </w:pPr>
      <w:r w:rsidRPr="00241E7F">
        <w:rPr>
          <w:rFonts w:ascii="Times New Roman" w:hAnsi="Times New Roman"/>
          <w:b/>
          <w:sz w:val="24"/>
          <w:szCs w:val="24"/>
        </w:rPr>
        <w:t>Передача Объекта в пользование Арендатору (Победителю, Единственному участнику аукциона) осуществляется по акту приема-передачи</w:t>
      </w:r>
      <w:r w:rsidR="00C33291" w:rsidRPr="00241E7F">
        <w:rPr>
          <w:rFonts w:ascii="Times New Roman" w:hAnsi="Times New Roman"/>
          <w:b/>
          <w:sz w:val="24"/>
          <w:szCs w:val="24"/>
        </w:rPr>
        <w:t xml:space="preserve"> </w:t>
      </w:r>
      <w:r w:rsidR="00C33291" w:rsidRPr="00241E7F">
        <w:rPr>
          <w:rFonts w:ascii="Times New Roman" w:hAnsi="Times New Roman"/>
          <w:b/>
          <w:bCs/>
          <w:sz w:val="24"/>
          <w:szCs w:val="24"/>
        </w:rPr>
        <w:t>не ранее 27.12.2024 г.</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2A42"/>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C4545"/>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1E7F"/>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4213"/>
    <w:rsid w:val="003652A9"/>
    <w:rsid w:val="003664B9"/>
    <w:rsid w:val="00372341"/>
    <w:rsid w:val="00373294"/>
    <w:rsid w:val="00373402"/>
    <w:rsid w:val="00375B6B"/>
    <w:rsid w:val="003769B4"/>
    <w:rsid w:val="0038024D"/>
    <w:rsid w:val="00380DD9"/>
    <w:rsid w:val="00381181"/>
    <w:rsid w:val="003844A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C51F1"/>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44A7"/>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063D"/>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291"/>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B55AC"/>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3500</Words>
  <Characters>24424</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27869</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35</cp:revision>
  <cp:lastPrinted>2018-05-14T07:32:00Z</cp:lastPrinted>
  <dcterms:created xsi:type="dcterms:W3CDTF">2023-07-31T07:04:00Z</dcterms:created>
  <dcterms:modified xsi:type="dcterms:W3CDTF">2024-10-22T04:59:00Z</dcterms:modified>
</cp:coreProperties>
</file>