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1DED0" w14:textId="714DA910" w:rsidR="00985FDF" w:rsidRPr="00631D3B" w:rsidRDefault="00985FDF" w:rsidP="00A6720E">
      <w:pPr>
        <w:pStyle w:val="21"/>
        <w:widowControl w:val="0"/>
        <w:spacing w:after="360"/>
        <w:ind w:right="567" w:firstLine="720"/>
        <w:jc w:val="center"/>
        <w:rPr>
          <w:sz w:val="24"/>
          <w:szCs w:val="24"/>
        </w:rPr>
      </w:pPr>
      <w:r w:rsidRPr="00631D3B">
        <w:rPr>
          <w:sz w:val="24"/>
          <w:szCs w:val="24"/>
        </w:rPr>
        <w:t>ДОГОВОР УСТУПКИ ПРАВ (ТРЕБОВАНИЙ)</w:t>
      </w:r>
      <w:r w:rsidR="00631D3B" w:rsidRPr="00631D3B">
        <w:rPr>
          <w:sz w:val="24"/>
          <w:szCs w:val="24"/>
        </w:rPr>
        <w:t xml:space="preserve"> № </w:t>
      </w:r>
      <w:r w:rsidR="009C6E53">
        <w:rPr>
          <w:sz w:val="24"/>
          <w:szCs w:val="24"/>
        </w:rPr>
        <w:t>0</w:t>
      </w:r>
      <w:r w:rsidR="00D94D53">
        <w:rPr>
          <w:sz w:val="24"/>
          <w:szCs w:val="24"/>
        </w:rPr>
        <w:t>1</w:t>
      </w:r>
      <w:r w:rsidR="00631D3B" w:rsidRPr="00631D3B">
        <w:rPr>
          <w:sz w:val="24"/>
          <w:szCs w:val="24"/>
        </w:rPr>
        <w:t>/20</w:t>
      </w:r>
      <w:r w:rsidR="00502BDA">
        <w:rPr>
          <w:sz w:val="24"/>
          <w:szCs w:val="24"/>
        </w:rPr>
        <w:t>2</w:t>
      </w:r>
      <w:r w:rsidR="00D728E6">
        <w:rPr>
          <w:sz w:val="24"/>
          <w:szCs w:val="24"/>
        </w:rPr>
        <w:t>4</w:t>
      </w:r>
      <w:r w:rsidRPr="00631D3B">
        <w:rPr>
          <w:sz w:val="24"/>
          <w:szCs w:val="24"/>
        </w:rPr>
        <w:t xml:space="preserve"> </w:t>
      </w:r>
    </w:p>
    <w:tbl>
      <w:tblPr>
        <w:tblW w:w="11306" w:type="dxa"/>
        <w:tblLook w:val="04A0" w:firstRow="1" w:lastRow="0" w:firstColumn="1" w:lastColumn="0" w:noHBand="0" w:noVBand="1"/>
      </w:tblPr>
      <w:tblGrid>
        <w:gridCol w:w="7371"/>
        <w:gridCol w:w="3935"/>
      </w:tblGrid>
      <w:tr w:rsidR="00D700B6" w:rsidRPr="00F51001" w14:paraId="15EFC2FA" w14:textId="77777777" w:rsidTr="0069527D">
        <w:tc>
          <w:tcPr>
            <w:tcW w:w="7371" w:type="dxa"/>
          </w:tcPr>
          <w:p w14:paraId="509AD337" w14:textId="78BD05B0" w:rsidR="00D700B6" w:rsidRPr="00F51001" w:rsidRDefault="00D728E6" w:rsidP="000B3735">
            <w:pPr>
              <w:widowControl w:val="0"/>
              <w:autoSpaceDE w:val="0"/>
              <w:autoSpaceDN w:val="0"/>
              <w:adjustRightInd w:val="0"/>
              <w:jc w:val="both"/>
              <w:rPr>
                <w:b/>
              </w:rPr>
            </w:pPr>
            <w:r>
              <w:rPr>
                <w:b/>
              </w:rPr>
              <w:t xml:space="preserve">Дата                                                                                                                                   </w:t>
            </w:r>
          </w:p>
        </w:tc>
        <w:tc>
          <w:tcPr>
            <w:tcW w:w="3935" w:type="dxa"/>
          </w:tcPr>
          <w:p w14:paraId="5EA5B3CE" w14:textId="157B9F8F" w:rsidR="00D700B6" w:rsidRPr="00F51001" w:rsidRDefault="00D728E6" w:rsidP="00F51001">
            <w:pPr>
              <w:widowControl w:val="0"/>
              <w:autoSpaceDE w:val="0"/>
              <w:autoSpaceDN w:val="0"/>
              <w:adjustRightInd w:val="0"/>
              <w:jc w:val="both"/>
              <w:rPr>
                <w:b/>
              </w:rPr>
            </w:pPr>
            <w:r>
              <w:rPr>
                <w:b/>
              </w:rPr>
              <w:t>г. Красноярск</w:t>
            </w:r>
          </w:p>
        </w:tc>
      </w:tr>
    </w:tbl>
    <w:p w14:paraId="2A179BD5" w14:textId="77777777" w:rsidR="00EC6898" w:rsidRDefault="00D700B6" w:rsidP="00DD1E68">
      <w:pPr>
        <w:jc w:val="both"/>
        <w:rPr>
          <w:sz w:val="20"/>
          <w:szCs w:val="20"/>
        </w:rPr>
      </w:pPr>
      <w:r w:rsidRPr="00E24AB4">
        <w:rPr>
          <w:sz w:val="20"/>
          <w:szCs w:val="20"/>
        </w:rPr>
        <w:t xml:space="preserve">     </w:t>
      </w:r>
      <w:r w:rsidR="000F49B1">
        <w:rPr>
          <w:sz w:val="20"/>
          <w:szCs w:val="20"/>
        </w:rPr>
        <w:t xml:space="preserve">         </w:t>
      </w:r>
    </w:p>
    <w:p w14:paraId="66C1F7E5" w14:textId="174D9A2E" w:rsidR="00EC6898" w:rsidRPr="00664A29" w:rsidRDefault="00EC6898" w:rsidP="00941265">
      <w:pPr>
        <w:tabs>
          <w:tab w:val="left" w:pos="5725"/>
        </w:tabs>
        <w:jc w:val="both"/>
        <w:rPr>
          <w:color w:val="FF0000"/>
          <w:sz w:val="20"/>
          <w:szCs w:val="20"/>
        </w:rPr>
      </w:pPr>
      <w:r w:rsidRPr="00722B49">
        <w:rPr>
          <w:sz w:val="20"/>
          <w:szCs w:val="20"/>
        </w:rPr>
        <w:t xml:space="preserve">              </w:t>
      </w:r>
      <w:r w:rsidRPr="00722B49">
        <w:rPr>
          <w:b/>
          <w:sz w:val="20"/>
          <w:szCs w:val="20"/>
        </w:rPr>
        <w:t>Публичное акционерное общество «Сбербанк России»</w:t>
      </w:r>
      <w:r w:rsidRPr="00722B49">
        <w:rPr>
          <w:sz w:val="20"/>
          <w:szCs w:val="20"/>
        </w:rPr>
        <w:t xml:space="preserve">, именуемое в дальнейшем «ЦЕДЕНТ», в лице </w:t>
      </w:r>
      <w:r w:rsidR="00151191" w:rsidRPr="00180234">
        <w:rPr>
          <w:sz w:val="20"/>
          <w:szCs w:val="20"/>
        </w:rPr>
        <w:t xml:space="preserve">Заместителя управляющего Красноярским отделением №8646 Сибирского банка </w:t>
      </w:r>
      <w:r w:rsidR="00151191" w:rsidRPr="00664A29">
        <w:rPr>
          <w:sz w:val="20"/>
          <w:szCs w:val="20"/>
        </w:rPr>
        <w:t xml:space="preserve">ПАО Сбербанк Лихторович Натальи Николаевны, действующей на основании Устава, Положения об Отделении и </w:t>
      </w:r>
      <w:r w:rsidR="00151191" w:rsidRPr="00A06B4D">
        <w:rPr>
          <w:sz w:val="20"/>
          <w:szCs w:val="20"/>
        </w:rPr>
        <w:t>Доверенности</w:t>
      </w:r>
      <w:r w:rsidR="00D728E6">
        <w:rPr>
          <w:sz w:val="20"/>
          <w:szCs w:val="20"/>
        </w:rPr>
        <w:t>…</w:t>
      </w:r>
      <w:r w:rsidRPr="00664A29">
        <w:rPr>
          <w:sz w:val="20"/>
          <w:szCs w:val="20"/>
        </w:rPr>
        <w:t>, с одной стороны,</w:t>
      </w:r>
    </w:p>
    <w:p w14:paraId="3A4FEAE7" w14:textId="03192608" w:rsidR="00C9473F" w:rsidRPr="00E24AB4" w:rsidRDefault="00D700B6" w:rsidP="00C9473F">
      <w:pPr>
        <w:jc w:val="both"/>
        <w:rPr>
          <w:sz w:val="20"/>
          <w:szCs w:val="20"/>
        </w:rPr>
      </w:pPr>
      <w:r w:rsidRPr="002F5DF4">
        <w:rPr>
          <w:sz w:val="20"/>
          <w:szCs w:val="20"/>
        </w:rPr>
        <w:t xml:space="preserve">  </w:t>
      </w:r>
      <w:r w:rsidR="000F49B1" w:rsidRPr="002F5DF4">
        <w:rPr>
          <w:sz w:val="20"/>
          <w:szCs w:val="20"/>
        </w:rPr>
        <w:t xml:space="preserve">         </w:t>
      </w:r>
      <w:r w:rsidRPr="002F5DF4">
        <w:rPr>
          <w:sz w:val="20"/>
          <w:szCs w:val="20"/>
        </w:rPr>
        <w:t xml:space="preserve"> </w:t>
      </w:r>
      <w:r w:rsidR="00205724" w:rsidRPr="00E24AB4">
        <w:rPr>
          <w:sz w:val="20"/>
          <w:szCs w:val="20"/>
        </w:rPr>
        <w:t>И</w:t>
      </w:r>
      <w:r w:rsidR="00205724">
        <w:rPr>
          <w:sz w:val="20"/>
          <w:szCs w:val="20"/>
        </w:rPr>
        <w:t>_____________________</w:t>
      </w:r>
      <w:r w:rsidR="00C9473F" w:rsidRPr="00806C1C">
        <w:rPr>
          <w:sz w:val="20"/>
          <w:szCs w:val="20"/>
        </w:rPr>
        <w:t xml:space="preserve">, </w:t>
      </w:r>
      <w:r w:rsidR="00941265" w:rsidRPr="00806C1C">
        <w:rPr>
          <w:sz w:val="20"/>
          <w:szCs w:val="20"/>
        </w:rPr>
        <w:t xml:space="preserve">именуемый в дальнейшем «ЦЕССИОНАРИЙ», </w:t>
      </w:r>
      <w:r w:rsidR="00C9473F" w:rsidRPr="00806C1C">
        <w:rPr>
          <w:sz w:val="20"/>
          <w:szCs w:val="20"/>
        </w:rPr>
        <w:t>с</w:t>
      </w:r>
      <w:r w:rsidR="00C9473F" w:rsidRPr="00E24AB4">
        <w:rPr>
          <w:sz w:val="20"/>
          <w:szCs w:val="20"/>
        </w:rPr>
        <w:t xml:space="preserve"> другой стороны,</w:t>
      </w:r>
    </w:p>
    <w:p w14:paraId="26F36A2C" w14:textId="7AB5C91E" w:rsidR="00985FDF" w:rsidRPr="009C6E53" w:rsidRDefault="00C9473F" w:rsidP="00C9473F">
      <w:pPr>
        <w:ind w:firstLine="567"/>
        <w:jc w:val="both"/>
        <w:rPr>
          <w:sz w:val="20"/>
          <w:szCs w:val="20"/>
        </w:rPr>
      </w:pPr>
      <w:r w:rsidRPr="001074F6">
        <w:rPr>
          <w:sz w:val="20"/>
          <w:szCs w:val="20"/>
        </w:rPr>
        <w:t>далее совместно именуемые «Стороны», заключили настоящий договор уступки прав (треб</w:t>
      </w:r>
      <w:r w:rsidRPr="00E83E3C">
        <w:rPr>
          <w:sz w:val="20"/>
          <w:szCs w:val="20"/>
        </w:rPr>
        <w:t xml:space="preserve">ований) (именуемый в дальнейшем Договор), </w:t>
      </w:r>
      <w:r w:rsidRPr="009C6E53">
        <w:rPr>
          <w:sz w:val="20"/>
          <w:szCs w:val="20"/>
        </w:rPr>
        <w:t>о нижеследующем:</w:t>
      </w:r>
    </w:p>
    <w:p w14:paraId="633CF40C" w14:textId="77777777" w:rsidR="00985FDF" w:rsidRPr="00E24AB4" w:rsidRDefault="00985FDF" w:rsidP="00A6720E">
      <w:pPr>
        <w:spacing w:before="120" w:after="120"/>
        <w:ind w:firstLine="720"/>
        <w:jc w:val="center"/>
        <w:rPr>
          <w:b/>
          <w:sz w:val="20"/>
          <w:szCs w:val="20"/>
        </w:rPr>
      </w:pPr>
      <w:r w:rsidRPr="00E24AB4">
        <w:rPr>
          <w:b/>
          <w:sz w:val="20"/>
          <w:szCs w:val="20"/>
        </w:rPr>
        <w:t>1. Предмет Договора</w:t>
      </w:r>
    </w:p>
    <w:p w14:paraId="14F30237" w14:textId="0CB8507B" w:rsidR="00EA5F52" w:rsidRPr="00205724" w:rsidRDefault="00985FDF" w:rsidP="001B4239">
      <w:pPr>
        <w:overflowPunct w:val="0"/>
        <w:adjustRightInd w:val="0"/>
        <w:ind w:firstLine="851"/>
        <w:jc w:val="both"/>
        <w:rPr>
          <w:sz w:val="20"/>
          <w:szCs w:val="20"/>
        </w:rPr>
      </w:pPr>
      <w:r w:rsidRPr="00F51001">
        <w:rPr>
          <w:color w:val="000000"/>
          <w:sz w:val="20"/>
          <w:szCs w:val="20"/>
        </w:rPr>
        <w:t>1.1.</w:t>
      </w:r>
      <w:r w:rsidR="00CA2202" w:rsidRPr="00F51001">
        <w:rPr>
          <w:color w:val="000000"/>
          <w:sz w:val="20"/>
          <w:szCs w:val="20"/>
        </w:rPr>
        <w:t xml:space="preserve"> </w:t>
      </w:r>
      <w:r w:rsidR="00CA2202" w:rsidRPr="00205724">
        <w:rPr>
          <w:color w:val="000000"/>
          <w:sz w:val="20"/>
          <w:szCs w:val="20"/>
        </w:rPr>
        <w:t xml:space="preserve">Цедент </w:t>
      </w:r>
      <w:r w:rsidRPr="00205724">
        <w:rPr>
          <w:color w:val="000000"/>
          <w:sz w:val="20"/>
          <w:szCs w:val="20"/>
        </w:rPr>
        <w:t>уступ</w:t>
      </w:r>
      <w:r w:rsidR="00631D3B" w:rsidRPr="00205724">
        <w:rPr>
          <w:color w:val="000000"/>
          <w:sz w:val="20"/>
          <w:szCs w:val="20"/>
        </w:rPr>
        <w:t>ает</w:t>
      </w:r>
      <w:r w:rsidRPr="00205724">
        <w:rPr>
          <w:color w:val="000000"/>
          <w:sz w:val="20"/>
          <w:szCs w:val="20"/>
        </w:rPr>
        <w:t xml:space="preserve"> ЦЕССИОНАРИЮ права (требования)</w:t>
      </w:r>
      <w:r w:rsidR="001B4239">
        <w:rPr>
          <w:color w:val="000000"/>
          <w:sz w:val="20"/>
          <w:szCs w:val="20"/>
        </w:rPr>
        <w:t xml:space="preserve"> </w:t>
      </w:r>
      <w:r w:rsidR="00BE013B" w:rsidRPr="00205724">
        <w:rPr>
          <w:sz w:val="20"/>
          <w:szCs w:val="20"/>
        </w:rPr>
        <w:t xml:space="preserve">к </w:t>
      </w:r>
      <w:r w:rsidR="00D728E6">
        <w:rPr>
          <w:sz w:val="20"/>
          <w:szCs w:val="20"/>
        </w:rPr>
        <w:t>….</w:t>
      </w:r>
      <w:r w:rsidR="003029CA" w:rsidRPr="001B4239">
        <w:rPr>
          <w:color w:val="000000"/>
          <w:sz w:val="20"/>
          <w:szCs w:val="20"/>
        </w:rPr>
        <w:t>, именуемому в дальнейшем ДОЛЖНИК</w:t>
      </w:r>
      <w:r w:rsidR="00205724" w:rsidRPr="001B4239">
        <w:rPr>
          <w:color w:val="000000"/>
          <w:sz w:val="20"/>
          <w:szCs w:val="20"/>
        </w:rPr>
        <w:t xml:space="preserve"> </w:t>
      </w:r>
      <w:r w:rsidR="003029CA" w:rsidRPr="001B4239">
        <w:rPr>
          <w:color w:val="000000"/>
          <w:sz w:val="20"/>
          <w:szCs w:val="20"/>
        </w:rPr>
        <w:t>, вытекающие из</w:t>
      </w:r>
      <w:r w:rsidR="001B4239">
        <w:rPr>
          <w:color w:val="000000"/>
          <w:sz w:val="20"/>
          <w:szCs w:val="20"/>
        </w:rPr>
        <w:t xml:space="preserve"> </w:t>
      </w:r>
      <w:r w:rsidR="001B4239" w:rsidRPr="001B4239">
        <w:rPr>
          <w:color w:val="000000"/>
          <w:sz w:val="20"/>
          <w:szCs w:val="20"/>
        </w:rPr>
        <w:t>Кредитного договора</w:t>
      </w:r>
      <w:r w:rsidR="00D728E6">
        <w:rPr>
          <w:color w:val="000000"/>
          <w:sz w:val="20"/>
          <w:szCs w:val="20"/>
        </w:rPr>
        <w:t>….</w:t>
      </w:r>
      <w:r w:rsidR="001B4239" w:rsidRPr="001B4239">
        <w:rPr>
          <w:color w:val="000000"/>
          <w:sz w:val="20"/>
          <w:szCs w:val="20"/>
        </w:rPr>
        <w:t>.</w:t>
      </w:r>
      <w:r w:rsidR="00205724" w:rsidRPr="001B4239">
        <w:rPr>
          <w:color w:val="000000"/>
          <w:sz w:val="20"/>
          <w:szCs w:val="20"/>
        </w:rPr>
        <w:t>, в редакции действующих дополнительных соглашений, с учетом всех обеспечительных договоров, заключенных в обеспечение</w:t>
      </w:r>
      <w:r w:rsidR="00205724" w:rsidRPr="00205724">
        <w:rPr>
          <w:color w:val="000000" w:themeColor="text1"/>
          <w:sz w:val="20"/>
          <w:szCs w:val="20"/>
        </w:rPr>
        <w:t xml:space="preserve"> исполнения обязательств Должника перед ПАО Сбербанк</w:t>
      </w:r>
      <w:r w:rsidR="00205724">
        <w:rPr>
          <w:color w:val="000000" w:themeColor="text1"/>
          <w:sz w:val="20"/>
          <w:szCs w:val="20"/>
        </w:rPr>
        <w:t xml:space="preserve"> (далее </w:t>
      </w:r>
      <w:r w:rsidR="001B4239">
        <w:rPr>
          <w:color w:val="000000" w:themeColor="text1"/>
          <w:sz w:val="20"/>
          <w:szCs w:val="20"/>
        </w:rPr>
        <w:t xml:space="preserve">- </w:t>
      </w:r>
      <w:r w:rsidR="00205724">
        <w:rPr>
          <w:color w:val="000000" w:themeColor="text1"/>
          <w:sz w:val="20"/>
          <w:szCs w:val="20"/>
        </w:rPr>
        <w:t>Кредитный</w:t>
      </w:r>
      <w:r w:rsidR="001B4239">
        <w:rPr>
          <w:color w:val="000000" w:themeColor="text1"/>
          <w:sz w:val="20"/>
          <w:szCs w:val="20"/>
        </w:rPr>
        <w:t xml:space="preserve"> договор</w:t>
      </w:r>
      <w:r w:rsidR="00205724">
        <w:rPr>
          <w:color w:val="000000" w:themeColor="text1"/>
          <w:sz w:val="20"/>
          <w:szCs w:val="20"/>
        </w:rPr>
        <w:t>)</w:t>
      </w:r>
      <w:r w:rsidR="001B4239">
        <w:rPr>
          <w:sz w:val="20"/>
          <w:szCs w:val="20"/>
        </w:rPr>
        <w:t>.</w:t>
      </w:r>
    </w:p>
    <w:p w14:paraId="62E0315A" w14:textId="77777777" w:rsidR="001C74E1" w:rsidRPr="00806C1C" w:rsidRDefault="001C74E1" w:rsidP="00EA5F52">
      <w:pPr>
        <w:tabs>
          <w:tab w:val="left" w:pos="567"/>
        </w:tabs>
        <w:autoSpaceDE w:val="0"/>
        <w:autoSpaceDN w:val="0"/>
        <w:adjustRightInd w:val="0"/>
        <w:ind w:firstLine="567"/>
        <w:jc w:val="both"/>
        <w:rPr>
          <w:color w:val="FF0000"/>
          <w:sz w:val="20"/>
          <w:szCs w:val="20"/>
        </w:rPr>
      </w:pPr>
    </w:p>
    <w:p w14:paraId="4DD23F68" w14:textId="54D71BAB" w:rsidR="001C74E1" w:rsidRDefault="00353EFF" w:rsidP="001C74E1">
      <w:pPr>
        <w:overflowPunct w:val="0"/>
        <w:adjustRightInd w:val="0"/>
        <w:ind w:firstLine="851"/>
        <w:jc w:val="both"/>
        <w:rPr>
          <w:b/>
          <w:bCs/>
          <w:sz w:val="20"/>
          <w:szCs w:val="20"/>
          <w:u w:val="single"/>
        </w:rPr>
      </w:pPr>
      <w:r w:rsidRPr="00E83E3C">
        <w:rPr>
          <w:b/>
          <w:bCs/>
          <w:sz w:val="20"/>
          <w:szCs w:val="20"/>
          <w:u w:val="single"/>
        </w:rPr>
        <w:t>С</w:t>
      </w:r>
      <w:r w:rsidR="001C74E1" w:rsidRPr="00E83E3C">
        <w:rPr>
          <w:b/>
          <w:bCs/>
          <w:sz w:val="20"/>
          <w:szCs w:val="20"/>
          <w:u w:val="single"/>
        </w:rPr>
        <w:t>умма уступаемых ЦЕССИОНАРИЮ прав (требований) к ДОЛЖНИК</w:t>
      </w:r>
      <w:r w:rsidR="001B4239">
        <w:rPr>
          <w:b/>
          <w:bCs/>
          <w:sz w:val="20"/>
          <w:szCs w:val="20"/>
          <w:u w:val="single"/>
        </w:rPr>
        <w:t>У</w:t>
      </w:r>
      <w:r w:rsidR="001C74E1" w:rsidRPr="00E83E3C">
        <w:rPr>
          <w:b/>
          <w:bCs/>
          <w:sz w:val="20"/>
          <w:szCs w:val="20"/>
          <w:u w:val="single"/>
        </w:rPr>
        <w:t xml:space="preserve"> </w:t>
      </w:r>
      <w:r w:rsidRPr="00E83E3C">
        <w:rPr>
          <w:b/>
          <w:bCs/>
          <w:sz w:val="20"/>
          <w:szCs w:val="20"/>
          <w:u w:val="single"/>
        </w:rPr>
        <w:t>по кредитн</w:t>
      </w:r>
      <w:r w:rsidR="001B4239">
        <w:rPr>
          <w:b/>
          <w:bCs/>
          <w:sz w:val="20"/>
          <w:szCs w:val="20"/>
          <w:u w:val="single"/>
        </w:rPr>
        <w:t>о</w:t>
      </w:r>
      <w:r w:rsidRPr="00E83E3C">
        <w:rPr>
          <w:b/>
          <w:bCs/>
          <w:sz w:val="20"/>
          <w:szCs w:val="20"/>
          <w:u w:val="single"/>
        </w:rPr>
        <w:t>м</w:t>
      </w:r>
      <w:r w:rsidR="001B4239">
        <w:rPr>
          <w:b/>
          <w:bCs/>
          <w:sz w:val="20"/>
          <w:szCs w:val="20"/>
          <w:u w:val="single"/>
        </w:rPr>
        <w:t>у</w:t>
      </w:r>
      <w:r w:rsidRPr="00E83E3C">
        <w:rPr>
          <w:b/>
          <w:bCs/>
          <w:sz w:val="20"/>
          <w:szCs w:val="20"/>
          <w:u w:val="single"/>
        </w:rPr>
        <w:t xml:space="preserve"> договор</w:t>
      </w:r>
      <w:r w:rsidR="001B4239">
        <w:rPr>
          <w:b/>
          <w:bCs/>
          <w:sz w:val="20"/>
          <w:szCs w:val="20"/>
          <w:u w:val="single"/>
        </w:rPr>
        <w:t>у</w:t>
      </w:r>
      <w:r w:rsidRPr="00E83E3C">
        <w:rPr>
          <w:b/>
          <w:bCs/>
          <w:sz w:val="20"/>
          <w:szCs w:val="20"/>
          <w:u w:val="single"/>
        </w:rPr>
        <w:t xml:space="preserve"> </w:t>
      </w:r>
      <w:r w:rsidR="001C74E1" w:rsidRPr="00E83E3C">
        <w:rPr>
          <w:b/>
          <w:bCs/>
          <w:sz w:val="20"/>
          <w:szCs w:val="20"/>
          <w:u w:val="single"/>
        </w:rPr>
        <w:t>составляет</w:t>
      </w:r>
      <w:r w:rsidR="00D94D53">
        <w:rPr>
          <w:b/>
          <w:bCs/>
          <w:sz w:val="20"/>
          <w:szCs w:val="20"/>
          <w:u w:val="single"/>
        </w:rPr>
        <w:t xml:space="preserve"> </w:t>
      </w:r>
      <w:r w:rsidR="00CE7CB1">
        <w:rPr>
          <w:b/>
          <w:bCs/>
          <w:sz w:val="20"/>
          <w:szCs w:val="20"/>
          <w:u w:val="single"/>
        </w:rPr>
        <w:t>_________</w:t>
      </w:r>
      <w:r w:rsidR="00D94D53">
        <w:rPr>
          <w:b/>
          <w:bCs/>
          <w:sz w:val="20"/>
          <w:szCs w:val="20"/>
          <w:u w:val="single"/>
        </w:rPr>
        <w:t>(</w:t>
      </w:r>
      <w:r w:rsidR="00CE7CB1">
        <w:rPr>
          <w:b/>
          <w:bCs/>
          <w:sz w:val="20"/>
          <w:szCs w:val="20"/>
          <w:u w:val="single"/>
        </w:rPr>
        <w:t>____________________________)</w:t>
      </w:r>
      <w:r w:rsidR="00172BC1">
        <w:rPr>
          <w:b/>
          <w:bCs/>
          <w:sz w:val="20"/>
          <w:szCs w:val="20"/>
          <w:u w:val="single"/>
        </w:rPr>
        <w:t xml:space="preserve"> рублей </w:t>
      </w:r>
      <w:r w:rsidR="00CE7CB1">
        <w:rPr>
          <w:b/>
          <w:bCs/>
          <w:sz w:val="20"/>
          <w:szCs w:val="20"/>
          <w:u w:val="single"/>
        </w:rPr>
        <w:t>_____</w:t>
      </w:r>
      <w:r w:rsidR="00172BC1">
        <w:rPr>
          <w:b/>
          <w:bCs/>
          <w:sz w:val="20"/>
          <w:szCs w:val="20"/>
          <w:u w:val="single"/>
        </w:rPr>
        <w:t xml:space="preserve"> </w:t>
      </w:r>
      <w:r w:rsidR="00D94D53">
        <w:rPr>
          <w:b/>
          <w:bCs/>
          <w:sz w:val="20"/>
          <w:szCs w:val="20"/>
          <w:u w:val="single"/>
        </w:rPr>
        <w:t>копе</w:t>
      </w:r>
      <w:r w:rsidR="00CE7CB1">
        <w:rPr>
          <w:b/>
          <w:bCs/>
          <w:sz w:val="20"/>
          <w:szCs w:val="20"/>
          <w:u w:val="single"/>
        </w:rPr>
        <w:t>ек</w:t>
      </w:r>
      <w:r w:rsidR="00D728E6">
        <w:rPr>
          <w:b/>
          <w:bCs/>
          <w:sz w:val="20"/>
          <w:szCs w:val="20"/>
          <w:u w:val="single"/>
        </w:rPr>
        <w:t>, в т.ч.</w:t>
      </w:r>
      <w:r w:rsidR="001C74E1" w:rsidRPr="00E83E3C">
        <w:rPr>
          <w:b/>
          <w:bCs/>
          <w:sz w:val="20"/>
          <w:szCs w:val="20"/>
          <w:u w:val="single"/>
        </w:rPr>
        <w:t>:</w:t>
      </w:r>
    </w:p>
    <w:p w14:paraId="03C417DF" w14:textId="3764F526" w:rsidR="00D728E6" w:rsidRDefault="00D728E6" w:rsidP="001C74E1">
      <w:pPr>
        <w:overflowPunct w:val="0"/>
        <w:adjustRightInd w:val="0"/>
        <w:ind w:firstLine="851"/>
        <w:jc w:val="both"/>
        <w:rPr>
          <w:b/>
          <w:bCs/>
          <w:sz w:val="20"/>
          <w:szCs w:val="20"/>
          <w:u w:val="single"/>
        </w:rPr>
      </w:pPr>
      <w:r>
        <w:rPr>
          <w:b/>
          <w:bCs/>
          <w:sz w:val="20"/>
          <w:szCs w:val="20"/>
          <w:u w:val="single"/>
        </w:rPr>
        <w:t>-</w:t>
      </w:r>
    </w:p>
    <w:p w14:paraId="371D9616" w14:textId="05139752" w:rsidR="00D728E6" w:rsidRPr="000A1668" w:rsidRDefault="00D728E6" w:rsidP="001C74E1">
      <w:pPr>
        <w:overflowPunct w:val="0"/>
        <w:adjustRightInd w:val="0"/>
        <w:ind w:firstLine="851"/>
        <w:jc w:val="both"/>
        <w:rPr>
          <w:b/>
          <w:bCs/>
          <w:sz w:val="20"/>
          <w:szCs w:val="20"/>
          <w:u w:val="single"/>
        </w:rPr>
      </w:pPr>
      <w:r>
        <w:rPr>
          <w:b/>
          <w:bCs/>
          <w:sz w:val="20"/>
          <w:szCs w:val="20"/>
          <w:u w:val="single"/>
        </w:rPr>
        <w:t>-</w:t>
      </w:r>
    </w:p>
    <w:p w14:paraId="5B0191A6" w14:textId="7F57B9F5" w:rsidR="00720D3C" w:rsidRPr="00720D3C" w:rsidRDefault="00985FDF" w:rsidP="00720D3C">
      <w:pPr>
        <w:ind w:firstLine="709"/>
        <w:jc w:val="both"/>
        <w:rPr>
          <w:rFonts w:eastAsia="Calibri"/>
          <w:color w:val="000000" w:themeColor="text1"/>
          <w:sz w:val="20"/>
          <w:szCs w:val="20"/>
        </w:rPr>
      </w:pPr>
      <w:r w:rsidRPr="00E83E3C">
        <w:rPr>
          <w:sz w:val="20"/>
          <w:szCs w:val="20"/>
        </w:rPr>
        <w:t>1.</w:t>
      </w:r>
      <w:r w:rsidRPr="00720D3C">
        <w:rPr>
          <w:sz w:val="20"/>
          <w:szCs w:val="20"/>
        </w:rPr>
        <w:t xml:space="preserve">2. </w:t>
      </w:r>
      <w:r w:rsidR="00720D3C" w:rsidRPr="00720D3C">
        <w:rPr>
          <w:rFonts w:eastAsia="Calibri"/>
          <w:color w:val="000000" w:themeColor="text1"/>
          <w:sz w:val="20"/>
          <w:szCs w:val="20"/>
        </w:rPr>
        <w:t>Одновременно с уступкой прав (требований) по указанн</w:t>
      </w:r>
      <w:r w:rsidR="00CE0843">
        <w:rPr>
          <w:rFonts w:eastAsia="Calibri"/>
          <w:color w:val="000000" w:themeColor="text1"/>
          <w:sz w:val="20"/>
          <w:szCs w:val="20"/>
        </w:rPr>
        <w:t>о</w:t>
      </w:r>
      <w:r w:rsidR="00720D3C" w:rsidRPr="00720D3C">
        <w:rPr>
          <w:rFonts w:eastAsia="Calibri"/>
          <w:color w:val="000000" w:themeColor="text1"/>
          <w:sz w:val="20"/>
          <w:szCs w:val="20"/>
        </w:rPr>
        <w:t>м</w:t>
      </w:r>
      <w:r w:rsidR="00CE0843">
        <w:rPr>
          <w:rFonts w:eastAsia="Calibri"/>
          <w:color w:val="000000" w:themeColor="text1"/>
          <w:sz w:val="20"/>
          <w:szCs w:val="20"/>
        </w:rPr>
        <w:t>у</w:t>
      </w:r>
      <w:r w:rsidR="00720D3C" w:rsidRPr="00720D3C">
        <w:rPr>
          <w:rFonts w:eastAsia="Calibri"/>
          <w:color w:val="000000" w:themeColor="text1"/>
          <w:sz w:val="20"/>
          <w:szCs w:val="20"/>
        </w:rPr>
        <w:t xml:space="preserve"> Кредитн</w:t>
      </w:r>
      <w:r w:rsidR="00CE0843">
        <w:rPr>
          <w:rFonts w:eastAsia="Calibri"/>
          <w:color w:val="000000" w:themeColor="text1"/>
          <w:sz w:val="20"/>
          <w:szCs w:val="20"/>
        </w:rPr>
        <w:t>о</w:t>
      </w:r>
      <w:r w:rsidR="00720D3C" w:rsidRPr="00720D3C">
        <w:rPr>
          <w:rFonts w:eastAsia="Calibri"/>
          <w:color w:val="000000" w:themeColor="text1"/>
          <w:sz w:val="20"/>
          <w:szCs w:val="20"/>
        </w:rPr>
        <w:t>м</w:t>
      </w:r>
      <w:r w:rsidR="00CE0843">
        <w:rPr>
          <w:rFonts w:eastAsia="Calibri"/>
          <w:color w:val="000000" w:themeColor="text1"/>
          <w:sz w:val="20"/>
          <w:szCs w:val="20"/>
        </w:rPr>
        <w:t>у</w:t>
      </w:r>
      <w:r w:rsidR="00720D3C" w:rsidRPr="00720D3C">
        <w:rPr>
          <w:rFonts w:eastAsia="Calibri"/>
          <w:color w:val="000000" w:themeColor="text1"/>
          <w:sz w:val="20"/>
          <w:szCs w:val="20"/>
        </w:rPr>
        <w:t xml:space="preserve"> договор</w:t>
      </w:r>
      <w:r w:rsidR="00CE0843">
        <w:rPr>
          <w:rFonts w:eastAsia="Calibri"/>
          <w:color w:val="000000" w:themeColor="text1"/>
          <w:sz w:val="20"/>
          <w:szCs w:val="20"/>
        </w:rPr>
        <w:t>у</w:t>
      </w:r>
      <w:r w:rsidR="00720D3C" w:rsidRPr="00720D3C">
        <w:rPr>
          <w:rFonts w:eastAsia="Calibri"/>
          <w:color w:val="000000" w:themeColor="text1"/>
          <w:sz w:val="20"/>
          <w:szCs w:val="20"/>
        </w:rPr>
        <w:t xml:space="preserve"> уступке подлежат права требования, принадлежащие ПАО Сбербанк в полном объеме на основании следующих договоров, заключенных в обеспечение исполнения обязательств </w:t>
      </w:r>
      <w:r w:rsidR="00720D3C" w:rsidRPr="00E75498">
        <w:rPr>
          <w:rFonts w:eastAsia="Calibri"/>
          <w:color w:val="000000" w:themeColor="text1"/>
          <w:sz w:val="20"/>
          <w:szCs w:val="20"/>
        </w:rPr>
        <w:t xml:space="preserve">Должника </w:t>
      </w:r>
      <w:r w:rsidR="00720D3C" w:rsidRPr="00720D3C">
        <w:rPr>
          <w:rFonts w:eastAsia="Calibri"/>
          <w:color w:val="000000" w:themeColor="text1"/>
          <w:sz w:val="20"/>
          <w:szCs w:val="20"/>
        </w:rPr>
        <w:t>перед ПАО Сбербанк:</w:t>
      </w:r>
    </w:p>
    <w:p w14:paraId="282F17A7" w14:textId="7DCDEF2D" w:rsidR="00CE0843" w:rsidRPr="00CE0843" w:rsidRDefault="00720D3C" w:rsidP="00720D3C">
      <w:pPr>
        <w:ind w:right="-57" w:firstLine="708"/>
        <w:jc w:val="both"/>
        <w:rPr>
          <w:rFonts w:eastAsia="Calibri"/>
          <w:color w:val="000000" w:themeColor="text1"/>
          <w:sz w:val="20"/>
          <w:szCs w:val="20"/>
        </w:rPr>
      </w:pPr>
      <w:r w:rsidRPr="00720D3C">
        <w:rPr>
          <w:rFonts w:eastAsia="Calibri"/>
          <w:color w:val="000000" w:themeColor="text1"/>
          <w:sz w:val="20"/>
          <w:szCs w:val="20"/>
        </w:rPr>
        <w:t xml:space="preserve">- </w:t>
      </w:r>
      <w:r w:rsidR="00CE0843" w:rsidRPr="00CE0843">
        <w:rPr>
          <w:rFonts w:eastAsia="Calibri"/>
          <w:color w:val="000000" w:themeColor="text1"/>
          <w:sz w:val="20"/>
          <w:szCs w:val="20"/>
        </w:rPr>
        <w:t>Договор поручительства  № </w:t>
      </w:r>
      <w:r w:rsidR="00D728E6">
        <w:rPr>
          <w:rFonts w:eastAsia="Calibri"/>
          <w:color w:val="000000" w:themeColor="text1"/>
          <w:sz w:val="20"/>
          <w:szCs w:val="20"/>
        </w:rPr>
        <w:t>….</w:t>
      </w:r>
      <w:r w:rsidR="00CE0843">
        <w:rPr>
          <w:rFonts w:eastAsia="Calibri"/>
          <w:color w:val="000000" w:themeColor="text1"/>
          <w:sz w:val="20"/>
          <w:szCs w:val="20"/>
        </w:rPr>
        <w:t>,</w:t>
      </w:r>
      <w:r w:rsidR="00CE0843" w:rsidRPr="00CE0843">
        <w:rPr>
          <w:rFonts w:eastAsia="Calibri"/>
          <w:color w:val="000000" w:themeColor="text1"/>
          <w:sz w:val="20"/>
          <w:szCs w:val="20"/>
        </w:rPr>
        <w:t xml:space="preserve"> </w:t>
      </w:r>
      <w:r w:rsidR="00CE0843" w:rsidRPr="00720D3C">
        <w:rPr>
          <w:color w:val="000000" w:themeColor="text1"/>
          <w:sz w:val="20"/>
          <w:szCs w:val="20"/>
        </w:rPr>
        <w:t>в редакции действующих дополнительных соглашений</w:t>
      </w:r>
      <w:r w:rsidR="00CE0843" w:rsidRPr="00CE0843">
        <w:rPr>
          <w:rFonts w:eastAsia="Calibri"/>
          <w:color w:val="000000" w:themeColor="text1"/>
          <w:sz w:val="20"/>
          <w:szCs w:val="20"/>
        </w:rPr>
        <w:t xml:space="preserve">, </w:t>
      </w:r>
      <w:r w:rsidR="00CE0843" w:rsidRPr="00CE0843">
        <w:rPr>
          <w:color w:val="000000" w:themeColor="text1"/>
          <w:sz w:val="20"/>
          <w:szCs w:val="20"/>
        </w:rPr>
        <w:t xml:space="preserve">поручитель </w:t>
      </w:r>
      <w:r w:rsidR="00D728E6">
        <w:rPr>
          <w:color w:val="000000" w:themeColor="text1"/>
          <w:sz w:val="20"/>
          <w:szCs w:val="20"/>
        </w:rPr>
        <w:t>Гордеев Вячеслав Игоревич</w:t>
      </w:r>
      <w:r w:rsidR="00CE0843">
        <w:rPr>
          <w:color w:val="000000" w:themeColor="text1"/>
          <w:sz w:val="20"/>
          <w:szCs w:val="20"/>
        </w:rPr>
        <w:t>.</w:t>
      </w:r>
    </w:p>
    <w:p w14:paraId="7AB010DD" w14:textId="6A0421FB" w:rsidR="00CE0843" w:rsidRPr="00E75498" w:rsidRDefault="00E75498" w:rsidP="00CE0843">
      <w:pPr>
        <w:ind w:firstLine="570"/>
        <w:jc w:val="both"/>
        <w:rPr>
          <w:rFonts w:eastAsia="Calibri"/>
          <w:color w:val="000000" w:themeColor="text1"/>
          <w:sz w:val="20"/>
          <w:szCs w:val="20"/>
        </w:rPr>
      </w:pPr>
      <w:r>
        <w:t xml:space="preserve">  </w:t>
      </w:r>
      <w:r w:rsidR="00CE0843">
        <w:t>- </w:t>
      </w:r>
      <w:r w:rsidR="00CE0843" w:rsidRPr="00E75498">
        <w:rPr>
          <w:rFonts w:eastAsia="Calibri"/>
          <w:color w:val="000000" w:themeColor="text1"/>
          <w:sz w:val="20"/>
          <w:szCs w:val="20"/>
        </w:rPr>
        <w:t>Договор ипотеки  № </w:t>
      </w:r>
      <w:r w:rsidR="00D728E6">
        <w:rPr>
          <w:rFonts w:eastAsia="Calibri"/>
          <w:color w:val="000000" w:themeColor="text1"/>
          <w:sz w:val="20"/>
          <w:szCs w:val="20"/>
        </w:rPr>
        <w:t>..,</w:t>
      </w:r>
      <w:r w:rsidR="00CE0843" w:rsidRPr="00E75498">
        <w:rPr>
          <w:rFonts w:eastAsia="Calibri"/>
          <w:color w:val="000000" w:themeColor="text1"/>
          <w:sz w:val="20"/>
          <w:szCs w:val="20"/>
        </w:rPr>
        <w:t xml:space="preserve"> залогодатель ООО «</w:t>
      </w:r>
      <w:r w:rsidR="00D728E6">
        <w:rPr>
          <w:rFonts w:eastAsia="Calibri"/>
          <w:color w:val="000000" w:themeColor="text1"/>
          <w:sz w:val="20"/>
          <w:szCs w:val="20"/>
        </w:rPr>
        <w:t>Пилигрим</w:t>
      </w:r>
      <w:r w:rsidR="00CE0843" w:rsidRPr="00E75498">
        <w:rPr>
          <w:rFonts w:eastAsia="Calibri"/>
          <w:color w:val="000000" w:themeColor="text1"/>
          <w:sz w:val="20"/>
          <w:szCs w:val="20"/>
        </w:rPr>
        <w:t>»</w:t>
      </w:r>
      <w:r>
        <w:rPr>
          <w:rFonts w:eastAsia="Calibri"/>
          <w:color w:val="000000" w:themeColor="text1"/>
          <w:sz w:val="20"/>
          <w:szCs w:val="20"/>
        </w:rPr>
        <w:t xml:space="preserve">, </w:t>
      </w:r>
      <w:r w:rsidRPr="00E75498">
        <w:rPr>
          <w:rFonts w:eastAsia="Calibri"/>
          <w:color w:val="000000" w:themeColor="text1"/>
          <w:sz w:val="20"/>
          <w:szCs w:val="20"/>
        </w:rPr>
        <w:t>договор ипотеки № </w:t>
      </w:r>
      <w:r w:rsidR="00D728E6">
        <w:rPr>
          <w:rFonts w:eastAsia="Calibri"/>
          <w:color w:val="000000" w:themeColor="text1"/>
          <w:sz w:val="20"/>
          <w:szCs w:val="20"/>
        </w:rPr>
        <w:t>…</w:t>
      </w:r>
    </w:p>
    <w:p w14:paraId="69396C6D" w14:textId="77777777" w:rsidR="00720D3C" w:rsidRPr="00E83E3C" w:rsidRDefault="00720D3C" w:rsidP="00577F62">
      <w:pPr>
        <w:ind w:firstLine="709"/>
        <w:jc w:val="both"/>
        <w:rPr>
          <w:sz w:val="20"/>
          <w:szCs w:val="20"/>
        </w:rPr>
      </w:pPr>
    </w:p>
    <w:p w14:paraId="245CC28F" w14:textId="25EFCA6D" w:rsidR="002962B2" w:rsidRPr="00E83E3C" w:rsidRDefault="00720D3C" w:rsidP="002962B2">
      <w:pPr>
        <w:ind w:firstLine="709"/>
        <w:jc w:val="both"/>
        <w:rPr>
          <w:sz w:val="20"/>
          <w:szCs w:val="20"/>
        </w:rPr>
      </w:pPr>
      <w:r>
        <w:rPr>
          <w:sz w:val="20"/>
          <w:szCs w:val="20"/>
        </w:rPr>
        <w:t>1.3</w:t>
      </w:r>
      <w:r w:rsidR="00BB7BB1" w:rsidRPr="002962B2">
        <w:rPr>
          <w:sz w:val="20"/>
          <w:szCs w:val="20"/>
        </w:rPr>
        <w:t xml:space="preserve">. </w:t>
      </w:r>
      <w:r w:rsidR="00BA51A9" w:rsidRPr="002962B2">
        <w:rPr>
          <w:sz w:val="20"/>
          <w:szCs w:val="20"/>
        </w:rPr>
        <w:t>В соответствии со ст. 384 ГК РФ к ЦЕССИОНАРИЮ переходят права</w:t>
      </w:r>
      <w:r w:rsidR="001D49BF" w:rsidRPr="002962B2">
        <w:rPr>
          <w:sz w:val="20"/>
          <w:szCs w:val="20"/>
        </w:rPr>
        <w:t xml:space="preserve"> по Обеспечительным договорам, указанным в пункте 1.2. настоящего Договора, </w:t>
      </w:r>
      <w:r w:rsidR="002962B2" w:rsidRPr="002962B2">
        <w:rPr>
          <w:sz w:val="20"/>
          <w:szCs w:val="20"/>
        </w:rPr>
        <w:t xml:space="preserve">пропорционально уступаемой сумме долга </w:t>
      </w:r>
      <w:r w:rsidR="001D49BF" w:rsidRPr="002962B2">
        <w:rPr>
          <w:sz w:val="20"/>
          <w:szCs w:val="20"/>
        </w:rPr>
        <w:t xml:space="preserve">(ЦЕССИОНАРИЙ заменяет ЦЕДЕНТА </w:t>
      </w:r>
      <w:r w:rsidR="001D49BF" w:rsidRPr="005A1E7D">
        <w:rPr>
          <w:sz w:val="20"/>
          <w:szCs w:val="20"/>
        </w:rPr>
        <w:t xml:space="preserve">по </w:t>
      </w:r>
      <w:r w:rsidR="001D49BF" w:rsidRPr="00E83E3C">
        <w:rPr>
          <w:sz w:val="20"/>
          <w:szCs w:val="20"/>
        </w:rPr>
        <w:t>договорам</w:t>
      </w:r>
      <w:r w:rsidR="005D797A" w:rsidRPr="00E83E3C">
        <w:rPr>
          <w:sz w:val="20"/>
          <w:szCs w:val="20"/>
        </w:rPr>
        <w:t xml:space="preserve"> поручительства, </w:t>
      </w:r>
      <w:r w:rsidR="00C920AD" w:rsidRPr="00E83E3C">
        <w:rPr>
          <w:sz w:val="20"/>
          <w:szCs w:val="20"/>
        </w:rPr>
        <w:t>указанным в пункте 1.</w:t>
      </w:r>
      <w:r w:rsidR="00AB0A24" w:rsidRPr="00E83E3C">
        <w:rPr>
          <w:sz w:val="20"/>
          <w:szCs w:val="20"/>
        </w:rPr>
        <w:t>2</w:t>
      </w:r>
      <w:r w:rsidR="00C920AD" w:rsidRPr="00E83E3C">
        <w:rPr>
          <w:sz w:val="20"/>
          <w:szCs w:val="20"/>
        </w:rPr>
        <w:t>. настоящего Договора</w:t>
      </w:r>
      <w:r w:rsidR="00606203" w:rsidRPr="00E83E3C">
        <w:rPr>
          <w:sz w:val="20"/>
          <w:szCs w:val="20"/>
        </w:rPr>
        <w:t xml:space="preserve">, </w:t>
      </w:r>
      <w:r w:rsidR="00D7235A" w:rsidRPr="00E83E3C">
        <w:rPr>
          <w:sz w:val="20"/>
          <w:szCs w:val="20"/>
        </w:rPr>
        <w:t>после поступления от ЦЕССИОНАРИЯ денежных средств в сумме, указанной в п.2.1 Договора, в полном объеме на счет ЦЕДЕНТА, указанный в п.6.1 Договора.</w:t>
      </w:r>
      <w:r w:rsidR="00606203" w:rsidRPr="00E83E3C">
        <w:rPr>
          <w:sz w:val="20"/>
          <w:szCs w:val="20"/>
        </w:rPr>
        <w:t xml:space="preserve"> </w:t>
      </w:r>
      <w:r w:rsidR="002962B2" w:rsidRPr="00E83E3C">
        <w:rPr>
          <w:sz w:val="20"/>
          <w:szCs w:val="20"/>
        </w:rPr>
        <w:t>При этом за Банком права (требования) по договорам поручительства, указанным в пункте 1.2. настоящего Договора (Приложение 1) не сохраняются при условии поступления от ЦЕССИОНАРИЯ денежных средств в сумме, указанной в п.2.1 Договора, в полном объеме на счет ЦЕДЕНТА, указанный в п.6.1 Договора.</w:t>
      </w:r>
    </w:p>
    <w:p w14:paraId="768061A0" w14:textId="77777777" w:rsidR="001D49BF" w:rsidRPr="002035F8" w:rsidRDefault="001D49BF" w:rsidP="001D49BF">
      <w:pPr>
        <w:ind w:firstLine="709"/>
        <w:jc w:val="both"/>
        <w:rPr>
          <w:strike/>
          <w:sz w:val="20"/>
          <w:szCs w:val="20"/>
        </w:rPr>
      </w:pPr>
    </w:p>
    <w:p w14:paraId="362E3F6C" w14:textId="77777777" w:rsidR="00985FDF" w:rsidRPr="00474AE9" w:rsidRDefault="00985FDF" w:rsidP="00F443E9">
      <w:pPr>
        <w:pStyle w:val="21"/>
        <w:spacing w:before="120" w:after="120"/>
        <w:ind w:firstLine="425"/>
        <w:jc w:val="center"/>
        <w:rPr>
          <w:sz w:val="20"/>
          <w:szCs w:val="20"/>
        </w:rPr>
      </w:pPr>
      <w:r w:rsidRPr="00474AE9">
        <w:rPr>
          <w:sz w:val="20"/>
          <w:szCs w:val="20"/>
        </w:rPr>
        <w:t>2. Обязанности Сторон</w:t>
      </w:r>
    </w:p>
    <w:p w14:paraId="2743D54C" w14:textId="2F582F9D" w:rsidR="00C57FB3" w:rsidRPr="00A147C4" w:rsidRDefault="00C57FB3" w:rsidP="00CA3AFA">
      <w:pPr>
        <w:pStyle w:val="21"/>
        <w:ind w:firstLine="708"/>
        <w:jc w:val="both"/>
        <w:rPr>
          <w:b w:val="0"/>
          <w:bCs w:val="0"/>
          <w:sz w:val="20"/>
          <w:szCs w:val="20"/>
        </w:rPr>
      </w:pPr>
      <w:r w:rsidRPr="00A147C4">
        <w:rPr>
          <w:b w:val="0"/>
          <w:bCs w:val="0"/>
          <w:sz w:val="20"/>
          <w:szCs w:val="20"/>
        </w:rPr>
        <w:t xml:space="preserve">2.1. </w:t>
      </w:r>
      <w:r w:rsidR="00CA3AFA" w:rsidRPr="00A147C4">
        <w:rPr>
          <w:b w:val="0"/>
          <w:bCs w:val="0"/>
          <w:sz w:val="20"/>
          <w:szCs w:val="20"/>
        </w:rPr>
        <w:t>В оплату уступаемых прав (требований) ЦЕССИОНАРИЙ обязуется перечислить на счет ЦЕДЕНТА, указанный в п.</w:t>
      </w:r>
      <w:r w:rsidR="007D0D73" w:rsidRPr="00A147C4">
        <w:rPr>
          <w:b w:val="0"/>
          <w:bCs w:val="0"/>
          <w:sz w:val="20"/>
          <w:szCs w:val="20"/>
        </w:rPr>
        <w:t>6.1.</w:t>
      </w:r>
      <w:r w:rsidR="00CA3AFA" w:rsidRPr="00A147C4">
        <w:rPr>
          <w:b w:val="0"/>
          <w:bCs w:val="0"/>
          <w:sz w:val="20"/>
          <w:szCs w:val="20"/>
        </w:rPr>
        <w:t xml:space="preserve"> Договора</w:t>
      </w:r>
      <w:r w:rsidR="00B97375">
        <w:rPr>
          <w:b w:val="0"/>
          <w:bCs w:val="0"/>
          <w:sz w:val="20"/>
          <w:szCs w:val="20"/>
        </w:rPr>
        <w:t>,</w:t>
      </w:r>
      <w:r w:rsidR="00CA3AFA" w:rsidRPr="00A147C4">
        <w:rPr>
          <w:b w:val="0"/>
          <w:bCs w:val="0"/>
          <w:sz w:val="20"/>
          <w:szCs w:val="20"/>
        </w:rPr>
        <w:t xml:space="preserve"> </w:t>
      </w:r>
      <w:r w:rsidR="003D19F4">
        <w:rPr>
          <w:b w:val="0"/>
          <w:bCs w:val="0"/>
          <w:sz w:val="20"/>
          <w:szCs w:val="20"/>
        </w:rPr>
        <w:t>__________________</w:t>
      </w:r>
      <w:r w:rsidR="00AB0A24" w:rsidRPr="00A147C4">
        <w:rPr>
          <w:b w:val="0"/>
          <w:bCs w:val="0"/>
          <w:sz w:val="20"/>
          <w:szCs w:val="20"/>
        </w:rPr>
        <w:t>рубл</w:t>
      </w:r>
      <w:r w:rsidR="00A147C4" w:rsidRPr="00A147C4">
        <w:rPr>
          <w:b w:val="0"/>
          <w:bCs w:val="0"/>
          <w:sz w:val="20"/>
          <w:szCs w:val="20"/>
        </w:rPr>
        <w:t>ей</w:t>
      </w:r>
      <w:r w:rsidR="00402850" w:rsidRPr="00A147C4">
        <w:rPr>
          <w:b w:val="0"/>
          <w:bCs w:val="0"/>
          <w:sz w:val="20"/>
          <w:szCs w:val="20"/>
        </w:rPr>
        <w:t>.</w:t>
      </w:r>
    </w:p>
    <w:p w14:paraId="705A8DE3" w14:textId="2DF9BD92" w:rsidR="00CA3AFA" w:rsidRPr="00F73720" w:rsidRDefault="00CA3AFA" w:rsidP="00CA3AFA">
      <w:pPr>
        <w:pStyle w:val="21"/>
        <w:ind w:firstLine="708"/>
        <w:jc w:val="both"/>
        <w:rPr>
          <w:b w:val="0"/>
          <w:bCs w:val="0"/>
          <w:sz w:val="20"/>
          <w:szCs w:val="20"/>
        </w:rPr>
      </w:pPr>
      <w:r w:rsidRPr="00A147C4">
        <w:rPr>
          <w:b w:val="0"/>
          <w:bCs w:val="0"/>
          <w:sz w:val="20"/>
          <w:szCs w:val="20"/>
        </w:rPr>
        <w:t>2.2. Указанная в п.2.1 сумма выплачивается ЦЕССИОНАРИЕМ ЦЕДЕНТУ в течени</w:t>
      </w:r>
      <w:r w:rsidR="00863FA9" w:rsidRPr="00A147C4">
        <w:rPr>
          <w:b w:val="0"/>
          <w:bCs w:val="0"/>
          <w:sz w:val="20"/>
          <w:szCs w:val="20"/>
        </w:rPr>
        <w:t>е</w:t>
      </w:r>
      <w:r w:rsidRPr="00A147C4">
        <w:rPr>
          <w:b w:val="0"/>
          <w:bCs w:val="0"/>
          <w:sz w:val="20"/>
          <w:szCs w:val="20"/>
        </w:rPr>
        <w:t xml:space="preserve"> </w:t>
      </w:r>
      <w:r w:rsidR="00370D83">
        <w:rPr>
          <w:b w:val="0"/>
          <w:bCs w:val="0"/>
          <w:sz w:val="20"/>
          <w:szCs w:val="20"/>
        </w:rPr>
        <w:t>3</w:t>
      </w:r>
      <w:r w:rsidR="00781931">
        <w:rPr>
          <w:b w:val="0"/>
          <w:bCs w:val="0"/>
          <w:sz w:val="20"/>
          <w:szCs w:val="20"/>
        </w:rPr>
        <w:t>-х рабочих</w:t>
      </w:r>
      <w:r w:rsidRPr="00A147C4">
        <w:rPr>
          <w:b w:val="0"/>
          <w:bCs w:val="0"/>
          <w:sz w:val="20"/>
          <w:szCs w:val="20"/>
        </w:rPr>
        <w:t xml:space="preserve"> дней с даты </w:t>
      </w:r>
      <w:r w:rsidRPr="006145BA">
        <w:rPr>
          <w:b w:val="0"/>
          <w:bCs w:val="0"/>
          <w:sz w:val="20"/>
          <w:szCs w:val="20"/>
        </w:rPr>
        <w:t xml:space="preserve">подписания настоящего </w:t>
      </w:r>
      <w:r w:rsidRPr="00F73720">
        <w:rPr>
          <w:b w:val="0"/>
          <w:bCs w:val="0"/>
          <w:sz w:val="20"/>
          <w:szCs w:val="20"/>
        </w:rPr>
        <w:t>Договора.</w:t>
      </w:r>
    </w:p>
    <w:p w14:paraId="5D023007" w14:textId="77777777" w:rsidR="00FB56EA" w:rsidRPr="00F73720" w:rsidRDefault="00FB5AAB" w:rsidP="00FB56EA">
      <w:pPr>
        <w:autoSpaceDE w:val="0"/>
        <w:autoSpaceDN w:val="0"/>
        <w:ind w:firstLine="708"/>
        <w:jc w:val="both"/>
        <w:rPr>
          <w:sz w:val="20"/>
          <w:szCs w:val="20"/>
          <w:lang w:eastAsia="en-US"/>
        </w:rPr>
      </w:pPr>
      <w:r w:rsidRPr="00F73720">
        <w:rPr>
          <w:b/>
          <w:sz w:val="20"/>
          <w:szCs w:val="20"/>
        </w:rPr>
        <w:t xml:space="preserve">2.3. </w:t>
      </w:r>
      <w:r w:rsidR="00FB56EA" w:rsidRPr="00F73720">
        <w:rPr>
          <w:b/>
          <w:sz w:val="20"/>
          <w:szCs w:val="20"/>
        </w:rPr>
        <w:t>Подписанием настоящего Договора ЦЕССИОНАРИЙ подтверждает</w:t>
      </w:r>
      <w:r w:rsidR="00325B19" w:rsidRPr="00F73720">
        <w:rPr>
          <w:b/>
          <w:sz w:val="20"/>
          <w:szCs w:val="20"/>
        </w:rPr>
        <w:t xml:space="preserve"> и гарантирует</w:t>
      </w:r>
      <w:r w:rsidR="00FB56EA" w:rsidRPr="00F73720">
        <w:rPr>
          <w:b/>
          <w:sz w:val="20"/>
          <w:szCs w:val="20"/>
        </w:rPr>
        <w:t>, что</w:t>
      </w:r>
      <w:r w:rsidR="00FB56EA" w:rsidRPr="00F73720">
        <w:rPr>
          <w:sz w:val="20"/>
          <w:szCs w:val="20"/>
          <w:lang w:eastAsia="en-US"/>
        </w:rPr>
        <w:t>:</w:t>
      </w:r>
    </w:p>
    <w:p w14:paraId="37F97268" w14:textId="77777777" w:rsidR="00325B19" w:rsidRPr="00F73720" w:rsidRDefault="00325B19" w:rsidP="00325B19">
      <w:pPr>
        <w:autoSpaceDE w:val="0"/>
        <w:autoSpaceDN w:val="0"/>
        <w:jc w:val="both"/>
        <w:rPr>
          <w:sz w:val="20"/>
          <w:szCs w:val="20"/>
          <w:lang w:eastAsia="en-US"/>
        </w:rPr>
      </w:pPr>
      <w:r w:rsidRPr="00F73720">
        <w:rPr>
          <w:sz w:val="20"/>
          <w:szCs w:val="20"/>
          <w:lang w:eastAsia="en-US"/>
        </w:rPr>
        <w:t>- извещен о состоянии приобретаемых прав (требований);</w:t>
      </w:r>
    </w:p>
    <w:p w14:paraId="77A6CEE7" w14:textId="77777777" w:rsidR="00FB56EA" w:rsidRPr="00F73720" w:rsidRDefault="00FB56EA" w:rsidP="00FB56EA">
      <w:pPr>
        <w:autoSpaceDE w:val="0"/>
        <w:autoSpaceDN w:val="0"/>
        <w:jc w:val="both"/>
        <w:rPr>
          <w:sz w:val="20"/>
          <w:szCs w:val="20"/>
          <w:lang w:eastAsia="en-US"/>
        </w:rPr>
      </w:pPr>
      <w:r w:rsidRPr="00F73720">
        <w:rPr>
          <w:sz w:val="20"/>
          <w:szCs w:val="20"/>
          <w:lang w:eastAsia="en-US"/>
        </w:rPr>
        <w:t>- провел все необходимые и достаточные действия, которые позволили ему убедиться в действительности передаваемых прав;</w:t>
      </w:r>
    </w:p>
    <w:p w14:paraId="555C6CED" w14:textId="6D6B0E32" w:rsidR="00325B19" w:rsidRPr="00720D3C" w:rsidRDefault="00325B19" w:rsidP="00AC404E">
      <w:pPr>
        <w:autoSpaceDE w:val="0"/>
        <w:autoSpaceDN w:val="0"/>
        <w:adjustRightInd w:val="0"/>
        <w:jc w:val="both"/>
        <w:rPr>
          <w:sz w:val="20"/>
          <w:szCs w:val="20"/>
          <w:lang w:eastAsia="en-US"/>
        </w:rPr>
      </w:pPr>
      <w:r w:rsidRPr="00F73720">
        <w:rPr>
          <w:sz w:val="20"/>
          <w:szCs w:val="20"/>
          <w:lang w:eastAsia="en-US"/>
        </w:rPr>
        <w:t xml:space="preserve">- ознакомлен с условиями </w:t>
      </w:r>
      <w:r w:rsidR="00BF57CF" w:rsidRPr="00F73720">
        <w:rPr>
          <w:sz w:val="20"/>
          <w:szCs w:val="20"/>
          <w:lang w:eastAsia="en-US"/>
        </w:rPr>
        <w:t>Кредитн</w:t>
      </w:r>
      <w:r w:rsidR="00E75498">
        <w:rPr>
          <w:sz w:val="20"/>
          <w:szCs w:val="20"/>
          <w:lang w:eastAsia="en-US"/>
        </w:rPr>
        <w:t>ого</w:t>
      </w:r>
      <w:r w:rsidR="00BF57CF" w:rsidRPr="00F73720">
        <w:rPr>
          <w:sz w:val="20"/>
          <w:szCs w:val="20"/>
          <w:lang w:eastAsia="en-US"/>
        </w:rPr>
        <w:t xml:space="preserve"> договор</w:t>
      </w:r>
      <w:r w:rsidR="00E75498">
        <w:rPr>
          <w:sz w:val="20"/>
          <w:szCs w:val="20"/>
          <w:lang w:eastAsia="en-US"/>
        </w:rPr>
        <w:t>а</w:t>
      </w:r>
      <w:r w:rsidR="00BF57CF" w:rsidRPr="00F73720">
        <w:rPr>
          <w:sz w:val="20"/>
          <w:szCs w:val="20"/>
          <w:lang w:eastAsia="en-US"/>
        </w:rPr>
        <w:t>, указанн</w:t>
      </w:r>
      <w:r w:rsidR="00E75498">
        <w:rPr>
          <w:sz w:val="20"/>
          <w:szCs w:val="20"/>
          <w:lang w:eastAsia="en-US"/>
        </w:rPr>
        <w:t>ого</w:t>
      </w:r>
      <w:r w:rsidR="00BF57CF" w:rsidRPr="00F73720">
        <w:rPr>
          <w:sz w:val="20"/>
          <w:szCs w:val="20"/>
          <w:lang w:eastAsia="en-US"/>
        </w:rPr>
        <w:t xml:space="preserve"> в пп. 1.1</w:t>
      </w:r>
      <w:r w:rsidR="00E75498">
        <w:rPr>
          <w:sz w:val="20"/>
          <w:szCs w:val="20"/>
          <w:lang w:eastAsia="en-US"/>
        </w:rPr>
        <w:t xml:space="preserve"> </w:t>
      </w:r>
      <w:r w:rsidR="00AC404E" w:rsidRPr="00F73720">
        <w:rPr>
          <w:sz w:val="20"/>
          <w:szCs w:val="20"/>
          <w:lang w:eastAsia="en-US"/>
        </w:rPr>
        <w:t>и заключенных к н</w:t>
      </w:r>
      <w:r w:rsidR="006145BA" w:rsidRPr="00F73720">
        <w:rPr>
          <w:sz w:val="20"/>
          <w:szCs w:val="20"/>
          <w:lang w:eastAsia="en-US"/>
        </w:rPr>
        <w:t>и</w:t>
      </w:r>
      <w:r w:rsidR="00AC404E" w:rsidRPr="00F73720">
        <w:rPr>
          <w:sz w:val="20"/>
          <w:szCs w:val="20"/>
          <w:lang w:eastAsia="en-US"/>
        </w:rPr>
        <w:t>м дополнительных соглашений (далее «Кредитны</w:t>
      </w:r>
      <w:r w:rsidR="00E75498">
        <w:rPr>
          <w:sz w:val="20"/>
          <w:szCs w:val="20"/>
          <w:lang w:eastAsia="en-US"/>
        </w:rPr>
        <w:t>й</w:t>
      </w:r>
      <w:r w:rsidR="00AC404E" w:rsidRPr="00F73720">
        <w:rPr>
          <w:sz w:val="20"/>
          <w:szCs w:val="20"/>
          <w:lang w:eastAsia="en-US"/>
        </w:rPr>
        <w:t xml:space="preserve"> договор»),</w:t>
      </w:r>
      <w:r w:rsidR="005D6CAA">
        <w:rPr>
          <w:sz w:val="20"/>
          <w:szCs w:val="20"/>
          <w:lang w:eastAsia="en-US"/>
        </w:rPr>
        <w:t xml:space="preserve"> а</w:t>
      </w:r>
      <w:r w:rsidRPr="00720D3C">
        <w:rPr>
          <w:sz w:val="20"/>
          <w:szCs w:val="20"/>
          <w:lang w:eastAsia="en-US"/>
        </w:rPr>
        <w:t xml:space="preserve"> также договоров, заключенных в </w:t>
      </w:r>
      <w:r w:rsidR="006145BA" w:rsidRPr="00720D3C">
        <w:rPr>
          <w:sz w:val="20"/>
          <w:szCs w:val="20"/>
          <w:lang w:eastAsia="en-US"/>
        </w:rPr>
        <w:t>их</w:t>
      </w:r>
      <w:r w:rsidRPr="00720D3C">
        <w:rPr>
          <w:sz w:val="20"/>
          <w:szCs w:val="20"/>
          <w:lang w:eastAsia="en-US"/>
        </w:rPr>
        <w:t xml:space="preserve"> обеспечение (со всеми изменениями и дополнениями к ним);</w:t>
      </w:r>
    </w:p>
    <w:p w14:paraId="55CBA76C" w14:textId="77777777" w:rsidR="00FB56EA" w:rsidRPr="00720D3C" w:rsidRDefault="00FB56EA" w:rsidP="00FB56EA">
      <w:pPr>
        <w:autoSpaceDE w:val="0"/>
        <w:autoSpaceDN w:val="0"/>
        <w:jc w:val="both"/>
        <w:rPr>
          <w:sz w:val="20"/>
          <w:szCs w:val="20"/>
          <w:lang w:eastAsia="en-US"/>
        </w:rPr>
      </w:pPr>
      <w:r w:rsidRPr="00720D3C">
        <w:rPr>
          <w:sz w:val="20"/>
          <w:szCs w:val="20"/>
          <w:lang w:eastAsia="en-US"/>
        </w:rPr>
        <w:t>- ознакомился с документами, связанными с заключением и исполнением кредитн</w:t>
      </w:r>
      <w:r w:rsidR="00325B19" w:rsidRPr="00720D3C">
        <w:rPr>
          <w:sz w:val="20"/>
          <w:szCs w:val="20"/>
          <w:lang w:eastAsia="en-US"/>
        </w:rPr>
        <w:t>ых</w:t>
      </w:r>
      <w:r w:rsidRPr="00720D3C">
        <w:rPr>
          <w:sz w:val="20"/>
          <w:szCs w:val="20"/>
          <w:lang w:eastAsia="en-US"/>
        </w:rPr>
        <w:t xml:space="preserve"> договор</w:t>
      </w:r>
      <w:r w:rsidR="00325B19" w:rsidRPr="00720D3C">
        <w:rPr>
          <w:sz w:val="20"/>
          <w:szCs w:val="20"/>
          <w:lang w:eastAsia="en-US"/>
        </w:rPr>
        <w:t>ов</w:t>
      </w:r>
      <w:r w:rsidRPr="00720D3C">
        <w:rPr>
          <w:sz w:val="20"/>
          <w:szCs w:val="20"/>
          <w:lang w:eastAsia="en-US"/>
        </w:rPr>
        <w:t xml:space="preserve">, а также сделок, заключенных в </w:t>
      </w:r>
      <w:r w:rsidR="00325B19" w:rsidRPr="00720D3C">
        <w:rPr>
          <w:sz w:val="20"/>
          <w:szCs w:val="20"/>
          <w:lang w:eastAsia="en-US"/>
        </w:rPr>
        <w:t>их</w:t>
      </w:r>
      <w:r w:rsidRPr="00720D3C">
        <w:rPr>
          <w:sz w:val="20"/>
          <w:szCs w:val="20"/>
          <w:lang w:eastAsia="en-US"/>
        </w:rPr>
        <w:t xml:space="preserve"> обеспечение</w:t>
      </w:r>
      <w:r w:rsidR="00325B19" w:rsidRPr="00720D3C">
        <w:rPr>
          <w:sz w:val="20"/>
          <w:szCs w:val="20"/>
          <w:lang w:eastAsia="en-US"/>
        </w:rPr>
        <w:t xml:space="preserve"> </w:t>
      </w:r>
      <w:r w:rsidRPr="00720D3C">
        <w:rPr>
          <w:sz w:val="20"/>
          <w:szCs w:val="20"/>
          <w:lang w:eastAsia="en-US"/>
        </w:rPr>
        <w:t>и пришел к выводу, что кредитны</w:t>
      </w:r>
      <w:r w:rsidR="00325B19" w:rsidRPr="00720D3C">
        <w:rPr>
          <w:sz w:val="20"/>
          <w:szCs w:val="20"/>
          <w:lang w:eastAsia="en-US"/>
        </w:rPr>
        <w:t>е</w:t>
      </w:r>
      <w:r w:rsidRPr="00720D3C">
        <w:rPr>
          <w:sz w:val="20"/>
          <w:szCs w:val="20"/>
          <w:lang w:eastAsia="en-US"/>
        </w:rPr>
        <w:t xml:space="preserve"> договор</w:t>
      </w:r>
      <w:r w:rsidR="00325B19" w:rsidRPr="00720D3C">
        <w:rPr>
          <w:sz w:val="20"/>
          <w:szCs w:val="20"/>
          <w:lang w:eastAsia="en-US"/>
        </w:rPr>
        <w:t>ы</w:t>
      </w:r>
      <w:r w:rsidRPr="00720D3C">
        <w:rPr>
          <w:sz w:val="20"/>
          <w:szCs w:val="20"/>
          <w:lang w:eastAsia="en-US"/>
        </w:rPr>
        <w:t xml:space="preserve"> и сделки, заключенные в обеспечение исполнения обязательства  должник</w:t>
      </w:r>
      <w:r w:rsidR="00325B19" w:rsidRPr="00720D3C">
        <w:rPr>
          <w:sz w:val="20"/>
          <w:szCs w:val="20"/>
          <w:lang w:eastAsia="en-US"/>
        </w:rPr>
        <w:t>ов</w:t>
      </w:r>
      <w:r w:rsidRPr="00720D3C">
        <w:rPr>
          <w:sz w:val="20"/>
          <w:szCs w:val="20"/>
          <w:lang w:eastAsia="en-US"/>
        </w:rPr>
        <w:t xml:space="preserve"> по кредитн</w:t>
      </w:r>
      <w:r w:rsidR="00325B19" w:rsidRPr="00720D3C">
        <w:rPr>
          <w:sz w:val="20"/>
          <w:szCs w:val="20"/>
          <w:lang w:eastAsia="en-US"/>
        </w:rPr>
        <w:t>ым</w:t>
      </w:r>
      <w:r w:rsidRPr="00720D3C">
        <w:rPr>
          <w:sz w:val="20"/>
          <w:szCs w:val="20"/>
          <w:lang w:eastAsia="en-US"/>
        </w:rPr>
        <w:t xml:space="preserve"> договор</w:t>
      </w:r>
      <w:r w:rsidR="00325B19" w:rsidRPr="00720D3C">
        <w:rPr>
          <w:sz w:val="20"/>
          <w:szCs w:val="20"/>
          <w:lang w:eastAsia="en-US"/>
        </w:rPr>
        <w:t>ам</w:t>
      </w:r>
      <w:r w:rsidRPr="00720D3C">
        <w:rPr>
          <w:sz w:val="20"/>
          <w:szCs w:val="20"/>
          <w:lang w:eastAsia="en-US"/>
        </w:rPr>
        <w:t>, являются действительными и надлежащим образом заключенными сделками, в том числе не имеют оснований к оспариванию в соответствии со ст. ст. 61.2, 61.3 Федерального закона от 26.10.2012 № 127-ФЗ «О несостоятельности (банкротстве)», ст. 10, ст. 168 Гражданского кодекса РФ, что права (требования), вытекающие из указанных сделок, являются действительными;</w:t>
      </w:r>
    </w:p>
    <w:p w14:paraId="00E2C696" w14:textId="77777777" w:rsidR="00FB56EA" w:rsidRPr="006145BA" w:rsidRDefault="00FB56EA" w:rsidP="00FB56EA">
      <w:pPr>
        <w:autoSpaceDE w:val="0"/>
        <w:autoSpaceDN w:val="0"/>
        <w:jc w:val="both"/>
        <w:rPr>
          <w:sz w:val="20"/>
          <w:szCs w:val="20"/>
          <w:lang w:eastAsia="en-US"/>
        </w:rPr>
      </w:pPr>
      <w:r w:rsidRPr="00720D3C">
        <w:rPr>
          <w:sz w:val="20"/>
          <w:szCs w:val="20"/>
          <w:highlight w:val="yellow"/>
          <w:lang w:eastAsia="en-US"/>
        </w:rPr>
        <w:t xml:space="preserve">- </w:t>
      </w:r>
      <w:r w:rsidRPr="00720D3C">
        <w:rPr>
          <w:sz w:val="20"/>
          <w:szCs w:val="20"/>
          <w:lang w:eastAsia="en-US"/>
        </w:rPr>
        <w:t>ему известно фактическое состояние предметов залога, обеспечивающих исполнение обязательств по кредитн</w:t>
      </w:r>
      <w:r w:rsidR="00325B19" w:rsidRPr="00720D3C">
        <w:rPr>
          <w:sz w:val="20"/>
          <w:szCs w:val="20"/>
          <w:lang w:eastAsia="en-US"/>
        </w:rPr>
        <w:t xml:space="preserve">ым </w:t>
      </w:r>
      <w:r w:rsidRPr="00720D3C">
        <w:rPr>
          <w:sz w:val="20"/>
          <w:szCs w:val="20"/>
          <w:lang w:eastAsia="en-US"/>
        </w:rPr>
        <w:t>договор</w:t>
      </w:r>
      <w:r w:rsidR="00325B19" w:rsidRPr="00720D3C">
        <w:rPr>
          <w:sz w:val="20"/>
          <w:szCs w:val="20"/>
          <w:lang w:eastAsia="en-US"/>
        </w:rPr>
        <w:t>ам</w:t>
      </w:r>
      <w:r w:rsidRPr="00720D3C">
        <w:rPr>
          <w:sz w:val="20"/>
          <w:szCs w:val="20"/>
          <w:lang w:eastAsia="en-US"/>
        </w:rPr>
        <w:t>, их местонахождение, а также все имеющиеся обременения в отношении заложенного имущества</w:t>
      </w:r>
      <w:r w:rsidR="00413676" w:rsidRPr="00720D3C">
        <w:rPr>
          <w:sz w:val="20"/>
          <w:szCs w:val="20"/>
          <w:lang w:eastAsia="en-US"/>
        </w:rPr>
        <w:t xml:space="preserve">, вся информация об актуальных собственниках предметов залога, а также о риске отказа в удовлетворении </w:t>
      </w:r>
      <w:r w:rsidR="00ED0C73" w:rsidRPr="00720D3C">
        <w:rPr>
          <w:sz w:val="20"/>
          <w:szCs w:val="20"/>
          <w:lang w:eastAsia="en-US"/>
        </w:rPr>
        <w:t xml:space="preserve">исковых </w:t>
      </w:r>
      <w:r w:rsidR="00413676" w:rsidRPr="00720D3C">
        <w:rPr>
          <w:sz w:val="20"/>
          <w:szCs w:val="20"/>
          <w:lang w:eastAsia="en-US"/>
        </w:rPr>
        <w:t>требований об обращении взыскания на залог в случае признания актуальных собственников</w:t>
      </w:r>
      <w:r w:rsidR="00413676" w:rsidRPr="006145BA">
        <w:rPr>
          <w:sz w:val="20"/>
          <w:szCs w:val="20"/>
          <w:lang w:eastAsia="en-US"/>
        </w:rPr>
        <w:t xml:space="preserve"> добросовестными покупателями</w:t>
      </w:r>
      <w:r w:rsidRPr="006145BA">
        <w:rPr>
          <w:sz w:val="20"/>
          <w:szCs w:val="20"/>
          <w:lang w:eastAsia="en-US"/>
        </w:rPr>
        <w:t xml:space="preserve">; </w:t>
      </w:r>
    </w:p>
    <w:p w14:paraId="16E90EA2" w14:textId="77777777" w:rsidR="00FB56EA" w:rsidRPr="006145BA" w:rsidRDefault="00FB56EA" w:rsidP="00FB56EA">
      <w:pPr>
        <w:autoSpaceDE w:val="0"/>
        <w:autoSpaceDN w:val="0"/>
        <w:jc w:val="both"/>
        <w:rPr>
          <w:sz w:val="20"/>
          <w:szCs w:val="20"/>
          <w:lang w:eastAsia="en-US"/>
        </w:rPr>
      </w:pPr>
      <w:r w:rsidRPr="006145BA">
        <w:rPr>
          <w:sz w:val="20"/>
          <w:szCs w:val="20"/>
          <w:lang w:eastAsia="en-US"/>
        </w:rPr>
        <w:t xml:space="preserve">- </w:t>
      </w:r>
      <w:r w:rsidR="001F48DA" w:rsidRPr="006145BA">
        <w:rPr>
          <w:sz w:val="20"/>
          <w:szCs w:val="20"/>
          <w:lang w:eastAsia="en-US"/>
        </w:rPr>
        <w:t xml:space="preserve">ЦЕССИОНАРИЙ ознакомился с информацией об исках, предъявленными в суд в отношении сделок ЦЕДЕНТА и ДОЛЖНИКА, сделок, заключенных в обеспечение исполнения обязательств ДОЛЖНИКА по Кредитному договору, о заявлениях о признании ДОЛЖНИКА и лиц, предоставивших обеспечение по обязательствам ДОЛЖНИКА банкротом, </w:t>
      </w:r>
      <w:r w:rsidR="001F48DA" w:rsidRPr="006145BA">
        <w:rPr>
          <w:sz w:val="20"/>
          <w:szCs w:val="20"/>
          <w:lang w:eastAsia="en-US"/>
        </w:rPr>
        <w:lastRenderedPageBreak/>
        <w:t>и заключает настоящий договор, осознавая и понимая юридически значимые обстоятельства и последствия, которые могут возникнуть в результате данных судебных процедур.</w:t>
      </w:r>
    </w:p>
    <w:p w14:paraId="05E321CA" w14:textId="4456DB49" w:rsidR="00FB56EA" w:rsidRPr="006145BA" w:rsidRDefault="00FB56EA" w:rsidP="00FB56EA">
      <w:pPr>
        <w:autoSpaceDE w:val="0"/>
        <w:autoSpaceDN w:val="0"/>
        <w:jc w:val="both"/>
        <w:rPr>
          <w:sz w:val="20"/>
          <w:szCs w:val="20"/>
          <w:lang w:eastAsia="en-US"/>
        </w:rPr>
      </w:pPr>
      <w:r w:rsidRPr="006145BA">
        <w:rPr>
          <w:sz w:val="20"/>
          <w:szCs w:val="20"/>
          <w:lang w:eastAsia="en-US"/>
        </w:rPr>
        <w:t>- не имеет на момент совершения сделки признаков неплатежеспособности и недостаточности имущества согласно критериям, установленным Федеральным законом от 26.10.2002 № 127-ФЗ «О н</w:t>
      </w:r>
      <w:r w:rsidR="004C3CF3" w:rsidRPr="006145BA">
        <w:rPr>
          <w:sz w:val="20"/>
          <w:szCs w:val="20"/>
          <w:lang w:eastAsia="en-US"/>
        </w:rPr>
        <w:t>есостоятельности (банкротстве)»;</w:t>
      </w:r>
    </w:p>
    <w:p w14:paraId="7594058E" w14:textId="51FF2F99" w:rsidR="004C3CF3" w:rsidRPr="0020363E" w:rsidRDefault="004C3CF3" w:rsidP="004C3CF3">
      <w:pPr>
        <w:pStyle w:val="21"/>
        <w:jc w:val="both"/>
        <w:rPr>
          <w:b w:val="0"/>
          <w:bCs w:val="0"/>
          <w:sz w:val="20"/>
          <w:szCs w:val="20"/>
        </w:rPr>
      </w:pPr>
      <w:r w:rsidRPr="0020363E">
        <w:rPr>
          <w:sz w:val="20"/>
          <w:szCs w:val="20"/>
          <w:lang w:eastAsia="en-US"/>
        </w:rPr>
        <w:t xml:space="preserve">- </w:t>
      </w:r>
      <w:r w:rsidRPr="0020363E">
        <w:rPr>
          <w:b w:val="0"/>
          <w:bCs w:val="0"/>
          <w:sz w:val="20"/>
          <w:szCs w:val="20"/>
        </w:rPr>
        <w:t>при заключении Договора действуют в своих коммерческих интересах и учитывают все риски, сопровождающие полученные ими права (требования) по Договору;</w:t>
      </w:r>
    </w:p>
    <w:p w14:paraId="45D1D3AD" w14:textId="13115841" w:rsidR="0018080B" w:rsidRPr="0020363E" w:rsidRDefault="0018080B" w:rsidP="004C3CF3">
      <w:pPr>
        <w:pStyle w:val="21"/>
        <w:jc w:val="both"/>
        <w:rPr>
          <w:b w:val="0"/>
          <w:bCs w:val="0"/>
          <w:sz w:val="20"/>
          <w:szCs w:val="20"/>
        </w:rPr>
      </w:pPr>
      <w:r w:rsidRPr="0020363E">
        <w:rPr>
          <w:b w:val="0"/>
          <w:bCs w:val="0"/>
          <w:sz w:val="20"/>
          <w:szCs w:val="20"/>
        </w:rPr>
        <w:t>- при осуществлении прав кредитора будет действовать добросовестно;</w:t>
      </w:r>
    </w:p>
    <w:p w14:paraId="098F52E8" w14:textId="30412590" w:rsidR="00347750" w:rsidRPr="0020363E" w:rsidRDefault="00347750" w:rsidP="00792124">
      <w:pPr>
        <w:jc w:val="both"/>
        <w:rPr>
          <w:b/>
          <w:bCs/>
          <w:sz w:val="20"/>
          <w:szCs w:val="20"/>
        </w:rPr>
      </w:pPr>
    </w:p>
    <w:p w14:paraId="4AA5FF80" w14:textId="7C09BF9F" w:rsidR="00FB56EA" w:rsidRPr="0020363E" w:rsidRDefault="00FB56EA" w:rsidP="00FB56EA">
      <w:pPr>
        <w:autoSpaceDE w:val="0"/>
        <w:autoSpaceDN w:val="0"/>
        <w:ind w:firstLine="708"/>
        <w:jc w:val="both"/>
        <w:rPr>
          <w:sz w:val="20"/>
          <w:szCs w:val="20"/>
          <w:lang w:eastAsia="en-US"/>
        </w:rPr>
      </w:pPr>
      <w:r w:rsidRPr="0020363E">
        <w:rPr>
          <w:b/>
          <w:sz w:val="20"/>
          <w:szCs w:val="20"/>
        </w:rPr>
        <w:t>ЦЕССИОНАРИЙ</w:t>
      </w:r>
      <w:r w:rsidRPr="0020363E">
        <w:rPr>
          <w:sz w:val="20"/>
          <w:szCs w:val="20"/>
          <w:lang w:eastAsia="en-US"/>
        </w:rPr>
        <w:t xml:space="preserve"> при определении размера денежных средств, которые он будет обязан перечислить на основании настоящего договора в счет оплаты уступаемых прав, принимал во внимание финансовое состояние, состояние кредиторской и дебиторской задолженности, забалансовые обязательства, иски и иные заявления, предъявленные в суд в отношении должника и лиц, предоставивших обеспечение по обязательствам  должника, возможность поручителя уменьшить размер своей ответственности, в том числе  на основании положений п. 4. ст. 363 ГК РФ, возможность отказа суда во взыскании с поручителя платы за использование лимита. С учетом всех вышеперечисленных обстоятельств, которые принимались во внимание Цессионарием, он подтверждает, что размер платы, передаваемый Цеденту по договору, равноценен реальной рыночной стоимости уступаемых прав в текущей ситуации</w:t>
      </w:r>
      <w:r w:rsidR="0018080B" w:rsidRPr="0020363E">
        <w:rPr>
          <w:sz w:val="20"/>
          <w:szCs w:val="20"/>
          <w:lang w:eastAsia="en-US"/>
        </w:rPr>
        <w:t>, соответствует фактическим обстоятельствам и эконмическим интересам ЦЕССИОНАРИЯ.</w:t>
      </w:r>
    </w:p>
    <w:p w14:paraId="5D47AABD" w14:textId="31129B12" w:rsidR="00863FA9" w:rsidRPr="0020363E" w:rsidRDefault="00863FA9" w:rsidP="00863FA9">
      <w:pPr>
        <w:pStyle w:val="21"/>
        <w:ind w:firstLine="709"/>
        <w:jc w:val="both"/>
        <w:rPr>
          <w:b w:val="0"/>
          <w:bCs w:val="0"/>
          <w:sz w:val="20"/>
          <w:szCs w:val="20"/>
        </w:rPr>
      </w:pPr>
      <w:r w:rsidRPr="0020363E">
        <w:rPr>
          <w:b w:val="0"/>
          <w:bCs w:val="0"/>
          <w:sz w:val="20"/>
          <w:szCs w:val="20"/>
        </w:rPr>
        <w:t>2.</w:t>
      </w:r>
      <w:r w:rsidR="00FB5AAB" w:rsidRPr="0020363E">
        <w:rPr>
          <w:b w:val="0"/>
          <w:bCs w:val="0"/>
          <w:sz w:val="20"/>
          <w:szCs w:val="20"/>
        </w:rPr>
        <w:t>4</w:t>
      </w:r>
      <w:r w:rsidRPr="0020363E">
        <w:rPr>
          <w:b w:val="0"/>
          <w:bCs w:val="0"/>
          <w:sz w:val="20"/>
          <w:szCs w:val="20"/>
        </w:rPr>
        <w:t xml:space="preserve">. </w:t>
      </w:r>
      <w:r w:rsidR="00A50F60" w:rsidRPr="0020363E">
        <w:rPr>
          <w:b w:val="0"/>
          <w:bCs w:val="0"/>
          <w:sz w:val="20"/>
          <w:szCs w:val="20"/>
        </w:rPr>
        <w:t xml:space="preserve">Уступка </w:t>
      </w:r>
      <w:r w:rsidRPr="0020363E">
        <w:rPr>
          <w:b w:val="0"/>
          <w:bCs w:val="0"/>
          <w:sz w:val="20"/>
          <w:szCs w:val="20"/>
        </w:rPr>
        <w:t>прав (требований) по Договору происходит в момент поступления от ЦЕССИОНАРИЯ денежных средств в сумме, указанной в п.2.1 Договора, в полном объеме на счет ЦЕДЕНТА, указанный в п.6.1 Договора.</w:t>
      </w:r>
    </w:p>
    <w:p w14:paraId="216DFB50" w14:textId="2DAF097E" w:rsidR="00985FDF" w:rsidRPr="0020363E" w:rsidRDefault="00151358" w:rsidP="006128B1">
      <w:pPr>
        <w:pStyle w:val="aff"/>
        <w:spacing w:after="0" w:line="240" w:lineRule="auto"/>
        <w:ind w:left="0" w:firstLine="709"/>
        <w:jc w:val="both"/>
        <w:rPr>
          <w:rFonts w:ascii="Times New Roman" w:hAnsi="Times New Roman" w:cs="Times New Roman"/>
          <w:b/>
          <w:bCs/>
          <w:sz w:val="20"/>
          <w:szCs w:val="20"/>
        </w:rPr>
      </w:pPr>
      <w:r w:rsidRPr="0020363E">
        <w:rPr>
          <w:rFonts w:ascii="Times New Roman" w:hAnsi="Times New Roman" w:cs="Times New Roman"/>
          <w:sz w:val="20"/>
          <w:szCs w:val="20"/>
        </w:rPr>
        <w:t>2.</w:t>
      </w:r>
      <w:r w:rsidR="00FB5AAB" w:rsidRPr="0020363E">
        <w:rPr>
          <w:rFonts w:ascii="Times New Roman" w:hAnsi="Times New Roman" w:cs="Times New Roman"/>
          <w:sz w:val="20"/>
          <w:szCs w:val="20"/>
        </w:rPr>
        <w:t>5</w:t>
      </w:r>
      <w:r w:rsidRPr="0020363E">
        <w:rPr>
          <w:rFonts w:ascii="Times New Roman" w:hAnsi="Times New Roman" w:cs="Times New Roman"/>
          <w:sz w:val="20"/>
          <w:szCs w:val="20"/>
        </w:rPr>
        <w:t xml:space="preserve">. </w:t>
      </w:r>
      <w:r w:rsidR="00985FDF" w:rsidRPr="0020363E">
        <w:rPr>
          <w:rFonts w:ascii="Times New Roman" w:hAnsi="Times New Roman" w:cs="Times New Roman"/>
          <w:sz w:val="20"/>
          <w:szCs w:val="20"/>
        </w:rPr>
        <w:t xml:space="preserve"> В течение </w:t>
      </w:r>
      <w:r w:rsidR="006145BA" w:rsidRPr="0020363E">
        <w:rPr>
          <w:rFonts w:ascii="Times New Roman" w:hAnsi="Times New Roman" w:cs="Times New Roman"/>
          <w:sz w:val="20"/>
          <w:szCs w:val="20"/>
        </w:rPr>
        <w:t>10</w:t>
      </w:r>
      <w:r w:rsidR="00A50F60" w:rsidRPr="0020363E">
        <w:rPr>
          <w:rFonts w:ascii="Times New Roman" w:hAnsi="Times New Roman" w:cs="Times New Roman"/>
          <w:sz w:val="20"/>
          <w:szCs w:val="20"/>
        </w:rPr>
        <w:t xml:space="preserve"> </w:t>
      </w:r>
      <w:r w:rsidR="00F443E9" w:rsidRPr="0020363E">
        <w:rPr>
          <w:rFonts w:ascii="Times New Roman" w:hAnsi="Times New Roman" w:cs="Times New Roman"/>
          <w:sz w:val="20"/>
          <w:szCs w:val="20"/>
        </w:rPr>
        <w:t>(</w:t>
      </w:r>
      <w:r w:rsidR="00263C6A" w:rsidRPr="0020363E">
        <w:rPr>
          <w:rFonts w:ascii="Times New Roman" w:hAnsi="Times New Roman" w:cs="Times New Roman"/>
          <w:sz w:val="20"/>
          <w:szCs w:val="20"/>
        </w:rPr>
        <w:t>Д</w:t>
      </w:r>
      <w:r w:rsidR="006145BA" w:rsidRPr="0020363E">
        <w:rPr>
          <w:rFonts w:ascii="Times New Roman" w:hAnsi="Times New Roman" w:cs="Times New Roman"/>
          <w:sz w:val="20"/>
          <w:szCs w:val="20"/>
        </w:rPr>
        <w:t>есяти</w:t>
      </w:r>
      <w:r w:rsidR="00F443E9" w:rsidRPr="0020363E">
        <w:rPr>
          <w:rFonts w:ascii="Times New Roman" w:hAnsi="Times New Roman" w:cs="Times New Roman"/>
          <w:sz w:val="20"/>
          <w:szCs w:val="20"/>
        </w:rPr>
        <w:t xml:space="preserve">) рабочих дней </w:t>
      </w:r>
      <w:r w:rsidR="00985FDF" w:rsidRPr="0020363E">
        <w:rPr>
          <w:rFonts w:ascii="Times New Roman" w:hAnsi="Times New Roman" w:cs="Times New Roman"/>
          <w:sz w:val="20"/>
          <w:szCs w:val="20"/>
        </w:rPr>
        <w:t>с даты поступления денежных средств на счет ЦЕДЕНТА в сумме, указанной в п.2.1 Договора, в полном объеме</w:t>
      </w:r>
      <w:r w:rsidR="00F443E9" w:rsidRPr="0020363E">
        <w:rPr>
          <w:rFonts w:ascii="Times New Roman" w:hAnsi="Times New Roman" w:cs="Times New Roman"/>
          <w:sz w:val="20"/>
          <w:szCs w:val="20"/>
        </w:rPr>
        <w:t xml:space="preserve"> </w:t>
      </w:r>
      <w:r w:rsidR="00985FDF" w:rsidRPr="0020363E">
        <w:rPr>
          <w:rFonts w:ascii="Times New Roman" w:hAnsi="Times New Roman" w:cs="Times New Roman"/>
          <w:sz w:val="20"/>
          <w:szCs w:val="20"/>
        </w:rPr>
        <w:t>ЦЕДЕНТ обязуется передать ЦЕССИОНАРИЮ по Акту приема-передачи документы, подтверждающие уступаемые права (требования), согласно перечню, содержащемуся в Приложении №</w:t>
      </w:r>
      <w:r w:rsidR="005D6CAA">
        <w:rPr>
          <w:rFonts w:ascii="Times New Roman" w:hAnsi="Times New Roman" w:cs="Times New Roman"/>
          <w:sz w:val="20"/>
          <w:szCs w:val="20"/>
        </w:rPr>
        <w:t>2</w:t>
      </w:r>
      <w:r w:rsidR="00985FDF" w:rsidRPr="0020363E">
        <w:rPr>
          <w:rFonts w:ascii="Times New Roman" w:hAnsi="Times New Roman" w:cs="Times New Roman"/>
          <w:sz w:val="20"/>
          <w:szCs w:val="20"/>
        </w:rPr>
        <w:t>, которое является неотъемлемой частью Договора.</w:t>
      </w:r>
    </w:p>
    <w:p w14:paraId="134F000F" w14:textId="4A3E9688" w:rsidR="00985FDF" w:rsidRPr="0020363E" w:rsidRDefault="00985FDF" w:rsidP="006128B1">
      <w:pPr>
        <w:pStyle w:val="21"/>
        <w:ind w:firstLine="708"/>
        <w:jc w:val="both"/>
        <w:rPr>
          <w:b w:val="0"/>
          <w:bCs w:val="0"/>
          <w:sz w:val="20"/>
          <w:szCs w:val="20"/>
        </w:rPr>
      </w:pPr>
      <w:r w:rsidRPr="0020363E">
        <w:rPr>
          <w:b w:val="0"/>
          <w:bCs w:val="0"/>
          <w:sz w:val="20"/>
          <w:szCs w:val="20"/>
        </w:rPr>
        <w:t>2.</w:t>
      </w:r>
      <w:r w:rsidR="00FB5AAB" w:rsidRPr="0020363E">
        <w:rPr>
          <w:b w:val="0"/>
          <w:bCs w:val="0"/>
          <w:sz w:val="20"/>
          <w:szCs w:val="20"/>
        </w:rPr>
        <w:t>6</w:t>
      </w:r>
      <w:r w:rsidRPr="0020363E">
        <w:rPr>
          <w:b w:val="0"/>
          <w:bCs w:val="0"/>
          <w:sz w:val="20"/>
          <w:szCs w:val="20"/>
        </w:rPr>
        <w:t xml:space="preserve">. В течение </w:t>
      </w:r>
      <w:r w:rsidR="00151358" w:rsidRPr="0020363E">
        <w:rPr>
          <w:b w:val="0"/>
          <w:bCs w:val="0"/>
          <w:sz w:val="20"/>
          <w:szCs w:val="20"/>
        </w:rPr>
        <w:t>5</w:t>
      </w:r>
      <w:r w:rsidR="00A4032D" w:rsidRPr="0020363E">
        <w:rPr>
          <w:b w:val="0"/>
          <w:bCs w:val="0"/>
          <w:sz w:val="20"/>
          <w:szCs w:val="20"/>
        </w:rPr>
        <w:t xml:space="preserve"> (</w:t>
      </w:r>
      <w:r w:rsidR="00151358" w:rsidRPr="0020363E">
        <w:rPr>
          <w:b w:val="0"/>
          <w:bCs w:val="0"/>
          <w:sz w:val="20"/>
          <w:szCs w:val="20"/>
        </w:rPr>
        <w:t>пяти</w:t>
      </w:r>
      <w:r w:rsidR="00A4032D" w:rsidRPr="0020363E">
        <w:rPr>
          <w:b w:val="0"/>
          <w:bCs w:val="0"/>
          <w:sz w:val="20"/>
          <w:szCs w:val="20"/>
        </w:rPr>
        <w:t>)</w:t>
      </w:r>
      <w:r w:rsidRPr="0020363E">
        <w:rPr>
          <w:b w:val="0"/>
          <w:bCs w:val="0"/>
          <w:sz w:val="20"/>
          <w:szCs w:val="20"/>
        </w:rPr>
        <w:t xml:space="preserve"> рабочих дней с даты </w:t>
      </w:r>
      <w:r w:rsidR="00A50F60" w:rsidRPr="0020363E">
        <w:rPr>
          <w:b w:val="0"/>
          <w:bCs w:val="0"/>
          <w:sz w:val="20"/>
          <w:szCs w:val="20"/>
        </w:rPr>
        <w:t xml:space="preserve">поступления денежных средств на счет ЦЕДЕНТА в сумме, указанной в п.2.1  Договора, в полном объеме </w:t>
      </w:r>
      <w:r w:rsidR="00796ACC" w:rsidRPr="0020363E">
        <w:rPr>
          <w:b w:val="0"/>
          <w:bCs w:val="0"/>
          <w:sz w:val="20"/>
          <w:szCs w:val="20"/>
        </w:rPr>
        <w:t>ЦЕССИОНАРИЙ</w:t>
      </w:r>
      <w:r w:rsidRPr="0020363E">
        <w:rPr>
          <w:b w:val="0"/>
          <w:bCs w:val="0"/>
          <w:sz w:val="20"/>
          <w:szCs w:val="20"/>
        </w:rPr>
        <w:t xml:space="preserve"> обязуется</w:t>
      </w:r>
      <w:r w:rsidR="00A4032D" w:rsidRPr="0020363E">
        <w:rPr>
          <w:b w:val="0"/>
          <w:bCs w:val="0"/>
          <w:sz w:val="20"/>
          <w:szCs w:val="20"/>
        </w:rPr>
        <w:t xml:space="preserve"> направить</w:t>
      </w:r>
      <w:r w:rsidRPr="0020363E">
        <w:rPr>
          <w:b w:val="0"/>
          <w:bCs w:val="0"/>
          <w:sz w:val="20"/>
          <w:szCs w:val="20"/>
        </w:rPr>
        <w:t xml:space="preserve"> </w:t>
      </w:r>
      <w:r w:rsidR="00B95ED4" w:rsidRPr="0020363E">
        <w:rPr>
          <w:b w:val="0"/>
          <w:bCs w:val="0"/>
          <w:sz w:val="20"/>
          <w:szCs w:val="20"/>
        </w:rPr>
        <w:t>ДОЛЖНИКУ,</w:t>
      </w:r>
      <w:r w:rsidR="00A4032D" w:rsidRPr="0020363E">
        <w:rPr>
          <w:b w:val="0"/>
          <w:bCs w:val="0"/>
          <w:sz w:val="20"/>
          <w:szCs w:val="20"/>
        </w:rPr>
        <w:t xml:space="preserve"> поручителям</w:t>
      </w:r>
      <w:r w:rsidR="00B95ED4" w:rsidRPr="0020363E">
        <w:rPr>
          <w:b w:val="0"/>
          <w:bCs w:val="0"/>
          <w:sz w:val="20"/>
          <w:szCs w:val="20"/>
        </w:rPr>
        <w:t xml:space="preserve">, </w:t>
      </w:r>
      <w:r w:rsidRPr="0020363E">
        <w:rPr>
          <w:b w:val="0"/>
          <w:bCs w:val="0"/>
          <w:sz w:val="20"/>
          <w:szCs w:val="20"/>
        </w:rPr>
        <w:t>уведом</w:t>
      </w:r>
      <w:r w:rsidR="00A4032D" w:rsidRPr="0020363E">
        <w:rPr>
          <w:b w:val="0"/>
          <w:bCs w:val="0"/>
          <w:sz w:val="20"/>
          <w:szCs w:val="20"/>
        </w:rPr>
        <w:t>ление</w:t>
      </w:r>
      <w:r w:rsidRPr="0020363E">
        <w:rPr>
          <w:b w:val="0"/>
          <w:bCs w:val="0"/>
          <w:sz w:val="20"/>
          <w:szCs w:val="20"/>
        </w:rPr>
        <w:t xml:space="preserve"> заказным письмом</w:t>
      </w:r>
      <w:r w:rsidR="00A4032D" w:rsidRPr="0020363E">
        <w:rPr>
          <w:b w:val="0"/>
          <w:bCs w:val="0"/>
          <w:sz w:val="20"/>
          <w:szCs w:val="20"/>
        </w:rPr>
        <w:t xml:space="preserve"> с уведомлением о вручении</w:t>
      </w:r>
      <w:r w:rsidRPr="0020363E">
        <w:rPr>
          <w:b w:val="0"/>
          <w:bCs w:val="0"/>
          <w:sz w:val="20"/>
          <w:szCs w:val="20"/>
        </w:rPr>
        <w:t xml:space="preserve"> о совершенной уступке прав (требований) ЦЕССИОНАРИЮ и </w:t>
      </w:r>
      <w:r w:rsidR="00A4032D" w:rsidRPr="0020363E">
        <w:rPr>
          <w:b w:val="0"/>
          <w:bCs w:val="0"/>
          <w:sz w:val="20"/>
          <w:szCs w:val="20"/>
        </w:rPr>
        <w:t xml:space="preserve">в течение одного рабочего дня </w:t>
      </w:r>
      <w:r w:rsidRPr="0020363E">
        <w:rPr>
          <w:b w:val="0"/>
          <w:bCs w:val="0"/>
          <w:sz w:val="20"/>
          <w:szCs w:val="20"/>
        </w:rPr>
        <w:t xml:space="preserve">предоставить </w:t>
      </w:r>
      <w:r w:rsidR="00796ACC" w:rsidRPr="0020363E">
        <w:rPr>
          <w:b w:val="0"/>
          <w:bCs w:val="0"/>
          <w:sz w:val="20"/>
          <w:szCs w:val="20"/>
        </w:rPr>
        <w:t>ЦЕДЕНТУ</w:t>
      </w:r>
      <w:r w:rsidR="0050371A" w:rsidRPr="0020363E">
        <w:rPr>
          <w:b w:val="0"/>
          <w:bCs w:val="0"/>
          <w:sz w:val="20"/>
          <w:szCs w:val="20"/>
        </w:rPr>
        <w:t xml:space="preserve"> копию такого уведомления и</w:t>
      </w:r>
      <w:r w:rsidR="00A4032D" w:rsidRPr="0020363E">
        <w:rPr>
          <w:b w:val="0"/>
          <w:bCs w:val="0"/>
          <w:sz w:val="20"/>
          <w:szCs w:val="20"/>
        </w:rPr>
        <w:t xml:space="preserve"> доказательства его направления, а также в течение одного рабочего дня предоставить доказательства </w:t>
      </w:r>
      <w:r w:rsidR="0050371A" w:rsidRPr="0020363E">
        <w:rPr>
          <w:b w:val="0"/>
          <w:bCs w:val="0"/>
          <w:sz w:val="20"/>
          <w:szCs w:val="20"/>
        </w:rPr>
        <w:t>вручения</w:t>
      </w:r>
      <w:r w:rsidR="00A4032D" w:rsidRPr="0020363E">
        <w:rPr>
          <w:b w:val="0"/>
          <w:bCs w:val="0"/>
          <w:sz w:val="20"/>
          <w:szCs w:val="20"/>
        </w:rPr>
        <w:t xml:space="preserve"> уведомления</w:t>
      </w:r>
      <w:r w:rsidR="0050371A" w:rsidRPr="0020363E">
        <w:rPr>
          <w:b w:val="0"/>
          <w:bCs w:val="0"/>
          <w:sz w:val="20"/>
          <w:szCs w:val="20"/>
        </w:rPr>
        <w:t>.</w:t>
      </w:r>
    </w:p>
    <w:p w14:paraId="58C20AAD" w14:textId="6536BDB7" w:rsidR="00985FDF" w:rsidRPr="00E83E3C" w:rsidRDefault="00985FDF" w:rsidP="00985FDF">
      <w:pPr>
        <w:pStyle w:val="21"/>
        <w:ind w:firstLine="708"/>
        <w:jc w:val="both"/>
        <w:rPr>
          <w:b w:val="0"/>
          <w:bCs w:val="0"/>
          <w:sz w:val="20"/>
          <w:szCs w:val="20"/>
        </w:rPr>
      </w:pPr>
      <w:r w:rsidRPr="00E83E3C">
        <w:rPr>
          <w:b w:val="0"/>
          <w:bCs w:val="0"/>
          <w:sz w:val="20"/>
          <w:szCs w:val="20"/>
        </w:rPr>
        <w:t>2.</w:t>
      </w:r>
      <w:r w:rsidR="00FB5AAB" w:rsidRPr="00E83E3C">
        <w:rPr>
          <w:b w:val="0"/>
          <w:bCs w:val="0"/>
          <w:sz w:val="20"/>
          <w:szCs w:val="20"/>
        </w:rPr>
        <w:t>7</w:t>
      </w:r>
      <w:r w:rsidRPr="00E83E3C">
        <w:rPr>
          <w:b w:val="0"/>
          <w:bCs w:val="0"/>
          <w:sz w:val="20"/>
          <w:szCs w:val="20"/>
        </w:rPr>
        <w:t>. ДОЛЖНИК</w:t>
      </w:r>
      <w:r w:rsidR="00BB6FF3" w:rsidRPr="00E83E3C">
        <w:rPr>
          <w:b w:val="0"/>
          <w:bCs w:val="0"/>
          <w:sz w:val="20"/>
          <w:szCs w:val="20"/>
        </w:rPr>
        <w:t xml:space="preserve">, поручители, </w:t>
      </w:r>
      <w:r w:rsidRPr="00E83E3C">
        <w:rPr>
          <w:b w:val="0"/>
          <w:bCs w:val="0"/>
          <w:sz w:val="20"/>
          <w:szCs w:val="20"/>
        </w:rPr>
        <w:t>счита</w:t>
      </w:r>
      <w:r w:rsidR="00BB6FF3" w:rsidRPr="00E83E3C">
        <w:rPr>
          <w:b w:val="0"/>
          <w:bCs w:val="0"/>
          <w:sz w:val="20"/>
          <w:szCs w:val="20"/>
        </w:rPr>
        <w:t>ю</w:t>
      </w:r>
      <w:r w:rsidRPr="00E83E3C">
        <w:rPr>
          <w:b w:val="0"/>
          <w:bCs w:val="0"/>
          <w:sz w:val="20"/>
          <w:szCs w:val="20"/>
        </w:rPr>
        <w:t>тся обязанным</w:t>
      </w:r>
      <w:r w:rsidR="00BB6FF3" w:rsidRPr="00E83E3C">
        <w:rPr>
          <w:b w:val="0"/>
          <w:bCs w:val="0"/>
          <w:sz w:val="20"/>
          <w:szCs w:val="20"/>
        </w:rPr>
        <w:t>и</w:t>
      </w:r>
      <w:r w:rsidRPr="00E83E3C">
        <w:rPr>
          <w:b w:val="0"/>
          <w:bCs w:val="0"/>
          <w:sz w:val="20"/>
          <w:szCs w:val="20"/>
        </w:rPr>
        <w:t xml:space="preserve"> перед ЦЕССИОНАРИЕМ по обязательствам, указанным </w:t>
      </w:r>
      <w:r w:rsidRPr="00E83E3C">
        <w:rPr>
          <w:sz w:val="20"/>
          <w:szCs w:val="20"/>
          <w:u w:val="single"/>
        </w:rPr>
        <w:t>в п.1</w:t>
      </w:r>
      <w:r w:rsidR="00F66FE8" w:rsidRPr="00E83E3C">
        <w:rPr>
          <w:sz w:val="20"/>
          <w:szCs w:val="20"/>
          <w:u w:val="single"/>
        </w:rPr>
        <w:t>.1.</w:t>
      </w:r>
      <w:r w:rsidRPr="00E83E3C">
        <w:rPr>
          <w:b w:val="0"/>
          <w:bCs w:val="0"/>
          <w:sz w:val="20"/>
          <w:szCs w:val="20"/>
        </w:rPr>
        <w:t xml:space="preserve"> Договора, а </w:t>
      </w:r>
      <w:r w:rsidR="00BB6FF3" w:rsidRPr="00E83E3C">
        <w:rPr>
          <w:b w:val="0"/>
          <w:bCs w:val="0"/>
          <w:sz w:val="20"/>
          <w:szCs w:val="20"/>
        </w:rPr>
        <w:t>их</w:t>
      </w:r>
      <w:r w:rsidRPr="00E83E3C">
        <w:rPr>
          <w:b w:val="0"/>
          <w:bCs w:val="0"/>
          <w:sz w:val="20"/>
          <w:szCs w:val="20"/>
        </w:rPr>
        <w:t xml:space="preserve"> обязательства в отношении ЦЕДЕНТА</w:t>
      </w:r>
      <w:r w:rsidR="002962B2" w:rsidRPr="00E83E3C">
        <w:rPr>
          <w:b w:val="0"/>
          <w:bCs w:val="0"/>
          <w:sz w:val="20"/>
          <w:szCs w:val="20"/>
        </w:rPr>
        <w:t xml:space="preserve"> </w:t>
      </w:r>
      <w:r w:rsidRPr="00E83E3C">
        <w:rPr>
          <w:b w:val="0"/>
          <w:bCs w:val="0"/>
          <w:sz w:val="20"/>
          <w:szCs w:val="20"/>
        </w:rPr>
        <w:t>считаются прекращенными</w:t>
      </w:r>
      <w:r w:rsidR="007310CD" w:rsidRPr="00E83E3C">
        <w:rPr>
          <w:b w:val="0"/>
          <w:bCs w:val="0"/>
          <w:sz w:val="20"/>
          <w:szCs w:val="20"/>
        </w:rPr>
        <w:t xml:space="preserve"> </w:t>
      </w:r>
      <w:r w:rsidR="00FD3710" w:rsidRPr="00E83E3C">
        <w:rPr>
          <w:b w:val="0"/>
          <w:bCs w:val="0"/>
          <w:sz w:val="20"/>
          <w:szCs w:val="20"/>
        </w:rPr>
        <w:t xml:space="preserve">по уступаемым правам </w:t>
      </w:r>
      <w:r w:rsidR="007310CD" w:rsidRPr="00E83E3C">
        <w:rPr>
          <w:b w:val="0"/>
          <w:bCs w:val="0"/>
          <w:sz w:val="20"/>
          <w:szCs w:val="20"/>
        </w:rPr>
        <w:t xml:space="preserve">с даты </w:t>
      </w:r>
      <w:r w:rsidR="00D65B5B" w:rsidRPr="00E83E3C">
        <w:rPr>
          <w:b w:val="0"/>
          <w:bCs w:val="0"/>
          <w:sz w:val="20"/>
          <w:szCs w:val="20"/>
        </w:rPr>
        <w:t>поступления денежных средств на счет ЦЕДЕНТА в сумме, указанной в п.2.1 Договора, в полном объеме</w:t>
      </w:r>
      <w:r w:rsidR="007310CD" w:rsidRPr="00E83E3C">
        <w:rPr>
          <w:b w:val="0"/>
          <w:bCs w:val="0"/>
          <w:sz w:val="20"/>
          <w:szCs w:val="20"/>
        </w:rPr>
        <w:t xml:space="preserve">. </w:t>
      </w:r>
    </w:p>
    <w:p w14:paraId="272076C6" w14:textId="77777777" w:rsidR="00D105A3" w:rsidRPr="00613BB3" w:rsidRDefault="00D105A3" w:rsidP="00D105A3">
      <w:pPr>
        <w:pStyle w:val="21"/>
        <w:ind w:firstLine="708"/>
        <w:jc w:val="both"/>
        <w:rPr>
          <w:b w:val="0"/>
          <w:bCs w:val="0"/>
          <w:sz w:val="20"/>
          <w:szCs w:val="20"/>
        </w:rPr>
      </w:pPr>
      <w:r w:rsidRPr="00E83E3C">
        <w:rPr>
          <w:b w:val="0"/>
          <w:bCs w:val="0"/>
          <w:sz w:val="20"/>
          <w:szCs w:val="20"/>
        </w:rPr>
        <w:t>2.</w:t>
      </w:r>
      <w:r w:rsidR="00FB5AAB" w:rsidRPr="00E83E3C">
        <w:rPr>
          <w:b w:val="0"/>
          <w:bCs w:val="0"/>
          <w:sz w:val="20"/>
          <w:szCs w:val="20"/>
        </w:rPr>
        <w:t>8</w:t>
      </w:r>
      <w:r w:rsidRPr="00E83E3C">
        <w:rPr>
          <w:b w:val="0"/>
          <w:bCs w:val="0"/>
          <w:sz w:val="20"/>
          <w:szCs w:val="20"/>
        </w:rPr>
        <w:t xml:space="preserve">. </w:t>
      </w:r>
      <w:r w:rsidR="009E65B2" w:rsidRPr="00E83E3C">
        <w:rPr>
          <w:b w:val="0"/>
          <w:bCs w:val="0"/>
          <w:sz w:val="20"/>
          <w:szCs w:val="20"/>
        </w:rPr>
        <w:t xml:space="preserve">Цессионарий самостоятельно с момента </w:t>
      </w:r>
      <w:r w:rsidR="00863FA9" w:rsidRPr="00E83E3C">
        <w:rPr>
          <w:b w:val="0"/>
          <w:bCs w:val="0"/>
          <w:sz w:val="20"/>
          <w:szCs w:val="20"/>
        </w:rPr>
        <w:t>полной оплаты по</w:t>
      </w:r>
      <w:r w:rsidR="00E1673F" w:rsidRPr="00E83E3C">
        <w:rPr>
          <w:b w:val="0"/>
          <w:bCs w:val="0"/>
          <w:sz w:val="20"/>
          <w:szCs w:val="20"/>
        </w:rPr>
        <w:t xml:space="preserve"> Договор</w:t>
      </w:r>
      <w:r w:rsidR="00863FA9" w:rsidRPr="00E83E3C">
        <w:rPr>
          <w:b w:val="0"/>
          <w:bCs w:val="0"/>
          <w:sz w:val="20"/>
          <w:szCs w:val="20"/>
        </w:rPr>
        <w:t>у</w:t>
      </w:r>
      <w:r w:rsidR="009E65B2" w:rsidRPr="00E83E3C">
        <w:rPr>
          <w:b w:val="0"/>
          <w:bCs w:val="0"/>
          <w:sz w:val="20"/>
          <w:szCs w:val="20"/>
        </w:rPr>
        <w:t>, обращается в компетентные суды с заявлением о процессуальном правопреемстве</w:t>
      </w:r>
      <w:r w:rsidR="009E65B2" w:rsidRPr="00613BB3">
        <w:rPr>
          <w:b w:val="0"/>
          <w:bCs w:val="0"/>
          <w:sz w:val="20"/>
          <w:szCs w:val="20"/>
        </w:rPr>
        <w:t xml:space="preserve"> в рамках судебных разбирательст</w:t>
      </w:r>
      <w:r w:rsidR="00A97773" w:rsidRPr="00613BB3">
        <w:rPr>
          <w:b w:val="0"/>
          <w:bCs w:val="0"/>
          <w:sz w:val="20"/>
          <w:szCs w:val="20"/>
        </w:rPr>
        <w:t>в с участием Цедента и должника, поручителей, залогодателей</w:t>
      </w:r>
      <w:r w:rsidR="009E65B2" w:rsidRPr="00613BB3">
        <w:rPr>
          <w:b w:val="0"/>
          <w:bCs w:val="0"/>
          <w:sz w:val="20"/>
          <w:szCs w:val="20"/>
        </w:rPr>
        <w:t xml:space="preserve"> по обязательствам, являющимся предметом договора уступки прав (цессии). </w:t>
      </w:r>
    </w:p>
    <w:p w14:paraId="2379614C" w14:textId="77777777" w:rsidR="00985FDF" w:rsidRPr="009820BB" w:rsidRDefault="00985FDF" w:rsidP="00D146F9">
      <w:pPr>
        <w:pStyle w:val="21"/>
        <w:spacing w:before="100" w:beforeAutospacing="1" w:after="100" w:afterAutospacing="1"/>
        <w:jc w:val="center"/>
        <w:rPr>
          <w:sz w:val="20"/>
          <w:szCs w:val="20"/>
        </w:rPr>
      </w:pPr>
      <w:r w:rsidRPr="00613BB3">
        <w:rPr>
          <w:sz w:val="20"/>
          <w:szCs w:val="20"/>
        </w:rPr>
        <w:t>3. Ответственность Сторон</w:t>
      </w:r>
    </w:p>
    <w:p w14:paraId="02967283" w14:textId="77777777" w:rsidR="00985FDF" w:rsidRPr="009820BB" w:rsidRDefault="00985FDF" w:rsidP="00BF7CAF">
      <w:pPr>
        <w:pStyle w:val="21"/>
        <w:ind w:firstLine="709"/>
        <w:jc w:val="both"/>
        <w:rPr>
          <w:b w:val="0"/>
          <w:bCs w:val="0"/>
          <w:sz w:val="20"/>
          <w:szCs w:val="20"/>
        </w:rPr>
      </w:pPr>
      <w:r w:rsidRPr="009820BB">
        <w:rPr>
          <w:b w:val="0"/>
          <w:bCs w:val="0"/>
          <w:sz w:val="20"/>
          <w:szCs w:val="20"/>
        </w:rPr>
        <w:t>3.1. 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14:paraId="60B3AD28" w14:textId="77777777" w:rsidR="005B598E" w:rsidRPr="00613BB3" w:rsidRDefault="005B598E" w:rsidP="005132D3">
      <w:pPr>
        <w:autoSpaceDE w:val="0"/>
        <w:autoSpaceDN w:val="0"/>
        <w:adjustRightInd w:val="0"/>
        <w:ind w:firstLine="709"/>
        <w:jc w:val="both"/>
        <w:rPr>
          <w:b/>
          <w:bCs/>
          <w:sz w:val="20"/>
          <w:szCs w:val="20"/>
        </w:rPr>
      </w:pPr>
      <w:r w:rsidRPr="00F3670B">
        <w:rPr>
          <w:sz w:val="20"/>
          <w:szCs w:val="20"/>
        </w:rPr>
        <w:t xml:space="preserve">3.2. </w:t>
      </w:r>
      <w:r w:rsidR="005132D3" w:rsidRPr="00F3670B">
        <w:rPr>
          <w:sz w:val="20"/>
          <w:szCs w:val="20"/>
        </w:rPr>
        <w:t xml:space="preserve">Принимая во внимание исследования, проведенные ЦЕССИОНАРИЕМ в отношении Кредитного договора и сделок, заключенных в обеспечение исполнения обязательств по Кредитному договору, учитывая вывод ЦЕССИОНАРИЯ о том, что Кредитный договор и сделки, заключенные в обеспечение исполнения обязательств ДОЛЖНИКА по Кредитному договору, являются действительными и надлежащим образом заключенными сделками, что права (требования), вытекающие из указанных сделок, являются действительными, настоящим согласно положениям ст. 15, ст.404 Гражданского кодекса Российской Федерации, ЦЕССИОНАРИЙ и ЦЕДЕНТ устанавливают предел ответственности ЦЕДЕНТА в случае, если уступаемые права будут признаны недействительными по причинам, не относящимся к обстоятельствам закрепленным Договором, как исключающим ответственность Цедента, и </w:t>
      </w:r>
      <w:r w:rsidR="005132D3" w:rsidRPr="00613BB3">
        <w:rPr>
          <w:sz w:val="20"/>
          <w:szCs w:val="20"/>
        </w:rPr>
        <w:t>определяют в объеме, не превышающим 10 000 (Десять тысяч) рублей</w:t>
      </w:r>
      <w:r w:rsidR="00796ACC" w:rsidRPr="00613BB3">
        <w:rPr>
          <w:sz w:val="20"/>
          <w:szCs w:val="20"/>
        </w:rPr>
        <w:t>.</w:t>
      </w:r>
    </w:p>
    <w:p w14:paraId="6806BFC2" w14:textId="77777777" w:rsidR="00290D44" w:rsidRPr="00613BB3" w:rsidRDefault="005B598E" w:rsidP="00290D44">
      <w:pPr>
        <w:autoSpaceDE w:val="0"/>
        <w:autoSpaceDN w:val="0"/>
        <w:adjustRightInd w:val="0"/>
        <w:ind w:firstLine="709"/>
        <w:jc w:val="both"/>
        <w:rPr>
          <w:bCs/>
          <w:sz w:val="20"/>
          <w:szCs w:val="20"/>
        </w:rPr>
      </w:pPr>
      <w:r w:rsidRPr="00613BB3">
        <w:rPr>
          <w:sz w:val="20"/>
          <w:szCs w:val="20"/>
        </w:rPr>
        <w:t xml:space="preserve">3.3. </w:t>
      </w:r>
      <w:r w:rsidR="00290D44" w:rsidRPr="00613BB3">
        <w:rPr>
          <w:sz w:val="20"/>
          <w:szCs w:val="20"/>
        </w:rPr>
        <w:t xml:space="preserve">Цессионарий в рамках договора цессии действует в своих коммерческих интересах и учитывает все риски, сопровождающие полученные им по договору </w:t>
      </w:r>
      <w:r w:rsidR="00290D44" w:rsidRPr="00613BB3">
        <w:rPr>
          <w:bCs/>
          <w:sz w:val="20"/>
          <w:szCs w:val="20"/>
        </w:rPr>
        <w:t>права (требования) к должникам.</w:t>
      </w:r>
    </w:p>
    <w:p w14:paraId="65F7595B" w14:textId="77777777" w:rsidR="005B598E" w:rsidRPr="00F3670B" w:rsidRDefault="002C2FE5" w:rsidP="005B598E">
      <w:pPr>
        <w:pStyle w:val="21"/>
        <w:ind w:firstLine="708"/>
        <w:jc w:val="both"/>
        <w:rPr>
          <w:b w:val="0"/>
          <w:bCs w:val="0"/>
          <w:sz w:val="20"/>
          <w:szCs w:val="20"/>
        </w:rPr>
      </w:pPr>
      <w:r w:rsidRPr="00613BB3">
        <w:rPr>
          <w:b w:val="0"/>
          <w:bCs w:val="0"/>
          <w:sz w:val="20"/>
          <w:szCs w:val="20"/>
        </w:rPr>
        <w:t>3.</w:t>
      </w:r>
      <w:r w:rsidR="00733AEE" w:rsidRPr="00613BB3">
        <w:rPr>
          <w:b w:val="0"/>
          <w:bCs w:val="0"/>
          <w:sz w:val="20"/>
          <w:szCs w:val="20"/>
        </w:rPr>
        <w:t>4.</w:t>
      </w:r>
      <w:r w:rsidRPr="00613BB3">
        <w:rPr>
          <w:b w:val="0"/>
          <w:bCs w:val="0"/>
          <w:sz w:val="20"/>
          <w:szCs w:val="20"/>
        </w:rPr>
        <w:t xml:space="preserve"> </w:t>
      </w:r>
      <w:r w:rsidR="005B598E" w:rsidRPr="00613BB3">
        <w:rPr>
          <w:b w:val="0"/>
          <w:bCs w:val="0"/>
          <w:sz w:val="20"/>
          <w:szCs w:val="20"/>
        </w:rPr>
        <w:t>ЦЕДЕНТ не отвечает перед ЦЕССИОНАРИЕМ за недействительность уступаемых прав в случае недобросовестного поведения ЦЕССИОНАРИЯ, если:</w:t>
      </w:r>
    </w:p>
    <w:p w14:paraId="5D2BD6C4" w14:textId="77777777" w:rsidR="005B598E" w:rsidRPr="00F3670B" w:rsidRDefault="005B598E" w:rsidP="005B598E">
      <w:pPr>
        <w:pStyle w:val="21"/>
        <w:ind w:firstLine="708"/>
        <w:jc w:val="both"/>
        <w:rPr>
          <w:b w:val="0"/>
          <w:bCs w:val="0"/>
          <w:sz w:val="20"/>
          <w:szCs w:val="20"/>
        </w:rPr>
      </w:pPr>
      <w:r w:rsidRPr="00F3670B">
        <w:rPr>
          <w:b w:val="0"/>
          <w:bCs w:val="0"/>
          <w:sz w:val="20"/>
          <w:szCs w:val="20"/>
        </w:rPr>
        <w:t>- 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 и во всех судебных процессах от всех и любых исков и требований, направленных на признание Уступаемых прав недействительными/незаконными/ неправомерными в целом либо в части; и</w:t>
      </w:r>
    </w:p>
    <w:p w14:paraId="75DB0DD1" w14:textId="77777777" w:rsidR="00721BE6" w:rsidRPr="009C4E0E" w:rsidRDefault="00721BE6" w:rsidP="00721BE6">
      <w:pPr>
        <w:pStyle w:val="21"/>
        <w:ind w:firstLine="708"/>
        <w:jc w:val="both"/>
        <w:rPr>
          <w:b w:val="0"/>
          <w:bCs w:val="0"/>
          <w:sz w:val="20"/>
          <w:szCs w:val="20"/>
        </w:rPr>
      </w:pPr>
      <w:r w:rsidRPr="00F3670B">
        <w:rPr>
          <w:b w:val="0"/>
          <w:bCs w:val="0"/>
          <w:sz w:val="20"/>
          <w:szCs w:val="20"/>
        </w:rPr>
        <w:t>- ЦЕССИОНАРИЙ и/или любой иной кредитор, которому будут переданы уступаемые права, в любых и во всех судебных процессах по всем</w:t>
      </w:r>
      <w:r w:rsidRPr="009C4E0E">
        <w:rPr>
          <w:b w:val="0"/>
          <w:bCs w:val="0"/>
          <w:sz w:val="20"/>
          <w:szCs w:val="20"/>
        </w:rPr>
        <w:t xml:space="preserve"> и любым искам и требованиям, направленным на признание уступаемых прав недействительными/ незаконными/неправомерными не предпримет разумные усилия для защиты уступаемых прав от указанных исков и требований (в том числе, уведомить ЦЕДЕНТА об указанных в настоящем пункте судебных </w:t>
      </w:r>
      <w:r w:rsidRPr="009C4E0E">
        <w:rPr>
          <w:b w:val="0"/>
          <w:bCs w:val="0"/>
          <w:sz w:val="20"/>
          <w:szCs w:val="20"/>
        </w:rPr>
        <w:lastRenderedPageBreak/>
        <w:t>процессах, при необходимости выдать представителю ЦЕДЕНТА доверенность для оказания содействия ЦЕССИОНАРИЮ и участия в указанных в настоящем пункте судебных процессах).</w:t>
      </w:r>
    </w:p>
    <w:p w14:paraId="6FAE0B5A" w14:textId="77777777" w:rsidR="00721BE6" w:rsidRPr="009C4E0E" w:rsidRDefault="00721BE6" w:rsidP="00CB0C80">
      <w:pPr>
        <w:pStyle w:val="21"/>
        <w:ind w:firstLine="708"/>
        <w:jc w:val="both"/>
        <w:rPr>
          <w:b w:val="0"/>
          <w:bCs w:val="0"/>
          <w:sz w:val="20"/>
          <w:szCs w:val="20"/>
        </w:rPr>
      </w:pPr>
      <w:r w:rsidRPr="009C4E0E">
        <w:rPr>
          <w:b w:val="0"/>
          <w:bCs w:val="0"/>
          <w:sz w:val="20"/>
          <w:szCs w:val="20"/>
        </w:rPr>
        <w:t>Во избежание сомнений буллиты (условия) настоящего подпункта не заменяют и не исключают друг друга, но применяются одновременно.</w:t>
      </w:r>
    </w:p>
    <w:p w14:paraId="02F6626D" w14:textId="77777777" w:rsidR="00CB0C80" w:rsidRPr="009C4E0E" w:rsidRDefault="00CB0C80" w:rsidP="00CB0C80">
      <w:pPr>
        <w:pStyle w:val="21"/>
        <w:ind w:firstLine="708"/>
        <w:jc w:val="both"/>
        <w:rPr>
          <w:b w:val="0"/>
          <w:bCs w:val="0"/>
          <w:sz w:val="20"/>
          <w:szCs w:val="20"/>
        </w:rPr>
      </w:pPr>
      <w:r w:rsidRPr="009C4E0E">
        <w:rPr>
          <w:b w:val="0"/>
          <w:bCs w:val="0"/>
          <w:sz w:val="20"/>
          <w:szCs w:val="20"/>
        </w:rPr>
        <w:t>Во избежание сомнений с целью обеспечения обязательств ЦЕССИОНАРИЯ, установленных настоящим пунктом Договора, ЦЕССИОНАРИЙ должен добросовестно предпринимать все разумные меры материально-правового, процессуального и переговорного характера (в том числе, но не исключительно уведомить ЦЕДЕНТА о судебных процессах по всем и любым искам и требованиям, направленным на признание уступаемых прав недействительными/ незаконными/неправомерными, при необходимости выдать представителю ЦЕДЕНТА доверенность для оказания содействия ЦЕССИОНАРИЮ и участия в указанных в настоящем пункте судебных процессах).</w:t>
      </w:r>
    </w:p>
    <w:p w14:paraId="412AA446" w14:textId="77777777" w:rsidR="00290D44" w:rsidRPr="009C4E0E" w:rsidRDefault="00290D44" w:rsidP="00290D44">
      <w:pPr>
        <w:autoSpaceDE w:val="0"/>
        <w:autoSpaceDN w:val="0"/>
        <w:adjustRightInd w:val="0"/>
        <w:ind w:firstLine="709"/>
        <w:jc w:val="both"/>
        <w:rPr>
          <w:bCs/>
          <w:sz w:val="20"/>
          <w:szCs w:val="20"/>
        </w:rPr>
      </w:pPr>
      <w:r w:rsidRPr="009C4E0E">
        <w:rPr>
          <w:sz w:val="20"/>
          <w:szCs w:val="20"/>
        </w:rPr>
        <w:t>Цедент не несет ответственности перед Цессионарием за недействительность переданного ему требования по договору, включая требования по правам, обеспечивающим исполнение обязательства, и правам на проценты, при условии, что такая недействительность вызвана обстоятельствами, о которых Цедент не знал или не мог знать или о кот</w:t>
      </w:r>
      <w:r w:rsidR="000A4D57" w:rsidRPr="009C4E0E">
        <w:rPr>
          <w:sz w:val="20"/>
          <w:szCs w:val="20"/>
        </w:rPr>
        <w:t>о</w:t>
      </w:r>
      <w:r w:rsidR="00712DE2" w:rsidRPr="009C4E0E">
        <w:rPr>
          <w:sz w:val="20"/>
          <w:szCs w:val="20"/>
        </w:rPr>
        <w:t>рых он предупредил Цессионария.</w:t>
      </w:r>
    </w:p>
    <w:p w14:paraId="1BECDF83" w14:textId="2DD70E9B" w:rsidR="005132D3" w:rsidRPr="0020363E" w:rsidRDefault="005B598E" w:rsidP="005132D3">
      <w:pPr>
        <w:autoSpaceDE w:val="0"/>
        <w:autoSpaceDN w:val="0"/>
        <w:adjustRightInd w:val="0"/>
        <w:ind w:firstLine="709"/>
        <w:jc w:val="both"/>
        <w:rPr>
          <w:b/>
          <w:bCs/>
          <w:sz w:val="20"/>
          <w:szCs w:val="20"/>
        </w:rPr>
      </w:pPr>
      <w:r w:rsidRPr="00F3670B">
        <w:rPr>
          <w:sz w:val="20"/>
          <w:szCs w:val="20"/>
        </w:rPr>
        <w:t>3.</w:t>
      </w:r>
      <w:r w:rsidR="00733AEE" w:rsidRPr="00F3670B">
        <w:rPr>
          <w:sz w:val="20"/>
          <w:szCs w:val="20"/>
        </w:rPr>
        <w:t>5</w:t>
      </w:r>
      <w:r w:rsidRPr="00F3670B">
        <w:rPr>
          <w:sz w:val="20"/>
          <w:szCs w:val="20"/>
        </w:rPr>
        <w:t xml:space="preserve">. </w:t>
      </w:r>
      <w:r w:rsidR="005132D3" w:rsidRPr="00F3670B">
        <w:rPr>
          <w:sz w:val="20"/>
          <w:szCs w:val="20"/>
        </w:rPr>
        <w:t xml:space="preserve">Если вступившим в законную силу судебным </w:t>
      </w:r>
      <w:r w:rsidR="005132D3" w:rsidRPr="0020363E">
        <w:rPr>
          <w:sz w:val="20"/>
          <w:szCs w:val="20"/>
        </w:rPr>
        <w:t xml:space="preserve">актом будет установлено или признано, что </w:t>
      </w:r>
      <w:r w:rsidR="00712DE2" w:rsidRPr="0020363E">
        <w:rPr>
          <w:sz w:val="20"/>
          <w:szCs w:val="20"/>
        </w:rPr>
        <w:t>Договор</w:t>
      </w:r>
      <w:r w:rsidR="009C4E0E" w:rsidRPr="0020363E">
        <w:rPr>
          <w:sz w:val="20"/>
          <w:szCs w:val="20"/>
        </w:rPr>
        <w:t>ы, указанные в пп.</w:t>
      </w:r>
      <w:r w:rsidR="00712DE2" w:rsidRPr="0020363E">
        <w:rPr>
          <w:sz w:val="20"/>
          <w:szCs w:val="20"/>
        </w:rPr>
        <w:t xml:space="preserve"> </w:t>
      </w:r>
      <w:r w:rsidR="00E75498">
        <w:rPr>
          <w:sz w:val="20"/>
          <w:szCs w:val="20"/>
        </w:rPr>
        <w:t xml:space="preserve">1.1 и </w:t>
      </w:r>
      <w:r w:rsidR="000E6F74">
        <w:rPr>
          <w:sz w:val="20"/>
          <w:szCs w:val="20"/>
        </w:rPr>
        <w:t>1.2</w:t>
      </w:r>
      <w:r w:rsidR="005132D3" w:rsidRPr="0020363E">
        <w:rPr>
          <w:sz w:val="20"/>
          <w:szCs w:val="20"/>
        </w:rPr>
        <w:t xml:space="preserve"> явля</w:t>
      </w:r>
      <w:r w:rsidR="009C4E0E" w:rsidRPr="0020363E">
        <w:rPr>
          <w:sz w:val="20"/>
          <w:szCs w:val="20"/>
        </w:rPr>
        <w:t>ют</w:t>
      </w:r>
      <w:r w:rsidR="005132D3" w:rsidRPr="0020363E">
        <w:rPr>
          <w:sz w:val="20"/>
          <w:szCs w:val="20"/>
        </w:rPr>
        <w:t>ся недействительным</w:t>
      </w:r>
      <w:r w:rsidR="00F3670B" w:rsidRPr="0020363E">
        <w:rPr>
          <w:sz w:val="20"/>
          <w:szCs w:val="20"/>
        </w:rPr>
        <w:t>и</w:t>
      </w:r>
      <w:r w:rsidR="005132D3" w:rsidRPr="0020363E">
        <w:rPr>
          <w:sz w:val="20"/>
          <w:szCs w:val="20"/>
        </w:rPr>
        <w:t xml:space="preserve"> или незаключенным</w:t>
      </w:r>
      <w:r w:rsidR="00F3670B" w:rsidRPr="0020363E">
        <w:rPr>
          <w:sz w:val="20"/>
          <w:szCs w:val="20"/>
        </w:rPr>
        <w:t>и</w:t>
      </w:r>
      <w:r w:rsidR="005132D3" w:rsidRPr="0020363E">
        <w:rPr>
          <w:sz w:val="20"/>
          <w:szCs w:val="20"/>
        </w:rPr>
        <w:t>, к Цессионарию переходит право требовать от Должника возврата, полученного по данному договору или возврата неосновательного обогащения с учетом процентов по ст. 395 Гражданского кодекса Российской Федерации.</w:t>
      </w:r>
    </w:p>
    <w:p w14:paraId="6947530B" w14:textId="77777777" w:rsidR="005B598E" w:rsidRPr="0020363E" w:rsidRDefault="005132D3" w:rsidP="005B598E">
      <w:pPr>
        <w:pStyle w:val="21"/>
        <w:ind w:firstLine="708"/>
        <w:jc w:val="both"/>
        <w:rPr>
          <w:b w:val="0"/>
          <w:bCs w:val="0"/>
          <w:sz w:val="20"/>
          <w:szCs w:val="20"/>
        </w:rPr>
      </w:pPr>
      <w:r w:rsidRPr="0020363E">
        <w:rPr>
          <w:b w:val="0"/>
          <w:bCs w:val="0"/>
          <w:sz w:val="20"/>
          <w:szCs w:val="20"/>
        </w:rPr>
        <w:t>3.</w:t>
      </w:r>
      <w:r w:rsidR="00733AEE" w:rsidRPr="0020363E">
        <w:rPr>
          <w:b w:val="0"/>
          <w:bCs w:val="0"/>
          <w:sz w:val="20"/>
          <w:szCs w:val="20"/>
        </w:rPr>
        <w:t>6.</w:t>
      </w:r>
      <w:r w:rsidRPr="0020363E">
        <w:rPr>
          <w:b w:val="0"/>
          <w:bCs w:val="0"/>
          <w:sz w:val="20"/>
          <w:szCs w:val="20"/>
        </w:rPr>
        <w:t xml:space="preserve"> </w:t>
      </w:r>
      <w:r w:rsidR="005B598E" w:rsidRPr="0020363E">
        <w:rPr>
          <w:b w:val="0"/>
          <w:bCs w:val="0"/>
          <w:sz w:val="20"/>
          <w:szCs w:val="20"/>
        </w:rPr>
        <w:t>ЦЕССИОНАРИЙ в порядке ст.431.2 ГК РФ несет ответственность за недостоверные заверения о своей платежеспособности и достаточности имущества в размере 20% от цены сделки.</w:t>
      </w:r>
    </w:p>
    <w:p w14:paraId="7049BE83" w14:textId="77777777" w:rsidR="008626C9" w:rsidRPr="00E75498" w:rsidRDefault="008626C9" w:rsidP="008626C9">
      <w:pPr>
        <w:pStyle w:val="21"/>
        <w:ind w:firstLine="708"/>
        <w:jc w:val="both"/>
        <w:rPr>
          <w:b w:val="0"/>
          <w:bCs w:val="0"/>
          <w:sz w:val="20"/>
          <w:szCs w:val="20"/>
        </w:rPr>
      </w:pPr>
      <w:r w:rsidRPr="0020363E">
        <w:rPr>
          <w:b w:val="0"/>
          <w:bCs w:val="0"/>
          <w:sz w:val="20"/>
          <w:szCs w:val="20"/>
        </w:rPr>
        <w:t>3.</w:t>
      </w:r>
      <w:r w:rsidR="00733AEE" w:rsidRPr="0020363E">
        <w:rPr>
          <w:b w:val="0"/>
          <w:bCs w:val="0"/>
          <w:sz w:val="20"/>
          <w:szCs w:val="20"/>
        </w:rPr>
        <w:t>7</w:t>
      </w:r>
      <w:r w:rsidRPr="0020363E">
        <w:rPr>
          <w:b w:val="0"/>
          <w:bCs w:val="0"/>
          <w:sz w:val="20"/>
          <w:szCs w:val="20"/>
        </w:rPr>
        <w:t xml:space="preserve">. В случае </w:t>
      </w:r>
      <w:r w:rsidRPr="00E75498">
        <w:rPr>
          <w:b w:val="0"/>
          <w:bCs w:val="0"/>
          <w:sz w:val="20"/>
          <w:szCs w:val="20"/>
        </w:rPr>
        <w:t>существенного нарушения ЦЕССИОНАРИЕМ обязательств по настоящему Договору, ЦЕДЕНТ вправе в одностороннем внесудебном порядке расторгнуть Договор.</w:t>
      </w:r>
    </w:p>
    <w:p w14:paraId="581E888C" w14:textId="72831798" w:rsidR="006F654B" w:rsidRPr="00E75498" w:rsidRDefault="008626C9" w:rsidP="007E3481">
      <w:pPr>
        <w:pStyle w:val="21"/>
        <w:ind w:firstLine="708"/>
        <w:jc w:val="both"/>
        <w:rPr>
          <w:b w:val="0"/>
          <w:i/>
          <w:iCs/>
          <w:sz w:val="20"/>
          <w:szCs w:val="20"/>
        </w:rPr>
      </w:pPr>
      <w:r w:rsidRPr="00E75498">
        <w:rPr>
          <w:b w:val="0"/>
          <w:bCs w:val="0"/>
          <w:sz w:val="20"/>
          <w:szCs w:val="20"/>
        </w:rPr>
        <w:t>При этом Договор считается расторгнутым с момента получения ЦЕССИОНАРИЕМ уведомления ЦЕДЕНТА о расторжении Договора. Момент получения ЦЕССИОНАРИЕМ уведомления определяется в любом случае не позднее 20 (Двадцати) дней с даты его отправки заказными письмами с уведомлением и описью вложения по адресам, указан</w:t>
      </w:r>
      <w:r w:rsidR="00E83E3C" w:rsidRPr="00E75498">
        <w:rPr>
          <w:b w:val="0"/>
          <w:bCs w:val="0"/>
          <w:sz w:val="20"/>
          <w:szCs w:val="20"/>
        </w:rPr>
        <w:t>ным в п. 6 настоящего Договора.</w:t>
      </w:r>
    </w:p>
    <w:p w14:paraId="6AB2CBDC" w14:textId="70A5E7A3" w:rsidR="00F3670B" w:rsidRPr="00E75498" w:rsidRDefault="00CB0C80" w:rsidP="00F3670B">
      <w:pPr>
        <w:ind w:firstLine="567"/>
        <w:jc w:val="both"/>
        <w:rPr>
          <w:sz w:val="20"/>
          <w:szCs w:val="20"/>
        </w:rPr>
      </w:pPr>
      <w:r w:rsidRPr="00E75498">
        <w:rPr>
          <w:sz w:val="20"/>
          <w:szCs w:val="20"/>
        </w:rPr>
        <w:t>3.</w:t>
      </w:r>
      <w:r w:rsidR="00733AEE" w:rsidRPr="00E75498">
        <w:rPr>
          <w:sz w:val="20"/>
          <w:szCs w:val="20"/>
        </w:rPr>
        <w:t>8</w:t>
      </w:r>
      <w:r w:rsidRPr="00E75498">
        <w:rPr>
          <w:sz w:val="20"/>
          <w:szCs w:val="20"/>
        </w:rPr>
        <w:t xml:space="preserve">. </w:t>
      </w:r>
      <w:r w:rsidR="00F3670B" w:rsidRPr="00E75498">
        <w:rPr>
          <w:sz w:val="20"/>
          <w:szCs w:val="20"/>
        </w:rPr>
        <w:t>В случае неисполнения ЦЕССИОНАРИЕМ своей обязанности по оплате Договора в срок, предусмотренный п.2.2. Договора, ЦЕДЕНТ имеет право в соответствии с п. 4 ст. 328 Гражданского кодекса Российской Федерации требовать от ЦЕССИОНАРИЯ оплаты по Договору, в том числе в судебном порядке, либо (по усмотрению ЦЕДЕНТА):</w:t>
      </w:r>
    </w:p>
    <w:p w14:paraId="2E8F6D99" w14:textId="681444A7" w:rsidR="00CB0C80" w:rsidRPr="00F3670B" w:rsidRDefault="00CB0C80" w:rsidP="00F3670B">
      <w:pPr>
        <w:ind w:firstLine="567"/>
        <w:jc w:val="both"/>
        <w:rPr>
          <w:sz w:val="20"/>
          <w:szCs w:val="20"/>
        </w:rPr>
      </w:pPr>
      <w:r w:rsidRPr="00E75498">
        <w:rPr>
          <w:sz w:val="20"/>
          <w:szCs w:val="20"/>
        </w:rPr>
        <w:t>- в одностороннем внесудебном порядке отказаться от исполнения Договора</w:t>
      </w:r>
      <w:r w:rsidR="00854A27" w:rsidRPr="00E75498">
        <w:rPr>
          <w:sz w:val="20"/>
          <w:szCs w:val="20"/>
        </w:rPr>
        <w:t>, направив другой стороне соответствующее письменное уведомление в порядке, предусмотренном ст. 450.1 Гражданского кодекса РФ и условиями Договора,</w:t>
      </w:r>
      <w:r w:rsidRPr="00E75498">
        <w:rPr>
          <w:sz w:val="20"/>
          <w:szCs w:val="20"/>
        </w:rPr>
        <w:t xml:space="preserve"> и потребовать возмещения убытков, в</w:t>
      </w:r>
      <w:r w:rsidRPr="0020363E">
        <w:rPr>
          <w:sz w:val="20"/>
          <w:szCs w:val="20"/>
        </w:rPr>
        <w:t xml:space="preserve"> том числе, в случаях, когда ЦЕССИОНАРИЙ в полном объеме не исполнил обязательство об оплате уступаемых прав;</w:t>
      </w:r>
    </w:p>
    <w:p w14:paraId="4F6C49CB" w14:textId="77777777" w:rsidR="00CB0C80" w:rsidRPr="00F3670B" w:rsidRDefault="00CB0C80" w:rsidP="00CB0C80">
      <w:pPr>
        <w:pStyle w:val="aff2"/>
        <w:tabs>
          <w:tab w:val="left" w:pos="993"/>
        </w:tabs>
        <w:ind w:firstLine="567"/>
        <w:jc w:val="both"/>
        <w:rPr>
          <w:rFonts w:ascii="Times New Roman" w:hAnsi="Times New Roman"/>
          <w:sz w:val="20"/>
          <w:szCs w:val="20"/>
        </w:rPr>
      </w:pPr>
      <w:r w:rsidRPr="00F3670B">
        <w:rPr>
          <w:rFonts w:ascii="Times New Roman" w:hAnsi="Times New Roman"/>
          <w:sz w:val="20"/>
          <w:szCs w:val="20"/>
        </w:rPr>
        <w:t>- в одностороннем внесудебном порядке отказаться от исполнения Договора и зачесть ранее уплаченное Цессионариями вознаграждение в счёт возмещения убытков и штрафа за нарушения условия Договора, в случаях, когда ЦЕССИОНАРИЙ частично исполнил обязательство об оплате уступаемых прав.</w:t>
      </w:r>
    </w:p>
    <w:p w14:paraId="0857C7F7" w14:textId="77777777" w:rsidR="00CA2C87" w:rsidRPr="00F3670B" w:rsidRDefault="00CA2C87" w:rsidP="00CB0C80">
      <w:pPr>
        <w:pStyle w:val="aff2"/>
        <w:tabs>
          <w:tab w:val="left" w:pos="993"/>
        </w:tabs>
        <w:ind w:firstLine="567"/>
        <w:jc w:val="both"/>
        <w:rPr>
          <w:rFonts w:ascii="Times New Roman" w:hAnsi="Times New Roman"/>
          <w:sz w:val="20"/>
          <w:szCs w:val="20"/>
        </w:rPr>
      </w:pPr>
      <w:r w:rsidRPr="00F3670B">
        <w:rPr>
          <w:rFonts w:ascii="Times New Roman" w:hAnsi="Times New Roman"/>
          <w:sz w:val="20"/>
          <w:szCs w:val="20"/>
        </w:rPr>
        <w:t>Аналогичные условия действуют в случае частичной оплаты цены Договора цессии, установленной п.2.1 Договора.</w:t>
      </w:r>
    </w:p>
    <w:p w14:paraId="2A9F12B1" w14:textId="77777777" w:rsidR="008626C9" w:rsidRPr="00764615" w:rsidRDefault="008626C9" w:rsidP="00623986">
      <w:pPr>
        <w:autoSpaceDE w:val="0"/>
        <w:autoSpaceDN w:val="0"/>
        <w:adjustRightInd w:val="0"/>
        <w:ind w:firstLine="709"/>
        <w:jc w:val="both"/>
        <w:rPr>
          <w:sz w:val="20"/>
          <w:szCs w:val="20"/>
        </w:rPr>
      </w:pPr>
      <w:r w:rsidRPr="00764615">
        <w:rPr>
          <w:bCs/>
          <w:sz w:val="20"/>
          <w:szCs w:val="20"/>
        </w:rPr>
        <w:t>3.</w:t>
      </w:r>
      <w:r w:rsidR="00733AEE" w:rsidRPr="00764615">
        <w:rPr>
          <w:bCs/>
          <w:sz w:val="20"/>
          <w:szCs w:val="20"/>
        </w:rPr>
        <w:t>9</w:t>
      </w:r>
      <w:r w:rsidR="00FB5AAB" w:rsidRPr="00764615">
        <w:rPr>
          <w:bCs/>
          <w:sz w:val="20"/>
          <w:szCs w:val="20"/>
        </w:rPr>
        <w:t xml:space="preserve">. </w:t>
      </w:r>
      <w:r w:rsidR="00623986" w:rsidRPr="00764615">
        <w:rPr>
          <w:bCs/>
          <w:sz w:val="20"/>
          <w:szCs w:val="20"/>
        </w:rPr>
        <w:t xml:space="preserve">Если указанные в Договоре права (требования) будут частично погашены до момента их перехода к Цессионарию, цена Договора подлежит уменьшению пропорционально снижению общей суммы уступаемых прав, обусловленному таким погашением. В случае полного погашения уступаемых прав до момента их перехода к Цессионарию, договор считается расторгнутым. В случае поступления на счет Цедента денежных средств от Должника (Должников) в качестве погашения (в т.ч. частичного) задолженности, после перехода прав (требований) к Цессионарию, Цедент обязан не позднее 5 (Пяти) рабочих дней перечислить поступившие денежные </w:t>
      </w:r>
      <w:r w:rsidR="00623986" w:rsidRPr="00764615">
        <w:rPr>
          <w:sz w:val="20"/>
          <w:szCs w:val="20"/>
        </w:rPr>
        <w:t>средства на счет, указанный в договоре цессии в разделе реквизитов сторон.</w:t>
      </w:r>
    </w:p>
    <w:p w14:paraId="339CE07A" w14:textId="1215A007" w:rsidR="002C2FE5" w:rsidRPr="000A1668" w:rsidRDefault="002C2FE5" w:rsidP="002C2FE5">
      <w:pPr>
        <w:autoSpaceDE w:val="0"/>
        <w:autoSpaceDN w:val="0"/>
        <w:adjustRightInd w:val="0"/>
        <w:ind w:firstLine="709"/>
        <w:jc w:val="both"/>
        <w:rPr>
          <w:bCs/>
          <w:i/>
          <w:iCs/>
          <w:sz w:val="20"/>
          <w:szCs w:val="20"/>
        </w:rPr>
      </w:pPr>
      <w:r w:rsidRPr="001D22E6">
        <w:rPr>
          <w:bCs/>
          <w:sz w:val="20"/>
          <w:szCs w:val="20"/>
        </w:rPr>
        <w:t>3.</w:t>
      </w:r>
      <w:r w:rsidR="00733AEE" w:rsidRPr="001D22E6">
        <w:rPr>
          <w:bCs/>
          <w:sz w:val="20"/>
          <w:szCs w:val="20"/>
        </w:rPr>
        <w:t>10.</w:t>
      </w:r>
      <w:r w:rsidRPr="001D22E6">
        <w:rPr>
          <w:bCs/>
          <w:sz w:val="20"/>
          <w:szCs w:val="20"/>
        </w:rPr>
        <w:t xml:space="preserve"> В случае, если договор по каким-либо обстоятельствам будет расторгнут по основаниям, предусмотренным договором цессии и действующим законодательством, или признан недействительным в судебном порядке (в т.ч. в рамках банкротства Цессион</w:t>
      </w:r>
      <w:r w:rsidRPr="00E83E3C">
        <w:rPr>
          <w:sz w:val="20"/>
          <w:szCs w:val="20"/>
        </w:rPr>
        <w:t>ария</w:t>
      </w:r>
      <w:r w:rsidR="00AD774E" w:rsidRPr="00E83E3C">
        <w:rPr>
          <w:sz w:val="20"/>
          <w:szCs w:val="20"/>
        </w:rPr>
        <w:t xml:space="preserve"> или Цедента</w:t>
      </w:r>
      <w:r w:rsidRPr="00E83E3C">
        <w:rPr>
          <w:sz w:val="20"/>
          <w:szCs w:val="20"/>
        </w:rPr>
        <w:t xml:space="preserve"> и в иных случаях)</w:t>
      </w:r>
      <w:r w:rsidR="00962435" w:rsidRPr="00E83E3C">
        <w:rPr>
          <w:sz w:val="20"/>
          <w:szCs w:val="20"/>
        </w:rPr>
        <w:t>,</w:t>
      </w:r>
      <w:r w:rsidRPr="00E83E3C">
        <w:rPr>
          <w:sz w:val="20"/>
          <w:szCs w:val="20"/>
        </w:rPr>
        <w:t xml:space="preserve"> и Цессионарий к моменту признания договора недействительным не исполнит предоставленные им заверения (повлекшие, в том числе, утрату или уменьшение размера/стоимости переданных Цессионарию прав по Обеспечительным договорам), Цессионарий должен будет возместить Цеденту убытки, причиненные утратой прав по Кредитным договорам и/или Обеспечительным договорам.</w:t>
      </w:r>
    </w:p>
    <w:p w14:paraId="22420974" w14:textId="77777777" w:rsidR="001D22E6" w:rsidRPr="0020363E" w:rsidRDefault="001D22E6" w:rsidP="001D22E6">
      <w:pPr>
        <w:ind w:firstLine="567"/>
        <w:jc w:val="both"/>
        <w:rPr>
          <w:sz w:val="20"/>
          <w:szCs w:val="20"/>
        </w:rPr>
      </w:pPr>
      <w:r w:rsidRPr="0020363E">
        <w:rPr>
          <w:sz w:val="20"/>
          <w:szCs w:val="20"/>
        </w:rPr>
        <w:t>Цессионарий вправе обратиться к Банку за возмещением убытков, причиненных ему вследствие признания приобретенных им прав недействительными, только в случае, если сам цессионарий демонстрировал добросовестное поведение в рамках соответствующих судебных процессов, а именно, прямо или косвенно не способствовал признанию полученных им по цессии прав недействительными, а также обеспечил возможность Банку (в том числе процессуальными средствами: путем направления в суд ходатайства о привлечении Банка в процесс в качестве третьего лица и/или предоставления представителям Банка судебных доверенностей) защитить переданные права от соответствующих исков.</w:t>
      </w:r>
    </w:p>
    <w:p w14:paraId="245C696F" w14:textId="77777777" w:rsidR="00623986" w:rsidRPr="0018080B" w:rsidRDefault="00623986" w:rsidP="00623986">
      <w:pPr>
        <w:autoSpaceDE w:val="0"/>
        <w:autoSpaceDN w:val="0"/>
        <w:adjustRightInd w:val="0"/>
        <w:ind w:firstLine="709"/>
        <w:jc w:val="both"/>
        <w:rPr>
          <w:b/>
          <w:sz w:val="20"/>
          <w:szCs w:val="20"/>
        </w:rPr>
      </w:pPr>
      <w:r w:rsidRPr="0020363E">
        <w:rPr>
          <w:bCs/>
          <w:sz w:val="20"/>
          <w:szCs w:val="20"/>
        </w:rPr>
        <w:t>3.</w:t>
      </w:r>
      <w:r w:rsidR="009820BB" w:rsidRPr="0020363E">
        <w:rPr>
          <w:bCs/>
          <w:sz w:val="20"/>
          <w:szCs w:val="20"/>
        </w:rPr>
        <w:t>1</w:t>
      </w:r>
      <w:r w:rsidR="00733AEE" w:rsidRPr="0020363E">
        <w:rPr>
          <w:bCs/>
          <w:sz w:val="20"/>
          <w:szCs w:val="20"/>
        </w:rPr>
        <w:t xml:space="preserve">1. </w:t>
      </w:r>
      <w:r w:rsidRPr="0020363E">
        <w:rPr>
          <w:bCs/>
          <w:sz w:val="20"/>
          <w:szCs w:val="20"/>
        </w:rPr>
        <w:t>Цессионарий подтверждает,</w:t>
      </w:r>
      <w:r w:rsidRPr="0018080B">
        <w:rPr>
          <w:bCs/>
          <w:sz w:val="20"/>
          <w:szCs w:val="20"/>
        </w:rPr>
        <w:t xml:space="preserve"> что права Банка к Должникам приобретаются на рыночных условиях, не отличающихся в худшую сторону от сделок, совершаемых </w:t>
      </w:r>
      <w:r w:rsidRPr="0018080B">
        <w:rPr>
          <w:sz w:val="20"/>
          <w:szCs w:val="20"/>
        </w:rPr>
        <w:t>в подобных условиях.</w:t>
      </w:r>
    </w:p>
    <w:p w14:paraId="71618425" w14:textId="77777777" w:rsidR="00985FDF" w:rsidRPr="006145BA" w:rsidRDefault="00985FDF" w:rsidP="00BF7CAF">
      <w:pPr>
        <w:pStyle w:val="21"/>
        <w:spacing w:before="100" w:beforeAutospacing="1" w:after="100" w:afterAutospacing="1"/>
        <w:ind w:left="142"/>
        <w:jc w:val="center"/>
        <w:rPr>
          <w:sz w:val="20"/>
          <w:szCs w:val="20"/>
        </w:rPr>
      </w:pPr>
      <w:r w:rsidRPr="006145BA">
        <w:rPr>
          <w:sz w:val="20"/>
          <w:szCs w:val="20"/>
        </w:rPr>
        <w:t>4. Срок действия Договора</w:t>
      </w:r>
    </w:p>
    <w:p w14:paraId="45176B7D" w14:textId="77777777" w:rsidR="00985FDF" w:rsidRPr="006145BA" w:rsidRDefault="00985FDF" w:rsidP="00BF7CAF">
      <w:pPr>
        <w:pStyle w:val="21"/>
        <w:spacing w:before="100" w:beforeAutospacing="1" w:after="100" w:afterAutospacing="1"/>
        <w:ind w:left="142" w:firstLine="566"/>
        <w:jc w:val="both"/>
        <w:rPr>
          <w:b w:val="0"/>
          <w:bCs w:val="0"/>
          <w:sz w:val="20"/>
          <w:szCs w:val="20"/>
        </w:rPr>
      </w:pPr>
      <w:r w:rsidRPr="006145BA">
        <w:rPr>
          <w:b w:val="0"/>
          <w:bCs w:val="0"/>
          <w:sz w:val="20"/>
          <w:szCs w:val="20"/>
        </w:rPr>
        <w:lastRenderedPageBreak/>
        <w:t>4.1</w:t>
      </w:r>
      <w:r w:rsidR="00073490" w:rsidRPr="006145BA">
        <w:rPr>
          <w:b w:val="0"/>
          <w:bCs w:val="0"/>
          <w:sz w:val="20"/>
          <w:szCs w:val="20"/>
        </w:rPr>
        <w:t xml:space="preserve">. </w:t>
      </w:r>
      <w:r w:rsidRPr="006145BA">
        <w:rPr>
          <w:b w:val="0"/>
          <w:bCs w:val="0"/>
          <w:sz w:val="20"/>
          <w:szCs w:val="20"/>
        </w:rPr>
        <w:t xml:space="preserve">Договор вступает в силу с момента его </w:t>
      </w:r>
      <w:r w:rsidR="0032328D" w:rsidRPr="006145BA">
        <w:rPr>
          <w:b w:val="0"/>
          <w:bCs w:val="0"/>
          <w:sz w:val="20"/>
          <w:szCs w:val="20"/>
        </w:rPr>
        <w:t>подписания</w:t>
      </w:r>
      <w:r w:rsidRPr="006145BA">
        <w:rPr>
          <w:b w:val="0"/>
          <w:bCs w:val="0"/>
          <w:sz w:val="20"/>
          <w:szCs w:val="20"/>
        </w:rPr>
        <w:t xml:space="preserve"> и действует до момента его исполнения Сторонами.</w:t>
      </w:r>
    </w:p>
    <w:p w14:paraId="2E83718E" w14:textId="77777777" w:rsidR="00985FDF" w:rsidRPr="006145BA" w:rsidRDefault="00985FDF" w:rsidP="00BF7CAF">
      <w:pPr>
        <w:pStyle w:val="21"/>
        <w:spacing w:before="100" w:beforeAutospacing="1" w:after="100" w:afterAutospacing="1"/>
        <w:ind w:left="142"/>
        <w:jc w:val="center"/>
        <w:rPr>
          <w:sz w:val="20"/>
          <w:szCs w:val="20"/>
        </w:rPr>
      </w:pPr>
      <w:r w:rsidRPr="006145BA">
        <w:rPr>
          <w:sz w:val="20"/>
          <w:szCs w:val="20"/>
        </w:rPr>
        <w:t>5. Прочие условия</w:t>
      </w:r>
    </w:p>
    <w:p w14:paraId="03A81195" w14:textId="77777777" w:rsidR="00985FDF" w:rsidRPr="006145BA" w:rsidRDefault="00985FDF" w:rsidP="00BF7CAF">
      <w:pPr>
        <w:pStyle w:val="21"/>
        <w:ind w:left="142" w:firstLine="567"/>
        <w:jc w:val="both"/>
        <w:rPr>
          <w:b w:val="0"/>
          <w:bCs w:val="0"/>
          <w:sz w:val="20"/>
          <w:szCs w:val="20"/>
        </w:rPr>
      </w:pPr>
      <w:r w:rsidRPr="006145BA">
        <w:rPr>
          <w:b w:val="0"/>
          <w:bCs w:val="0"/>
          <w:sz w:val="20"/>
          <w:szCs w:val="20"/>
        </w:rPr>
        <w:t>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14:paraId="4B95398D" w14:textId="77777777" w:rsidR="005132D3" w:rsidRPr="00BD0C4F" w:rsidRDefault="005132D3" w:rsidP="005132D3">
      <w:pPr>
        <w:autoSpaceDE w:val="0"/>
        <w:autoSpaceDN w:val="0"/>
        <w:adjustRightInd w:val="0"/>
        <w:ind w:firstLine="709"/>
        <w:jc w:val="both"/>
        <w:rPr>
          <w:sz w:val="20"/>
          <w:szCs w:val="20"/>
        </w:rPr>
      </w:pPr>
      <w:r w:rsidRPr="00BD0C4F">
        <w:rPr>
          <w:sz w:val="20"/>
          <w:szCs w:val="20"/>
        </w:rPr>
        <w:t>5.</w:t>
      </w:r>
      <w:r w:rsidR="00733AEE" w:rsidRPr="00BD0C4F">
        <w:rPr>
          <w:sz w:val="20"/>
          <w:szCs w:val="20"/>
        </w:rPr>
        <w:t>3.</w:t>
      </w:r>
      <w:r w:rsidRPr="00BD0C4F">
        <w:rPr>
          <w:sz w:val="20"/>
          <w:szCs w:val="20"/>
        </w:rPr>
        <w:t xml:space="preserve"> Стороны пришли к соглашению о том, что заявления о процессуальном правопреемстве по спорам, указанным в п. 5.</w:t>
      </w:r>
      <w:r w:rsidR="00C94708" w:rsidRPr="00BD0C4F">
        <w:rPr>
          <w:sz w:val="20"/>
          <w:szCs w:val="20"/>
        </w:rPr>
        <w:t>6</w:t>
      </w:r>
      <w:r w:rsidRPr="00BD0C4F">
        <w:rPr>
          <w:sz w:val="20"/>
          <w:szCs w:val="20"/>
        </w:rPr>
        <w:t xml:space="preserve"> Договора, подаются в суд только после получения Цедентом оплаты по Договору в полном объеме.</w:t>
      </w:r>
    </w:p>
    <w:p w14:paraId="0B8C2BA0" w14:textId="7D8220D5" w:rsidR="008A3313" w:rsidRPr="007F78D0" w:rsidRDefault="008A5EAA" w:rsidP="00A13389">
      <w:pPr>
        <w:autoSpaceDE w:val="0"/>
        <w:autoSpaceDN w:val="0"/>
        <w:adjustRightInd w:val="0"/>
        <w:ind w:firstLine="709"/>
        <w:jc w:val="both"/>
        <w:rPr>
          <w:sz w:val="20"/>
          <w:szCs w:val="20"/>
        </w:rPr>
      </w:pPr>
      <w:r w:rsidRPr="007F78D0">
        <w:rPr>
          <w:sz w:val="20"/>
          <w:szCs w:val="20"/>
        </w:rPr>
        <w:t>5.</w:t>
      </w:r>
      <w:r w:rsidR="00733AEE" w:rsidRPr="007F78D0">
        <w:rPr>
          <w:sz w:val="20"/>
          <w:szCs w:val="20"/>
        </w:rPr>
        <w:t>5</w:t>
      </w:r>
      <w:r w:rsidRPr="007F78D0">
        <w:rPr>
          <w:sz w:val="20"/>
          <w:szCs w:val="20"/>
        </w:rPr>
        <w:t xml:space="preserve">. </w:t>
      </w:r>
      <w:r w:rsidR="00A13389" w:rsidRPr="007F78D0">
        <w:rPr>
          <w:sz w:val="20"/>
          <w:szCs w:val="20"/>
        </w:rPr>
        <w:t>Цессионарий извещён обо всех судебных требованиях к заёмщику, поручителям, сведения о которых опубликованы на сайте Верховного суда Российской Федерации в картотеке арбитражных дел www.kad.arbitr.ru и в системе ГАС «Правосудие» на сайте https://sudrf.ru, обо всех сообщениях о намерении обратиться с заявлением о признании должника банкротом и иных фактах о деятельности юридических лиц на сайте https://fedresurs.ru, обо всех возбужденных исполнительных производствах, информация о которых размещена в электронном сервисе «Банк данных исполнительных производств» на сайте ФССП РФ http://fssprus.ru, обо всех фактах размещенных ФНС РФ на сервисе «Прозрачный бизнес» на сайте https://pb.nalog.ru и иной необходимой информации, в том числе в иных открытых источниках.</w:t>
      </w:r>
    </w:p>
    <w:p w14:paraId="0D64256D" w14:textId="0259B3E4" w:rsidR="00C246EE" w:rsidRPr="006145BA" w:rsidRDefault="005838A6" w:rsidP="00C246EE">
      <w:pPr>
        <w:pStyle w:val="21"/>
        <w:ind w:left="142" w:firstLine="566"/>
        <w:jc w:val="both"/>
        <w:rPr>
          <w:b w:val="0"/>
          <w:bCs w:val="0"/>
          <w:sz w:val="20"/>
          <w:szCs w:val="20"/>
        </w:rPr>
      </w:pPr>
      <w:r w:rsidRPr="00CC743B">
        <w:rPr>
          <w:b w:val="0"/>
          <w:bCs w:val="0"/>
          <w:sz w:val="20"/>
          <w:szCs w:val="20"/>
        </w:rPr>
        <w:t>5.</w:t>
      </w:r>
      <w:r w:rsidR="00DD42AB">
        <w:rPr>
          <w:b w:val="0"/>
          <w:bCs w:val="0"/>
          <w:sz w:val="20"/>
          <w:szCs w:val="20"/>
        </w:rPr>
        <w:t>6</w:t>
      </w:r>
      <w:r w:rsidRPr="00CC743B">
        <w:rPr>
          <w:b w:val="0"/>
          <w:bCs w:val="0"/>
          <w:sz w:val="20"/>
          <w:szCs w:val="20"/>
        </w:rPr>
        <w:t xml:space="preserve">. </w:t>
      </w:r>
      <w:r w:rsidR="00985FDF" w:rsidRPr="00CC743B">
        <w:rPr>
          <w:b w:val="0"/>
          <w:bCs w:val="0"/>
          <w:sz w:val="20"/>
          <w:szCs w:val="20"/>
        </w:rPr>
        <w:t>Уступка прав (требований), указанных в п. 1.1.- 1.2. Договора, является основанием для производства Сторонами процессуального правопреемства по указанным процедурам.</w:t>
      </w:r>
      <w:r w:rsidR="00405448" w:rsidRPr="00CC743B">
        <w:rPr>
          <w:b w:val="0"/>
          <w:bCs w:val="0"/>
          <w:sz w:val="20"/>
          <w:szCs w:val="20"/>
        </w:rPr>
        <w:t xml:space="preserve"> Ц</w:t>
      </w:r>
      <w:r w:rsidR="00073490" w:rsidRPr="00CC743B">
        <w:rPr>
          <w:b w:val="0"/>
          <w:bCs w:val="0"/>
          <w:sz w:val="20"/>
          <w:szCs w:val="20"/>
        </w:rPr>
        <w:t>ессионарий самосто</w:t>
      </w:r>
      <w:r w:rsidR="00405448" w:rsidRPr="00CC743B">
        <w:rPr>
          <w:b w:val="0"/>
          <w:bCs w:val="0"/>
          <w:sz w:val="20"/>
          <w:szCs w:val="20"/>
        </w:rPr>
        <w:t>ятельно с момента полной оплаты</w:t>
      </w:r>
      <w:r w:rsidR="00073490" w:rsidRPr="00CC743B">
        <w:rPr>
          <w:b w:val="0"/>
          <w:bCs w:val="0"/>
          <w:sz w:val="20"/>
          <w:szCs w:val="20"/>
        </w:rPr>
        <w:t xml:space="preserve"> прав (требований) по </w:t>
      </w:r>
      <w:r w:rsidR="00405448" w:rsidRPr="00CC743B">
        <w:rPr>
          <w:b w:val="0"/>
          <w:bCs w:val="0"/>
          <w:sz w:val="20"/>
          <w:szCs w:val="20"/>
        </w:rPr>
        <w:t>Д</w:t>
      </w:r>
      <w:r w:rsidR="00073490" w:rsidRPr="00CC743B">
        <w:rPr>
          <w:b w:val="0"/>
          <w:bCs w:val="0"/>
          <w:sz w:val="20"/>
          <w:szCs w:val="20"/>
        </w:rPr>
        <w:t xml:space="preserve">оговору, обращается в компетентные суды с заявлением о процессуальном правопреемстве в рамках судебных разбирательств с участием </w:t>
      </w:r>
      <w:r w:rsidR="003E1117" w:rsidRPr="00CC743B">
        <w:rPr>
          <w:b w:val="0"/>
          <w:bCs w:val="0"/>
          <w:sz w:val="20"/>
          <w:szCs w:val="20"/>
        </w:rPr>
        <w:t xml:space="preserve">ЦЕДЕНТА </w:t>
      </w:r>
      <w:r w:rsidR="00073490" w:rsidRPr="00CC743B">
        <w:rPr>
          <w:b w:val="0"/>
          <w:bCs w:val="0"/>
          <w:sz w:val="20"/>
          <w:szCs w:val="20"/>
        </w:rPr>
        <w:t xml:space="preserve">и должников по обязательствам, являющимся предметом </w:t>
      </w:r>
      <w:r w:rsidR="00405448" w:rsidRPr="00CC743B">
        <w:rPr>
          <w:b w:val="0"/>
          <w:bCs w:val="0"/>
          <w:sz w:val="20"/>
          <w:szCs w:val="20"/>
        </w:rPr>
        <w:t>настоящего Договора</w:t>
      </w:r>
      <w:r w:rsidR="00073490" w:rsidRPr="00CC743B">
        <w:rPr>
          <w:b w:val="0"/>
          <w:bCs w:val="0"/>
          <w:sz w:val="20"/>
          <w:szCs w:val="20"/>
        </w:rPr>
        <w:t>.</w:t>
      </w:r>
    </w:p>
    <w:p w14:paraId="55FC8FF4" w14:textId="0D2F23F5" w:rsidR="00C246EE" w:rsidRPr="000A1668" w:rsidRDefault="00C246EE" w:rsidP="00C246EE">
      <w:pPr>
        <w:pStyle w:val="21"/>
        <w:ind w:left="142" w:firstLine="566"/>
        <w:jc w:val="both"/>
        <w:rPr>
          <w:i/>
          <w:iCs/>
          <w:sz w:val="22"/>
          <w:szCs w:val="22"/>
        </w:rPr>
      </w:pPr>
      <w:r w:rsidRPr="00613BB3">
        <w:rPr>
          <w:b w:val="0"/>
          <w:bCs w:val="0"/>
          <w:sz w:val="20"/>
          <w:szCs w:val="20"/>
        </w:rPr>
        <w:t>5.</w:t>
      </w:r>
      <w:r w:rsidR="00DD42AB">
        <w:rPr>
          <w:b w:val="0"/>
          <w:bCs w:val="0"/>
          <w:sz w:val="20"/>
          <w:szCs w:val="20"/>
        </w:rPr>
        <w:t>7</w:t>
      </w:r>
      <w:r w:rsidRPr="00613BB3">
        <w:rPr>
          <w:b w:val="0"/>
          <w:bCs w:val="0"/>
          <w:sz w:val="20"/>
          <w:szCs w:val="20"/>
        </w:rPr>
        <w:t xml:space="preserve">. </w:t>
      </w:r>
      <w:r w:rsidR="005838A6" w:rsidRPr="00613BB3">
        <w:rPr>
          <w:b w:val="0"/>
          <w:bCs w:val="0"/>
          <w:sz w:val="20"/>
          <w:szCs w:val="20"/>
        </w:rPr>
        <w:t xml:space="preserve">В случае, если Договор будет признан недействительным по инициативе ЦЕССИОНАРИЯ, будет </w:t>
      </w:r>
      <w:bookmarkStart w:id="0" w:name="_Hlk98102032"/>
      <w:r w:rsidR="005838A6" w:rsidRPr="00613BB3">
        <w:rPr>
          <w:b w:val="0"/>
          <w:bCs w:val="0"/>
          <w:sz w:val="20"/>
          <w:szCs w:val="20"/>
        </w:rPr>
        <w:t xml:space="preserve">восстановлено первоначальное положение всех участников указанной сделки </w:t>
      </w:r>
      <w:bookmarkEnd w:id="0"/>
      <w:r w:rsidR="005838A6" w:rsidRPr="00613BB3">
        <w:rPr>
          <w:b w:val="0"/>
          <w:bCs w:val="0"/>
          <w:sz w:val="20"/>
          <w:szCs w:val="20"/>
        </w:rPr>
        <w:t>и исключено образование неосновательного обогащения на чьей-либо стороне в результате применения реституции</w:t>
      </w:r>
      <w:r w:rsidR="005838A6" w:rsidRPr="00E83E3C">
        <w:rPr>
          <w:b w:val="0"/>
          <w:bCs w:val="0"/>
          <w:sz w:val="20"/>
          <w:szCs w:val="20"/>
        </w:rPr>
        <w:t>. При этом, в случае, если к моменту признания недействительным Договора рыночная стоимость уступаемых ЦЕДЕНТОМ прав будет ниже стоимости данных прав на момент совершения Договора, ЦЕССИОНАРИЙ обязан компенсировать ЦЕДЕНТУ упущенную выгоду в сумме разницы рыночной стоимости уступаемых ЦЕДЕНТОМ прав.</w:t>
      </w:r>
      <w:r w:rsidR="005838A6" w:rsidRPr="000A1668">
        <w:rPr>
          <w:i/>
          <w:iCs/>
          <w:sz w:val="22"/>
          <w:szCs w:val="22"/>
        </w:rPr>
        <w:t xml:space="preserve"> </w:t>
      </w:r>
    </w:p>
    <w:p w14:paraId="552B56CF" w14:textId="13B413DC" w:rsidR="005838A6" w:rsidRPr="006145BA" w:rsidRDefault="00C246EE" w:rsidP="00C246EE">
      <w:pPr>
        <w:pStyle w:val="21"/>
        <w:ind w:left="142" w:firstLine="566"/>
        <w:jc w:val="both"/>
        <w:rPr>
          <w:b w:val="0"/>
          <w:bCs w:val="0"/>
          <w:sz w:val="20"/>
          <w:szCs w:val="20"/>
        </w:rPr>
      </w:pPr>
      <w:r w:rsidRPr="006145BA">
        <w:rPr>
          <w:b w:val="0"/>
          <w:bCs w:val="0"/>
          <w:sz w:val="20"/>
          <w:szCs w:val="20"/>
        </w:rPr>
        <w:t>5.</w:t>
      </w:r>
      <w:r w:rsidR="00DD42AB">
        <w:rPr>
          <w:b w:val="0"/>
          <w:bCs w:val="0"/>
          <w:sz w:val="20"/>
          <w:szCs w:val="20"/>
        </w:rPr>
        <w:t>8</w:t>
      </w:r>
      <w:r w:rsidRPr="006145BA">
        <w:rPr>
          <w:b w:val="0"/>
          <w:bCs w:val="0"/>
          <w:sz w:val="20"/>
          <w:szCs w:val="20"/>
        </w:rPr>
        <w:t xml:space="preserve">. </w:t>
      </w:r>
      <w:r w:rsidR="005838A6" w:rsidRPr="006145BA">
        <w:rPr>
          <w:b w:val="0"/>
          <w:bCs w:val="0"/>
          <w:sz w:val="20"/>
          <w:szCs w:val="20"/>
        </w:rPr>
        <w:t>Уведомление или сообщение, направленное ЦЕССИОНАРИЮ,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14:paraId="7AAE34DD" w14:textId="77777777" w:rsidR="005838A6" w:rsidRPr="006145BA" w:rsidRDefault="005838A6" w:rsidP="00C246EE">
      <w:pPr>
        <w:pStyle w:val="21"/>
        <w:ind w:left="142" w:firstLine="566"/>
        <w:jc w:val="both"/>
        <w:rPr>
          <w:b w:val="0"/>
          <w:bCs w:val="0"/>
          <w:sz w:val="20"/>
          <w:szCs w:val="20"/>
        </w:rPr>
      </w:pPr>
      <w:r w:rsidRPr="006145BA">
        <w:rPr>
          <w:b w:val="0"/>
          <w:bCs w:val="0"/>
          <w:sz w:val="20"/>
          <w:szCs w:val="20"/>
        </w:rPr>
        <w:t>Уведомление или сообщение ЦЕДЕНТА считается доставленным ЦЕССИОНАРИЮ надлежащим образом, если оно получено ЦЕССИОНАРИЕМ, а также в случаях, если, несмотря на направление уведомления (сообщения) ЦЕДЕНТОМ в соответствии с условиями Договора ЦЕССИОНАРИЙ 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ЦЕССИОНАРИЕМ, а при неявке ЦЕССИОНАРИЯ 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ЦЕДЕНТУ о невручении ЦЕССИОНАРИЮ требования ЦЕДЕНТА.</w:t>
      </w:r>
    </w:p>
    <w:p w14:paraId="082EF12F" w14:textId="6568BF0F" w:rsidR="005838A6" w:rsidRPr="006145BA" w:rsidRDefault="005838A6" w:rsidP="00C246EE">
      <w:pPr>
        <w:pStyle w:val="21"/>
        <w:ind w:left="142" w:firstLine="566"/>
        <w:jc w:val="both"/>
        <w:rPr>
          <w:b w:val="0"/>
          <w:bCs w:val="0"/>
          <w:sz w:val="20"/>
          <w:szCs w:val="20"/>
        </w:rPr>
      </w:pPr>
      <w:r w:rsidRPr="006145BA">
        <w:rPr>
          <w:b w:val="0"/>
          <w:bCs w:val="0"/>
          <w:sz w:val="20"/>
          <w:szCs w:val="20"/>
        </w:rPr>
        <w:t>5.</w:t>
      </w:r>
      <w:r w:rsidR="00DD42AB">
        <w:rPr>
          <w:b w:val="0"/>
          <w:bCs w:val="0"/>
          <w:sz w:val="20"/>
          <w:szCs w:val="20"/>
        </w:rPr>
        <w:t>9</w:t>
      </w:r>
      <w:r w:rsidRPr="006145BA">
        <w:rPr>
          <w:b w:val="0"/>
          <w:bCs w:val="0"/>
          <w:sz w:val="20"/>
          <w:szCs w:val="20"/>
        </w:rPr>
        <w:t xml:space="preserve">. 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незаключенности, </w:t>
      </w:r>
      <w:r w:rsidR="003A7F59">
        <w:rPr>
          <w:b w:val="0"/>
          <w:bCs w:val="0"/>
          <w:sz w:val="20"/>
          <w:szCs w:val="20"/>
        </w:rPr>
        <w:t>рассматриваются в соответствии с действующим законодательством РФ</w:t>
      </w:r>
      <w:r w:rsidRPr="006145BA">
        <w:rPr>
          <w:b w:val="0"/>
          <w:bCs w:val="0"/>
          <w:sz w:val="20"/>
          <w:szCs w:val="20"/>
        </w:rPr>
        <w:t>.</w:t>
      </w:r>
    </w:p>
    <w:p w14:paraId="0BE744F6" w14:textId="252E762A" w:rsidR="00FB5568" w:rsidRPr="006145BA" w:rsidRDefault="00985FDF" w:rsidP="00C246EE">
      <w:pPr>
        <w:pStyle w:val="21"/>
        <w:ind w:left="142" w:firstLine="566"/>
        <w:jc w:val="both"/>
        <w:rPr>
          <w:b w:val="0"/>
          <w:bCs w:val="0"/>
          <w:sz w:val="20"/>
          <w:szCs w:val="20"/>
        </w:rPr>
      </w:pPr>
      <w:r w:rsidRPr="006145BA">
        <w:rPr>
          <w:b w:val="0"/>
          <w:bCs w:val="0"/>
          <w:sz w:val="20"/>
          <w:szCs w:val="20"/>
        </w:rPr>
        <w:t>5.</w:t>
      </w:r>
      <w:r w:rsidR="00BF60F6" w:rsidRPr="006145BA">
        <w:rPr>
          <w:b w:val="0"/>
          <w:bCs w:val="0"/>
          <w:sz w:val="20"/>
          <w:szCs w:val="20"/>
        </w:rPr>
        <w:t>1</w:t>
      </w:r>
      <w:r w:rsidR="00DD42AB">
        <w:rPr>
          <w:b w:val="0"/>
          <w:bCs w:val="0"/>
          <w:sz w:val="20"/>
          <w:szCs w:val="20"/>
        </w:rPr>
        <w:t>0</w:t>
      </w:r>
      <w:r w:rsidRPr="006145BA">
        <w:rPr>
          <w:b w:val="0"/>
          <w:bCs w:val="0"/>
          <w:sz w:val="20"/>
          <w:szCs w:val="20"/>
        </w:rPr>
        <w:t xml:space="preserve">. Договор составлен в </w:t>
      </w:r>
      <w:r w:rsidR="00BF60F6" w:rsidRPr="006145BA">
        <w:rPr>
          <w:b w:val="0"/>
          <w:bCs w:val="0"/>
          <w:sz w:val="20"/>
          <w:szCs w:val="20"/>
        </w:rPr>
        <w:t>двух</w:t>
      </w:r>
      <w:r w:rsidR="00EA2BEF" w:rsidRPr="006145BA">
        <w:rPr>
          <w:b w:val="0"/>
          <w:bCs w:val="0"/>
          <w:sz w:val="20"/>
          <w:szCs w:val="20"/>
        </w:rPr>
        <w:t xml:space="preserve"> </w:t>
      </w:r>
      <w:r w:rsidRPr="006145BA">
        <w:rPr>
          <w:b w:val="0"/>
          <w:bCs w:val="0"/>
          <w:sz w:val="20"/>
          <w:szCs w:val="20"/>
        </w:rPr>
        <w:t xml:space="preserve">подлинных экземплярах, имеющих одинаковую юридическую силу, </w:t>
      </w:r>
      <w:r w:rsidR="00EA2BEF" w:rsidRPr="006145BA">
        <w:rPr>
          <w:b w:val="0"/>
          <w:bCs w:val="0"/>
          <w:sz w:val="20"/>
          <w:szCs w:val="20"/>
        </w:rPr>
        <w:t xml:space="preserve">один </w:t>
      </w:r>
      <w:r w:rsidRPr="006145BA">
        <w:rPr>
          <w:b w:val="0"/>
          <w:bCs w:val="0"/>
          <w:sz w:val="20"/>
          <w:szCs w:val="20"/>
        </w:rPr>
        <w:t>экземпляр</w:t>
      </w:r>
      <w:r w:rsidR="00320415" w:rsidRPr="006145BA">
        <w:rPr>
          <w:b w:val="0"/>
          <w:bCs w:val="0"/>
          <w:sz w:val="20"/>
          <w:szCs w:val="20"/>
        </w:rPr>
        <w:t xml:space="preserve"> для </w:t>
      </w:r>
      <w:r w:rsidRPr="006145BA">
        <w:rPr>
          <w:b w:val="0"/>
          <w:bCs w:val="0"/>
          <w:sz w:val="20"/>
          <w:szCs w:val="20"/>
        </w:rPr>
        <w:t>ЦЕДЕНТА</w:t>
      </w:r>
      <w:r w:rsidR="00BF60F6" w:rsidRPr="006145BA">
        <w:rPr>
          <w:b w:val="0"/>
          <w:bCs w:val="0"/>
          <w:sz w:val="20"/>
          <w:szCs w:val="20"/>
        </w:rPr>
        <w:t>,</w:t>
      </w:r>
      <w:r w:rsidRPr="006145BA">
        <w:rPr>
          <w:b w:val="0"/>
          <w:bCs w:val="0"/>
          <w:sz w:val="20"/>
          <w:szCs w:val="20"/>
        </w:rPr>
        <w:t xml:space="preserve"> </w:t>
      </w:r>
      <w:r w:rsidR="003E1117" w:rsidRPr="006145BA">
        <w:rPr>
          <w:b w:val="0"/>
          <w:bCs w:val="0"/>
          <w:sz w:val="20"/>
          <w:szCs w:val="20"/>
        </w:rPr>
        <w:t>один</w:t>
      </w:r>
      <w:r w:rsidRPr="006145BA">
        <w:rPr>
          <w:b w:val="0"/>
          <w:bCs w:val="0"/>
          <w:sz w:val="20"/>
          <w:szCs w:val="20"/>
        </w:rPr>
        <w:t xml:space="preserve"> </w:t>
      </w:r>
      <w:r w:rsidR="00320415" w:rsidRPr="006145BA">
        <w:rPr>
          <w:b w:val="0"/>
          <w:bCs w:val="0"/>
          <w:sz w:val="20"/>
          <w:szCs w:val="20"/>
        </w:rPr>
        <w:t>–</w:t>
      </w:r>
      <w:r w:rsidRPr="006145BA">
        <w:rPr>
          <w:b w:val="0"/>
          <w:bCs w:val="0"/>
          <w:sz w:val="20"/>
          <w:szCs w:val="20"/>
        </w:rPr>
        <w:t xml:space="preserve"> ЦЕССИОНАРИ</w:t>
      </w:r>
      <w:r w:rsidR="00320415" w:rsidRPr="006145BA">
        <w:rPr>
          <w:b w:val="0"/>
          <w:bCs w:val="0"/>
          <w:sz w:val="20"/>
          <w:szCs w:val="20"/>
        </w:rPr>
        <w:t>Ю</w:t>
      </w:r>
      <w:r w:rsidRPr="006145BA">
        <w:rPr>
          <w:b w:val="0"/>
          <w:bCs w:val="0"/>
          <w:sz w:val="20"/>
          <w:szCs w:val="20"/>
        </w:rPr>
        <w:t>.</w:t>
      </w:r>
    </w:p>
    <w:p w14:paraId="424D3D46" w14:textId="77777777" w:rsidR="000006D7" w:rsidRPr="00C9473F" w:rsidRDefault="000006D7" w:rsidP="00985FDF">
      <w:pPr>
        <w:pStyle w:val="21"/>
        <w:ind w:left="426"/>
        <w:jc w:val="center"/>
        <w:rPr>
          <w:color w:val="FF0000"/>
          <w:sz w:val="20"/>
          <w:szCs w:val="20"/>
        </w:rPr>
      </w:pPr>
    </w:p>
    <w:p w14:paraId="28349134" w14:textId="77777777" w:rsidR="00985FDF" w:rsidRPr="009C4E0E" w:rsidRDefault="003E1117" w:rsidP="00985FDF">
      <w:pPr>
        <w:pStyle w:val="21"/>
        <w:ind w:left="426"/>
        <w:jc w:val="center"/>
        <w:rPr>
          <w:sz w:val="20"/>
          <w:szCs w:val="20"/>
        </w:rPr>
      </w:pPr>
      <w:r w:rsidRPr="009C4E0E">
        <w:rPr>
          <w:sz w:val="20"/>
          <w:szCs w:val="20"/>
        </w:rPr>
        <w:t>6</w:t>
      </w:r>
      <w:r w:rsidR="00985FDF" w:rsidRPr="009C4E0E">
        <w:rPr>
          <w:sz w:val="20"/>
          <w:szCs w:val="20"/>
        </w:rPr>
        <w:t>. Адреса и реквизиты Сторон:</w:t>
      </w:r>
    </w:p>
    <w:p w14:paraId="03B34B84" w14:textId="77777777" w:rsidR="00BF7CAF" w:rsidRPr="009C4E0E" w:rsidRDefault="00BF7CAF" w:rsidP="00320415">
      <w:pPr>
        <w:jc w:val="both"/>
        <w:rPr>
          <w:b/>
          <w:sz w:val="20"/>
          <w:szCs w:val="20"/>
        </w:rPr>
      </w:pPr>
    </w:p>
    <w:p w14:paraId="1064AF58" w14:textId="77777777" w:rsidR="00985FDF" w:rsidRPr="009C4E0E" w:rsidRDefault="003E1117" w:rsidP="00320415">
      <w:pPr>
        <w:jc w:val="both"/>
        <w:rPr>
          <w:b/>
          <w:sz w:val="20"/>
          <w:szCs w:val="20"/>
        </w:rPr>
      </w:pPr>
      <w:r w:rsidRPr="009C4E0E">
        <w:rPr>
          <w:b/>
          <w:sz w:val="20"/>
          <w:szCs w:val="20"/>
        </w:rPr>
        <w:t>6</w:t>
      </w:r>
      <w:r w:rsidR="00985FDF" w:rsidRPr="009C4E0E">
        <w:rPr>
          <w:b/>
          <w:sz w:val="20"/>
          <w:szCs w:val="20"/>
        </w:rPr>
        <w:t>.1. ЦЕДЕНТ:</w:t>
      </w:r>
    </w:p>
    <w:p w14:paraId="01A772C7" w14:textId="77777777" w:rsidR="000006D7" w:rsidRPr="009C4E0E" w:rsidRDefault="000006D7" w:rsidP="000006D7">
      <w:pPr>
        <w:jc w:val="both"/>
        <w:rPr>
          <w:b/>
          <w:sz w:val="20"/>
          <w:szCs w:val="20"/>
        </w:rPr>
      </w:pPr>
      <w:r w:rsidRPr="009C4E0E">
        <w:rPr>
          <w:b/>
          <w:sz w:val="20"/>
          <w:szCs w:val="20"/>
        </w:rPr>
        <w:t>Публичное акционерное общество «Сбербанк России»</w:t>
      </w:r>
    </w:p>
    <w:p w14:paraId="1F598E65" w14:textId="77777777" w:rsidR="00792124" w:rsidRPr="000E6F74" w:rsidRDefault="00792124" w:rsidP="00792124">
      <w:pPr>
        <w:jc w:val="both"/>
        <w:rPr>
          <w:sz w:val="20"/>
          <w:szCs w:val="20"/>
        </w:rPr>
      </w:pPr>
      <w:r w:rsidRPr="000E6F74">
        <w:rPr>
          <w:sz w:val="20"/>
          <w:szCs w:val="20"/>
        </w:rPr>
        <w:t>Место нахождения: 117997 город Москва, улица Вавилова, дом 19.</w:t>
      </w:r>
    </w:p>
    <w:p w14:paraId="49B87EE6" w14:textId="77777777" w:rsidR="00792124" w:rsidRPr="000E6F74" w:rsidRDefault="00792124" w:rsidP="00792124">
      <w:pPr>
        <w:jc w:val="both"/>
        <w:rPr>
          <w:sz w:val="20"/>
          <w:szCs w:val="20"/>
        </w:rPr>
      </w:pPr>
      <w:r w:rsidRPr="000E6F74">
        <w:rPr>
          <w:sz w:val="20"/>
          <w:szCs w:val="20"/>
        </w:rPr>
        <w:t>Адрес: 660028 город Красноярск, проспект Свободный, 46.</w:t>
      </w:r>
    </w:p>
    <w:p w14:paraId="45E91EF6" w14:textId="77777777" w:rsidR="00792124" w:rsidRPr="000E6F74" w:rsidRDefault="00792124" w:rsidP="00792124">
      <w:pPr>
        <w:jc w:val="both"/>
        <w:rPr>
          <w:sz w:val="20"/>
          <w:szCs w:val="20"/>
        </w:rPr>
      </w:pPr>
      <w:r w:rsidRPr="000E6F74">
        <w:rPr>
          <w:sz w:val="20"/>
          <w:szCs w:val="20"/>
        </w:rPr>
        <w:t>Почтовый адрес: 660028 город Красноярск, проспект Свободный, 46.</w:t>
      </w:r>
    </w:p>
    <w:p w14:paraId="1B55A24E" w14:textId="77777777" w:rsidR="00792124" w:rsidRPr="000E6F74" w:rsidRDefault="00792124" w:rsidP="00792124">
      <w:pPr>
        <w:jc w:val="both"/>
        <w:rPr>
          <w:sz w:val="20"/>
          <w:szCs w:val="20"/>
        </w:rPr>
      </w:pPr>
      <w:r w:rsidRPr="000E6F74">
        <w:rPr>
          <w:sz w:val="20"/>
          <w:szCs w:val="20"/>
        </w:rPr>
        <w:t>Банк получателя: СИБИРСКИЙ БАНК ПАО СБЕРБАНК</w:t>
      </w:r>
    </w:p>
    <w:p w14:paraId="3F404322" w14:textId="77777777" w:rsidR="00792124" w:rsidRPr="000E6F74" w:rsidRDefault="00792124" w:rsidP="00792124">
      <w:pPr>
        <w:jc w:val="both"/>
        <w:rPr>
          <w:sz w:val="20"/>
          <w:szCs w:val="20"/>
        </w:rPr>
      </w:pPr>
      <w:r w:rsidRPr="000E6F74">
        <w:rPr>
          <w:sz w:val="20"/>
          <w:szCs w:val="20"/>
        </w:rPr>
        <w:t>К/счет банка получателя: №30101810500000000641 в СИБИРСКОЕ ГУ БАНКА РОССИИ</w:t>
      </w:r>
    </w:p>
    <w:p w14:paraId="1F5C3D0E" w14:textId="77777777" w:rsidR="00792124" w:rsidRPr="000E6F74" w:rsidRDefault="00792124" w:rsidP="00792124">
      <w:pPr>
        <w:jc w:val="both"/>
        <w:rPr>
          <w:sz w:val="20"/>
          <w:szCs w:val="20"/>
        </w:rPr>
      </w:pPr>
      <w:r w:rsidRPr="000E6F74">
        <w:rPr>
          <w:sz w:val="20"/>
          <w:szCs w:val="20"/>
        </w:rPr>
        <w:t>БИК банка получателя: 045004641</w:t>
      </w:r>
    </w:p>
    <w:p w14:paraId="309F036D" w14:textId="77777777" w:rsidR="00792124" w:rsidRPr="000E6F74" w:rsidRDefault="00792124" w:rsidP="00792124">
      <w:pPr>
        <w:jc w:val="both"/>
        <w:rPr>
          <w:sz w:val="20"/>
          <w:szCs w:val="20"/>
        </w:rPr>
      </w:pPr>
      <w:r w:rsidRPr="000E6F74">
        <w:rPr>
          <w:sz w:val="20"/>
          <w:szCs w:val="20"/>
        </w:rPr>
        <w:t>ИНН получателя: 7707083893</w:t>
      </w:r>
    </w:p>
    <w:p w14:paraId="5F532F0F" w14:textId="77777777" w:rsidR="00792124" w:rsidRPr="000E6F74" w:rsidRDefault="00792124" w:rsidP="00792124">
      <w:pPr>
        <w:jc w:val="both"/>
        <w:rPr>
          <w:sz w:val="20"/>
          <w:szCs w:val="20"/>
        </w:rPr>
      </w:pPr>
      <w:r w:rsidRPr="000E6F74">
        <w:rPr>
          <w:sz w:val="20"/>
          <w:szCs w:val="20"/>
        </w:rPr>
        <w:t>Получатель: СИБИРСКИЙ БАНК ПАО СБЕРБАНК</w:t>
      </w:r>
    </w:p>
    <w:p w14:paraId="154130B6" w14:textId="77777777" w:rsidR="00792124" w:rsidRPr="000E6F74" w:rsidRDefault="00792124" w:rsidP="00792124">
      <w:pPr>
        <w:jc w:val="both"/>
        <w:rPr>
          <w:sz w:val="20"/>
          <w:szCs w:val="20"/>
        </w:rPr>
      </w:pPr>
      <w:r w:rsidRPr="000E6F74">
        <w:rPr>
          <w:sz w:val="20"/>
          <w:szCs w:val="20"/>
        </w:rPr>
        <w:t>Счет получателя 47422810344009999888</w:t>
      </w:r>
    </w:p>
    <w:p w14:paraId="00F67CEE" w14:textId="77777777" w:rsidR="00792124" w:rsidRPr="00B64B7F" w:rsidRDefault="00792124" w:rsidP="00792124">
      <w:pPr>
        <w:ind w:firstLine="993"/>
        <w:jc w:val="both"/>
        <w:rPr>
          <w:b/>
        </w:rPr>
      </w:pPr>
    </w:p>
    <w:p w14:paraId="2910BDE2" w14:textId="0C046313" w:rsidR="008E7F32" w:rsidRPr="009C4E0E" w:rsidRDefault="008E7F32" w:rsidP="000006D7">
      <w:pPr>
        <w:jc w:val="both"/>
        <w:rPr>
          <w:sz w:val="20"/>
          <w:szCs w:val="20"/>
        </w:rPr>
      </w:pPr>
    </w:p>
    <w:p w14:paraId="025144C6" w14:textId="77777777" w:rsidR="00FB5568" w:rsidRPr="00C9473F" w:rsidRDefault="00FB5568" w:rsidP="003E1117">
      <w:pPr>
        <w:jc w:val="both"/>
        <w:rPr>
          <w:color w:val="FF0000"/>
          <w:sz w:val="20"/>
          <w:szCs w:val="20"/>
        </w:rPr>
      </w:pPr>
    </w:p>
    <w:p w14:paraId="02C7FFDA" w14:textId="77777777" w:rsidR="00985FDF" w:rsidRPr="00A147C4" w:rsidRDefault="003E1117" w:rsidP="003E1117">
      <w:pPr>
        <w:jc w:val="both"/>
        <w:rPr>
          <w:b/>
          <w:sz w:val="20"/>
          <w:szCs w:val="20"/>
        </w:rPr>
      </w:pPr>
      <w:r w:rsidRPr="00A147C4">
        <w:rPr>
          <w:b/>
          <w:sz w:val="20"/>
          <w:szCs w:val="20"/>
        </w:rPr>
        <w:t xml:space="preserve">6.2. </w:t>
      </w:r>
      <w:r w:rsidR="00985FDF" w:rsidRPr="00A147C4">
        <w:rPr>
          <w:b/>
          <w:sz w:val="20"/>
          <w:szCs w:val="20"/>
        </w:rPr>
        <w:t>ЦЕССИОНАРИЙ:</w:t>
      </w:r>
    </w:p>
    <w:p w14:paraId="03DB6EE0" w14:textId="77777777" w:rsidR="00FB5568" w:rsidRPr="00474AE9" w:rsidRDefault="00FB5568" w:rsidP="00D700B6">
      <w:pPr>
        <w:jc w:val="center"/>
        <w:rPr>
          <w:b/>
          <w:bCs/>
          <w:sz w:val="20"/>
          <w:szCs w:val="20"/>
        </w:rPr>
      </w:pPr>
    </w:p>
    <w:p w14:paraId="14393FB9" w14:textId="77777777" w:rsidR="00D700B6" w:rsidRPr="00474AE9" w:rsidRDefault="00D700B6" w:rsidP="00D700B6">
      <w:pPr>
        <w:jc w:val="center"/>
        <w:rPr>
          <w:b/>
          <w:bCs/>
          <w:sz w:val="20"/>
          <w:szCs w:val="20"/>
        </w:rPr>
      </w:pPr>
      <w:r w:rsidRPr="00474AE9">
        <w:rPr>
          <w:b/>
          <w:bCs/>
          <w:sz w:val="20"/>
          <w:szCs w:val="20"/>
        </w:rPr>
        <w:t>ПОДПИСИ СТОРОН</w:t>
      </w:r>
    </w:p>
    <w:tbl>
      <w:tblPr>
        <w:tblW w:w="0" w:type="auto"/>
        <w:tblLook w:val="04A0" w:firstRow="1" w:lastRow="0" w:firstColumn="1" w:lastColumn="0" w:noHBand="0" w:noVBand="1"/>
      </w:tblPr>
      <w:tblGrid>
        <w:gridCol w:w="4785"/>
        <w:gridCol w:w="5421"/>
      </w:tblGrid>
      <w:tr w:rsidR="00180234" w:rsidRPr="00474AE9" w14:paraId="20C11A24" w14:textId="77777777" w:rsidTr="00436DA7">
        <w:tc>
          <w:tcPr>
            <w:tcW w:w="4785" w:type="dxa"/>
          </w:tcPr>
          <w:p w14:paraId="734E6675" w14:textId="77777777" w:rsidR="00EE78C1" w:rsidRPr="00474AE9" w:rsidRDefault="00EE78C1" w:rsidP="00F51001">
            <w:pPr>
              <w:widowControl w:val="0"/>
              <w:autoSpaceDE w:val="0"/>
              <w:autoSpaceDN w:val="0"/>
              <w:adjustRightInd w:val="0"/>
              <w:rPr>
                <w:sz w:val="20"/>
                <w:szCs w:val="20"/>
              </w:rPr>
            </w:pPr>
          </w:p>
          <w:p w14:paraId="21BD96EF" w14:textId="77777777" w:rsidR="00EE78C1" w:rsidRPr="00474AE9" w:rsidRDefault="00EE78C1" w:rsidP="00F51001">
            <w:pPr>
              <w:widowControl w:val="0"/>
              <w:autoSpaceDE w:val="0"/>
              <w:autoSpaceDN w:val="0"/>
              <w:adjustRightInd w:val="0"/>
              <w:rPr>
                <w:sz w:val="20"/>
                <w:szCs w:val="20"/>
              </w:rPr>
            </w:pPr>
            <w:r w:rsidRPr="00474AE9">
              <w:rPr>
                <w:sz w:val="20"/>
                <w:szCs w:val="20"/>
              </w:rPr>
              <w:t>ЦЕДЕНТ</w:t>
            </w:r>
          </w:p>
          <w:p w14:paraId="01540F31" w14:textId="77777777" w:rsidR="0002122A" w:rsidRPr="00474AE9" w:rsidRDefault="0002122A" w:rsidP="00F51001">
            <w:pPr>
              <w:widowControl w:val="0"/>
              <w:autoSpaceDE w:val="0"/>
              <w:autoSpaceDN w:val="0"/>
              <w:adjustRightInd w:val="0"/>
              <w:rPr>
                <w:sz w:val="20"/>
                <w:szCs w:val="20"/>
              </w:rPr>
            </w:pPr>
            <w:r w:rsidRPr="00474AE9">
              <w:rPr>
                <w:bCs/>
                <w:sz w:val="20"/>
                <w:szCs w:val="20"/>
              </w:rPr>
              <w:t>Заместитель управляющего</w:t>
            </w:r>
          </w:p>
        </w:tc>
        <w:tc>
          <w:tcPr>
            <w:tcW w:w="5421" w:type="dxa"/>
          </w:tcPr>
          <w:p w14:paraId="10D77F67" w14:textId="77777777" w:rsidR="00EE78C1" w:rsidRPr="00474AE9" w:rsidRDefault="00EE78C1" w:rsidP="00F51001">
            <w:pPr>
              <w:widowControl w:val="0"/>
              <w:autoSpaceDE w:val="0"/>
              <w:autoSpaceDN w:val="0"/>
              <w:adjustRightInd w:val="0"/>
              <w:jc w:val="both"/>
              <w:rPr>
                <w:sz w:val="20"/>
                <w:szCs w:val="20"/>
              </w:rPr>
            </w:pPr>
          </w:p>
          <w:p w14:paraId="363F5987" w14:textId="77777777" w:rsidR="00EE78C1" w:rsidRPr="00474AE9" w:rsidRDefault="00EE78C1" w:rsidP="00F51001">
            <w:pPr>
              <w:widowControl w:val="0"/>
              <w:autoSpaceDE w:val="0"/>
              <w:autoSpaceDN w:val="0"/>
              <w:adjustRightInd w:val="0"/>
              <w:jc w:val="both"/>
              <w:rPr>
                <w:sz w:val="20"/>
                <w:szCs w:val="20"/>
              </w:rPr>
            </w:pPr>
            <w:r w:rsidRPr="00474AE9">
              <w:rPr>
                <w:sz w:val="20"/>
                <w:szCs w:val="20"/>
              </w:rPr>
              <w:t>ЦЕССИОНАРИЙ</w:t>
            </w:r>
          </w:p>
          <w:p w14:paraId="375A5D7B" w14:textId="77777777" w:rsidR="0002122A" w:rsidRPr="00474AE9" w:rsidRDefault="0002122A" w:rsidP="00F51001">
            <w:pPr>
              <w:widowControl w:val="0"/>
              <w:autoSpaceDE w:val="0"/>
              <w:autoSpaceDN w:val="0"/>
              <w:adjustRightInd w:val="0"/>
              <w:jc w:val="both"/>
              <w:rPr>
                <w:sz w:val="20"/>
                <w:szCs w:val="20"/>
              </w:rPr>
            </w:pPr>
          </w:p>
        </w:tc>
      </w:tr>
      <w:tr w:rsidR="00180234" w:rsidRPr="00474AE9" w14:paraId="494B3534" w14:textId="77777777" w:rsidTr="00436DA7">
        <w:tc>
          <w:tcPr>
            <w:tcW w:w="4785" w:type="dxa"/>
          </w:tcPr>
          <w:p w14:paraId="2B14A47B" w14:textId="77777777" w:rsidR="0002122A" w:rsidRPr="00474AE9" w:rsidRDefault="0002122A" w:rsidP="00F51001">
            <w:pPr>
              <w:pStyle w:val="21"/>
              <w:widowControl w:val="0"/>
              <w:adjustRightInd w:val="0"/>
              <w:rPr>
                <w:b w:val="0"/>
                <w:sz w:val="20"/>
                <w:szCs w:val="20"/>
              </w:rPr>
            </w:pPr>
            <w:r w:rsidRPr="00474AE9">
              <w:rPr>
                <w:b w:val="0"/>
                <w:sz w:val="20"/>
                <w:szCs w:val="20"/>
              </w:rPr>
              <w:t>Красноярского отделения 8646</w:t>
            </w:r>
          </w:p>
          <w:p w14:paraId="51F6CE83" w14:textId="77777777" w:rsidR="000006D7" w:rsidRPr="00474AE9" w:rsidRDefault="0002122A" w:rsidP="00F51001">
            <w:pPr>
              <w:pStyle w:val="21"/>
              <w:widowControl w:val="0"/>
              <w:adjustRightInd w:val="0"/>
              <w:rPr>
                <w:b w:val="0"/>
                <w:sz w:val="20"/>
                <w:szCs w:val="20"/>
              </w:rPr>
            </w:pPr>
            <w:r w:rsidRPr="00474AE9">
              <w:rPr>
                <w:b w:val="0"/>
                <w:sz w:val="20"/>
                <w:szCs w:val="20"/>
              </w:rPr>
              <w:t xml:space="preserve"> </w:t>
            </w:r>
          </w:p>
          <w:p w14:paraId="045D4A8A" w14:textId="77777777" w:rsidR="00CA2141" w:rsidRPr="00474AE9" w:rsidRDefault="00CA2141" w:rsidP="00F51001">
            <w:pPr>
              <w:pStyle w:val="21"/>
              <w:widowControl w:val="0"/>
              <w:adjustRightInd w:val="0"/>
              <w:rPr>
                <w:b w:val="0"/>
                <w:sz w:val="20"/>
                <w:szCs w:val="20"/>
              </w:rPr>
            </w:pPr>
          </w:p>
          <w:p w14:paraId="0A014689" w14:textId="77777777" w:rsidR="00EE78C1" w:rsidRPr="00474AE9" w:rsidRDefault="000006D7" w:rsidP="00F51001">
            <w:pPr>
              <w:pStyle w:val="21"/>
              <w:widowControl w:val="0"/>
              <w:adjustRightInd w:val="0"/>
              <w:rPr>
                <w:b w:val="0"/>
                <w:sz w:val="20"/>
                <w:szCs w:val="20"/>
              </w:rPr>
            </w:pPr>
            <w:r w:rsidRPr="00474AE9">
              <w:rPr>
                <w:b w:val="0"/>
                <w:sz w:val="20"/>
                <w:szCs w:val="20"/>
                <w:u w:val="single"/>
              </w:rPr>
              <w:t>__________________</w:t>
            </w:r>
            <w:r w:rsidRPr="00474AE9">
              <w:rPr>
                <w:b w:val="0"/>
                <w:sz w:val="20"/>
                <w:szCs w:val="20"/>
              </w:rPr>
              <w:t xml:space="preserve">/ </w:t>
            </w:r>
            <w:r w:rsidR="0098017B" w:rsidRPr="00474AE9">
              <w:rPr>
                <w:b w:val="0"/>
                <w:sz w:val="20"/>
                <w:szCs w:val="20"/>
              </w:rPr>
              <w:t>Н. Н. Лихторович</w:t>
            </w:r>
            <w:r w:rsidR="00DD1E68" w:rsidRPr="00474AE9">
              <w:rPr>
                <w:b w:val="0"/>
                <w:sz w:val="20"/>
                <w:szCs w:val="20"/>
              </w:rPr>
              <w:t xml:space="preserve"> </w:t>
            </w:r>
          </w:p>
          <w:p w14:paraId="6DFBA44C" w14:textId="77777777" w:rsidR="00EE78C1" w:rsidRPr="00474AE9" w:rsidRDefault="00EE78C1" w:rsidP="00F51001">
            <w:pPr>
              <w:pStyle w:val="21"/>
              <w:widowControl w:val="0"/>
              <w:adjustRightInd w:val="0"/>
              <w:rPr>
                <w:b w:val="0"/>
                <w:sz w:val="20"/>
                <w:szCs w:val="20"/>
              </w:rPr>
            </w:pPr>
            <w:r w:rsidRPr="00474AE9">
              <w:rPr>
                <w:b w:val="0"/>
                <w:sz w:val="20"/>
                <w:szCs w:val="20"/>
              </w:rPr>
              <w:t>м.п.</w:t>
            </w:r>
          </w:p>
        </w:tc>
        <w:tc>
          <w:tcPr>
            <w:tcW w:w="5421" w:type="dxa"/>
          </w:tcPr>
          <w:p w14:paraId="69DAF018" w14:textId="77777777" w:rsidR="00EE78C1" w:rsidRPr="00474AE9" w:rsidRDefault="00EE78C1" w:rsidP="00F51001">
            <w:pPr>
              <w:widowControl w:val="0"/>
              <w:autoSpaceDE w:val="0"/>
              <w:autoSpaceDN w:val="0"/>
              <w:adjustRightInd w:val="0"/>
              <w:jc w:val="both"/>
              <w:rPr>
                <w:sz w:val="20"/>
                <w:szCs w:val="20"/>
              </w:rPr>
            </w:pPr>
          </w:p>
          <w:p w14:paraId="0F39A58F" w14:textId="77777777" w:rsidR="00680835" w:rsidRPr="00474AE9" w:rsidRDefault="00680835" w:rsidP="00F51001">
            <w:pPr>
              <w:widowControl w:val="0"/>
              <w:autoSpaceDE w:val="0"/>
              <w:autoSpaceDN w:val="0"/>
              <w:adjustRightInd w:val="0"/>
              <w:jc w:val="both"/>
              <w:rPr>
                <w:sz w:val="20"/>
                <w:szCs w:val="20"/>
              </w:rPr>
            </w:pPr>
          </w:p>
          <w:p w14:paraId="31911473" w14:textId="77777777" w:rsidR="00680835" w:rsidRPr="00474AE9" w:rsidRDefault="00680835" w:rsidP="00F51001">
            <w:pPr>
              <w:widowControl w:val="0"/>
              <w:autoSpaceDE w:val="0"/>
              <w:autoSpaceDN w:val="0"/>
              <w:adjustRightInd w:val="0"/>
              <w:jc w:val="both"/>
              <w:rPr>
                <w:sz w:val="20"/>
                <w:szCs w:val="20"/>
              </w:rPr>
            </w:pPr>
          </w:p>
          <w:p w14:paraId="25CA4DC8" w14:textId="77777777" w:rsidR="00EE78C1" w:rsidRPr="00474AE9" w:rsidRDefault="00EE78C1" w:rsidP="00F51001">
            <w:pPr>
              <w:widowControl w:val="0"/>
              <w:autoSpaceDE w:val="0"/>
              <w:autoSpaceDN w:val="0"/>
              <w:adjustRightInd w:val="0"/>
              <w:jc w:val="both"/>
              <w:rPr>
                <w:sz w:val="20"/>
                <w:szCs w:val="20"/>
              </w:rPr>
            </w:pPr>
            <w:r w:rsidRPr="00474AE9">
              <w:rPr>
                <w:sz w:val="20"/>
                <w:szCs w:val="20"/>
                <w:u w:val="single"/>
              </w:rPr>
              <w:t>_________________</w:t>
            </w:r>
            <w:r w:rsidR="00ED1A41" w:rsidRPr="00474AE9">
              <w:rPr>
                <w:sz w:val="20"/>
                <w:szCs w:val="20"/>
                <w:u w:val="single"/>
              </w:rPr>
              <w:t>_</w:t>
            </w:r>
            <w:r w:rsidRPr="00474AE9">
              <w:rPr>
                <w:sz w:val="20"/>
                <w:szCs w:val="20"/>
              </w:rPr>
              <w:t xml:space="preserve">/ </w:t>
            </w:r>
            <w:r w:rsidR="00A147C4">
              <w:rPr>
                <w:sz w:val="20"/>
                <w:szCs w:val="20"/>
              </w:rPr>
              <w:t>_________________________________</w:t>
            </w:r>
          </w:p>
          <w:p w14:paraId="5D16A881" w14:textId="77777777" w:rsidR="00EE78C1" w:rsidRPr="00474AE9" w:rsidRDefault="00EE78C1" w:rsidP="00436DA7">
            <w:pPr>
              <w:widowControl w:val="0"/>
              <w:autoSpaceDE w:val="0"/>
              <w:autoSpaceDN w:val="0"/>
              <w:adjustRightInd w:val="0"/>
              <w:jc w:val="both"/>
              <w:rPr>
                <w:sz w:val="20"/>
                <w:szCs w:val="20"/>
              </w:rPr>
            </w:pPr>
          </w:p>
        </w:tc>
      </w:tr>
    </w:tbl>
    <w:p w14:paraId="6544EBA6" w14:textId="77777777" w:rsidR="007A2388" w:rsidRDefault="007A2388" w:rsidP="007A2388">
      <w:pPr>
        <w:keepNext/>
        <w:keepLines/>
        <w:ind w:left="1134"/>
        <w:jc w:val="right"/>
        <w:rPr>
          <w:b/>
          <w:sz w:val="22"/>
          <w:szCs w:val="22"/>
        </w:rPr>
      </w:pPr>
    </w:p>
    <w:p w14:paraId="20111E64" w14:textId="77777777" w:rsidR="007A2388" w:rsidRDefault="007A2388" w:rsidP="007A2388">
      <w:pPr>
        <w:keepNext/>
        <w:keepLines/>
        <w:ind w:left="1134"/>
        <w:jc w:val="right"/>
        <w:rPr>
          <w:b/>
          <w:sz w:val="22"/>
          <w:szCs w:val="22"/>
        </w:rPr>
      </w:pPr>
    </w:p>
    <w:p w14:paraId="4BC7A90F" w14:textId="77777777" w:rsidR="007A2388" w:rsidRDefault="007A2388" w:rsidP="007A2388">
      <w:pPr>
        <w:keepNext/>
        <w:keepLines/>
        <w:ind w:left="1134"/>
        <w:jc w:val="right"/>
        <w:rPr>
          <w:b/>
          <w:sz w:val="22"/>
          <w:szCs w:val="22"/>
        </w:rPr>
      </w:pPr>
    </w:p>
    <w:p w14:paraId="45AD9045" w14:textId="77777777" w:rsidR="007A2388" w:rsidRDefault="007A2388" w:rsidP="007A2388">
      <w:pPr>
        <w:keepNext/>
        <w:keepLines/>
        <w:ind w:left="1134"/>
        <w:jc w:val="right"/>
        <w:rPr>
          <w:b/>
          <w:sz w:val="22"/>
          <w:szCs w:val="22"/>
        </w:rPr>
      </w:pPr>
    </w:p>
    <w:p w14:paraId="2E848F85" w14:textId="77777777" w:rsidR="007A2388" w:rsidRDefault="007A2388" w:rsidP="007A2388">
      <w:pPr>
        <w:keepNext/>
        <w:keepLines/>
        <w:ind w:left="1134"/>
        <w:jc w:val="right"/>
        <w:rPr>
          <w:b/>
          <w:sz w:val="22"/>
          <w:szCs w:val="22"/>
        </w:rPr>
      </w:pPr>
    </w:p>
    <w:p w14:paraId="2E829CBC" w14:textId="77777777" w:rsidR="007A2388" w:rsidRDefault="007A2388" w:rsidP="007A2388">
      <w:pPr>
        <w:keepNext/>
        <w:keepLines/>
        <w:ind w:left="1134"/>
        <w:jc w:val="right"/>
        <w:rPr>
          <w:b/>
          <w:sz w:val="22"/>
          <w:szCs w:val="22"/>
        </w:rPr>
      </w:pPr>
    </w:p>
    <w:p w14:paraId="63C3B3B5" w14:textId="77777777" w:rsidR="007A2388" w:rsidRDefault="007A2388" w:rsidP="007A2388">
      <w:pPr>
        <w:keepNext/>
        <w:keepLines/>
        <w:ind w:left="1134"/>
        <w:jc w:val="right"/>
        <w:rPr>
          <w:b/>
          <w:sz w:val="22"/>
          <w:szCs w:val="22"/>
        </w:rPr>
      </w:pPr>
    </w:p>
    <w:p w14:paraId="65D217AB" w14:textId="77777777" w:rsidR="007A2388" w:rsidRDefault="007A2388" w:rsidP="007A2388">
      <w:pPr>
        <w:keepNext/>
        <w:keepLines/>
        <w:ind w:left="1134"/>
        <w:jc w:val="right"/>
        <w:rPr>
          <w:b/>
          <w:sz w:val="22"/>
          <w:szCs w:val="22"/>
        </w:rPr>
      </w:pPr>
    </w:p>
    <w:p w14:paraId="47E2F10F" w14:textId="77777777" w:rsidR="007A2388" w:rsidRDefault="007A2388" w:rsidP="007A2388">
      <w:pPr>
        <w:keepNext/>
        <w:keepLines/>
        <w:ind w:left="1134"/>
        <w:jc w:val="right"/>
        <w:rPr>
          <w:b/>
          <w:sz w:val="22"/>
          <w:szCs w:val="22"/>
        </w:rPr>
      </w:pPr>
    </w:p>
    <w:p w14:paraId="6846A28A" w14:textId="77777777" w:rsidR="007A2388" w:rsidRDefault="007A2388" w:rsidP="007A2388">
      <w:pPr>
        <w:keepNext/>
        <w:keepLines/>
        <w:ind w:left="1134"/>
        <w:jc w:val="right"/>
        <w:rPr>
          <w:b/>
          <w:sz w:val="22"/>
          <w:szCs w:val="22"/>
        </w:rPr>
      </w:pPr>
    </w:p>
    <w:p w14:paraId="78D67D05" w14:textId="77777777" w:rsidR="007A2388" w:rsidRDefault="007A2388" w:rsidP="007A2388">
      <w:pPr>
        <w:keepNext/>
        <w:keepLines/>
        <w:ind w:left="1134"/>
        <w:jc w:val="right"/>
        <w:rPr>
          <w:b/>
          <w:sz w:val="22"/>
          <w:szCs w:val="22"/>
        </w:rPr>
      </w:pPr>
    </w:p>
    <w:p w14:paraId="57871071" w14:textId="77777777" w:rsidR="007A2388" w:rsidRDefault="007A2388" w:rsidP="007A2388">
      <w:pPr>
        <w:keepNext/>
        <w:keepLines/>
        <w:ind w:left="1134"/>
        <w:jc w:val="right"/>
        <w:rPr>
          <w:b/>
          <w:sz w:val="22"/>
          <w:szCs w:val="22"/>
        </w:rPr>
      </w:pPr>
    </w:p>
    <w:p w14:paraId="738EA0FB" w14:textId="77777777" w:rsidR="007A2388" w:rsidRDefault="007A2388" w:rsidP="007A2388">
      <w:pPr>
        <w:keepNext/>
        <w:keepLines/>
        <w:ind w:left="1134"/>
        <w:jc w:val="right"/>
        <w:rPr>
          <w:b/>
          <w:sz w:val="22"/>
          <w:szCs w:val="22"/>
        </w:rPr>
      </w:pPr>
    </w:p>
    <w:p w14:paraId="41C2A688" w14:textId="77777777" w:rsidR="007A2388" w:rsidRDefault="007A2388" w:rsidP="007A2388">
      <w:pPr>
        <w:keepNext/>
        <w:keepLines/>
        <w:ind w:left="1134"/>
        <w:jc w:val="right"/>
        <w:rPr>
          <w:b/>
          <w:sz w:val="22"/>
          <w:szCs w:val="22"/>
        </w:rPr>
      </w:pPr>
    </w:p>
    <w:p w14:paraId="637B983B" w14:textId="77777777" w:rsidR="007A2388" w:rsidRDefault="007A2388" w:rsidP="007A2388">
      <w:pPr>
        <w:keepNext/>
        <w:keepLines/>
        <w:ind w:left="1134"/>
        <w:jc w:val="right"/>
        <w:rPr>
          <w:b/>
          <w:sz w:val="22"/>
          <w:szCs w:val="22"/>
        </w:rPr>
      </w:pPr>
    </w:p>
    <w:p w14:paraId="178BEDB2" w14:textId="77777777" w:rsidR="007A2388" w:rsidRDefault="007A2388" w:rsidP="007A2388">
      <w:pPr>
        <w:keepNext/>
        <w:keepLines/>
        <w:ind w:left="1134"/>
        <w:jc w:val="right"/>
        <w:rPr>
          <w:b/>
          <w:sz w:val="22"/>
          <w:szCs w:val="22"/>
        </w:rPr>
      </w:pPr>
    </w:p>
    <w:p w14:paraId="6E2A8C78" w14:textId="77777777" w:rsidR="007A2388" w:rsidRDefault="007A2388" w:rsidP="007A2388">
      <w:pPr>
        <w:keepNext/>
        <w:keepLines/>
        <w:ind w:left="1134"/>
        <w:jc w:val="right"/>
        <w:rPr>
          <w:b/>
          <w:sz w:val="22"/>
          <w:szCs w:val="22"/>
        </w:rPr>
      </w:pPr>
    </w:p>
    <w:p w14:paraId="715BCA62" w14:textId="77777777" w:rsidR="007A2388" w:rsidRDefault="007A2388" w:rsidP="007A2388">
      <w:pPr>
        <w:keepNext/>
        <w:keepLines/>
        <w:ind w:left="1134"/>
        <w:jc w:val="right"/>
        <w:rPr>
          <w:b/>
          <w:sz w:val="22"/>
          <w:szCs w:val="22"/>
        </w:rPr>
      </w:pPr>
    </w:p>
    <w:p w14:paraId="696FF5EE" w14:textId="77777777" w:rsidR="007A2388" w:rsidRDefault="007A2388" w:rsidP="007A2388">
      <w:pPr>
        <w:keepNext/>
        <w:keepLines/>
        <w:ind w:left="1134"/>
        <w:jc w:val="right"/>
        <w:rPr>
          <w:b/>
          <w:sz w:val="22"/>
          <w:szCs w:val="22"/>
        </w:rPr>
      </w:pPr>
    </w:p>
    <w:p w14:paraId="073A8DB2" w14:textId="77777777" w:rsidR="007A2388" w:rsidRDefault="007A2388" w:rsidP="007A2388">
      <w:pPr>
        <w:keepNext/>
        <w:keepLines/>
        <w:ind w:left="1134"/>
        <w:jc w:val="right"/>
        <w:rPr>
          <w:b/>
          <w:sz w:val="22"/>
          <w:szCs w:val="22"/>
        </w:rPr>
      </w:pPr>
    </w:p>
    <w:p w14:paraId="6C5A9E28" w14:textId="77777777" w:rsidR="007A2388" w:rsidRDefault="007A2388" w:rsidP="007A2388">
      <w:pPr>
        <w:keepNext/>
        <w:keepLines/>
        <w:ind w:left="1134"/>
        <w:jc w:val="right"/>
        <w:rPr>
          <w:b/>
          <w:sz w:val="22"/>
          <w:szCs w:val="22"/>
        </w:rPr>
      </w:pPr>
    </w:p>
    <w:p w14:paraId="6B726315" w14:textId="77777777" w:rsidR="007A2388" w:rsidRDefault="007A2388" w:rsidP="007A2388">
      <w:pPr>
        <w:keepNext/>
        <w:keepLines/>
        <w:ind w:left="1134"/>
        <w:jc w:val="right"/>
        <w:rPr>
          <w:b/>
          <w:sz w:val="22"/>
          <w:szCs w:val="22"/>
        </w:rPr>
      </w:pPr>
    </w:p>
    <w:p w14:paraId="1E5014E4" w14:textId="77777777" w:rsidR="007A2388" w:rsidRDefault="007A2388" w:rsidP="007A2388">
      <w:pPr>
        <w:keepNext/>
        <w:keepLines/>
        <w:ind w:left="1134"/>
        <w:jc w:val="right"/>
        <w:rPr>
          <w:b/>
          <w:sz w:val="22"/>
          <w:szCs w:val="22"/>
        </w:rPr>
      </w:pPr>
    </w:p>
    <w:p w14:paraId="013E36D7" w14:textId="77777777" w:rsidR="007A2388" w:rsidRDefault="007A2388" w:rsidP="007A2388">
      <w:pPr>
        <w:keepNext/>
        <w:keepLines/>
        <w:ind w:left="1134"/>
        <w:jc w:val="right"/>
        <w:rPr>
          <w:b/>
          <w:sz w:val="22"/>
          <w:szCs w:val="22"/>
        </w:rPr>
      </w:pPr>
    </w:p>
    <w:p w14:paraId="4ACA7892" w14:textId="77777777" w:rsidR="007A2388" w:rsidRDefault="007A2388" w:rsidP="007A2388">
      <w:pPr>
        <w:keepNext/>
        <w:keepLines/>
        <w:ind w:left="1134"/>
        <w:jc w:val="right"/>
        <w:rPr>
          <w:b/>
          <w:sz w:val="22"/>
          <w:szCs w:val="22"/>
        </w:rPr>
      </w:pPr>
    </w:p>
    <w:p w14:paraId="54806828" w14:textId="77777777" w:rsidR="007A2388" w:rsidRDefault="007A2388" w:rsidP="007A2388">
      <w:pPr>
        <w:keepNext/>
        <w:keepLines/>
        <w:ind w:left="1134"/>
        <w:jc w:val="right"/>
        <w:rPr>
          <w:b/>
          <w:sz w:val="22"/>
          <w:szCs w:val="22"/>
        </w:rPr>
      </w:pPr>
    </w:p>
    <w:p w14:paraId="5D28BA25" w14:textId="77777777" w:rsidR="007A2388" w:rsidRDefault="007A2388" w:rsidP="007A2388">
      <w:pPr>
        <w:keepNext/>
        <w:keepLines/>
        <w:ind w:left="1134"/>
        <w:jc w:val="right"/>
        <w:rPr>
          <w:b/>
          <w:sz w:val="22"/>
          <w:szCs w:val="22"/>
        </w:rPr>
      </w:pPr>
    </w:p>
    <w:p w14:paraId="7E7A01B1" w14:textId="77777777" w:rsidR="007A2388" w:rsidRDefault="007A2388" w:rsidP="007A2388">
      <w:pPr>
        <w:keepNext/>
        <w:keepLines/>
        <w:ind w:left="1134"/>
        <w:jc w:val="right"/>
        <w:rPr>
          <w:b/>
          <w:sz w:val="22"/>
          <w:szCs w:val="22"/>
        </w:rPr>
      </w:pPr>
    </w:p>
    <w:p w14:paraId="299FE4DA" w14:textId="77777777" w:rsidR="007A2388" w:rsidRDefault="007A2388" w:rsidP="007A2388">
      <w:pPr>
        <w:keepNext/>
        <w:keepLines/>
        <w:ind w:left="1134"/>
        <w:jc w:val="right"/>
        <w:rPr>
          <w:b/>
          <w:sz w:val="22"/>
          <w:szCs w:val="22"/>
        </w:rPr>
      </w:pPr>
    </w:p>
    <w:p w14:paraId="761B5B47" w14:textId="77777777" w:rsidR="007A2388" w:rsidRDefault="007A2388" w:rsidP="007A2388">
      <w:pPr>
        <w:keepNext/>
        <w:keepLines/>
        <w:ind w:left="1134"/>
        <w:jc w:val="right"/>
        <w:rPr>
          <w:b/>
          <w:sz w:val="22"/>
          <w:szCs w:val="22"/>
        </w:rPr>
      </w:pPr>
    </w:p>
    <w:p w14:paraId="1289BC11" w14:textId="77777777" w:rsidR="007A2388" w:rsidRDefault="007A2388" w:rsidP="007A2388">
      <w:pPr>
        <w:keepNext/>
        <w:keepLines/>
        <w:ind w:left="1134"/>
        <w:jc w:val="right"/>
        <w:rPr>
          <w:b/>
          <w:sz w:val="22"/>
          <w:szCs w:val="22"/>
        </w:rPr>
      </w:pPr>
    </w:p>
    <w:p w14:paraId="490082A9" w14:textId="77777777" w:rsidR="007A2388" w:rsidRDefault="007A2388" w:rsidP="007A2388">
      <w:pPr>
        <w:keepNext/>
        <w:keepLines/>
        <w:ind w:left="1134"/>
        <w:jc w:val="right"/>
        <w:rPr>
          <w:b/>
          <w:sz w:val="22"/>
          <w:szCs w:val="22"/>
        </w:rPr>
      </w:pPr>
    </w:p>
    <w:p w14:paraId="33A166DC" w14:textId="77777777" w:rsidR="007A2388" w:rsidRDefault="007A2388" w:rsidP="007A2388">
      <w:pPr>
        <w:keepNext/>
        <w:keepLines/>
        <w:ind w:left="1134"/>
        <w:jc w:val="right"/>
        <w:rPr>
          <w:b/>
          <w:sz w:val="22"/>
          <w:szCs w:val="22"/>
        </w:rPr>
      </w:pPr>
    </w:p>
    <w:p w14:paraId="51F3DB1D" w14:textId="77777777" w:rsidR="007A2388" w:rsidRDefault="007A2388" w:rsidP="007A2388">
      <w:pPr>
        <w:keepNext/>
        <w:keepLines/>
        <w:ind w:left="1134"/>
        <w:jc w:val="right"/>
        <w:rPr>
          <w:b/>
          <w:sz w:val="22"/>
          <w:szCs w:val="22"/>
        </w:rPr>
      </w:pPr>
    </w:p>
    <w:p w14:paraId="1329D588" w14:textId="77777777" w:rsidR="007A2388" w:rsidRDefault="007A2388" w:rsidP="007A2388">
      <w:pPr>
        <w:keepNext/>
        <w:keepLines/>
        <w:ind w:left="1134"/>
        <w:jc w:val="right"/>
        <w:rPr>
          <w:b/>
          <w:sz w:val="22"/>
          <w:szCs w:val="22"/>
        </w:rPr>
      </w:pPr>
    </w:p>
    <w:p w14:paraId="46F18EC2" w14:textId="77777777" w:rsidR="007A2388" w:rsidRDefault="007A2388" w:rsidP="007A2388">
      <w:pPr>
        <w:keepNext/>
        <w:keepLines/>
        <w:ind w:left="1134"/>
        <w:jc w:val="right"/>
        <w:rPr>
          <w:b/>
          <w:sz w:val="22"/>
          <w:szCs w:val="22"/>
        </w:rPr>
      </w:pPr>
    </w:p>
    <w:p w14:paraId="3BFE85D6" w14:textId="77777777" w:rsidR="007A2388" w:rsidRDefault="007A2388" w:rsidP="007A2388">
      <w:pPr>
        <w:keepNext/>
        <w:keepLines/>
        <w:ind w:left="1134"/>
        <w:jc w:val="right"/>
        <w:rPr>
          <w:b/>
          <w:sz w:val="22"/>
          <w:szCs w:val="22"/>
        </w:rPr>
      </w:pPr>
    </w:p>
    <w:p w14:paraId="2E614905" w14:textId="77777777" w:rsidR="007A2388" w:rsidRDefault="007A2388" w:rsidP="007A2388">
      <w:pPr>
        <w:keepNext/>
        <w:keepLines/>
        <w:ind w:left="1134"/>
        <w:jc w:val="right"/>
        <w:rPr>
          <w:b/>
          <w:sz w:val="22"/>
          <w:szCs w:val="22"/>
        </w:rPr>
      </w:pPr>
    </w:p>
    <w:p w14:paraId="653B1C55" w14:textId="77777777" w:rsidR="007A2388" w:rsidRDefault="007A2388" w:rsidP="007A2388">
      <w:pPr>
        <w:keepNext/>
        <w:keepLines/>
        <w:ind w:left="1134"/>
        <w:jc w:val="right"/>
        <w:rPr>
          <w:b/>
          <w:sz w:val="22"/>
          <w:szCs w:val="22"/>
        </w:rPr>
      </w:pPr>
    </w:p>
    <w:p w14:paraId="27BAC8B7" w14:textId="77777777" w:rsidR="007A2388" w:rsidRDefault="007A2388" w:rsidP="007A2388">
      <w:pPr>
        <w:keepNext/>
        <w:keepLines/>
        <w:ind w:left="1134"/>
        <w:jc w:val="right"/>
        <w:rPr>
          <w:b/>
          <w:sz w:val="22"/>
          <w:szCs w:val="22"/>
        </w:rPr>
      </w:pPr>
    </w:p>
    <w:p w14:paraId="43B2D42B" w14:textId="77777777" w:rsidR="007A2388" w:rsidRDefault="007A2388" w:rsidP="007A2388">
      <w:pPr>
        <w:keepNext/>
        <w:keepLines/>
        <w:ind w:left="1134"/>
        <w:jc w:val="right"/>
        <w:rPr>
          <w:b/>
          <w:sz w:val="22"/>
          <w:szCs w:val="22"/>
        </w:rPr>
      </w:pPr>
    </w:p>
    <w:p w14:paraId="3E825E99" w14:textId="77777777" w:rsidR="007A2388" w:rsidRDefault="007A2388" w:rsidP="007A2388">
      <w:pPr>
        <w:keepNext/>
        <w:keepLines/>
        <w:ind w:left="1134"/>
        <w:jc w:val="right"/>
        <w:rPr>
          <w:b/>
          <w:sz w:val="22"/>
          <w:szCs w:val="22"/>
        </w:rPr>
      </w:pPr>
    </w:p>
    <w:p w14:paraId="2A73D96B" w14:textId="77777777" w:rsidR="007A2388" w:rsidRDefault="007A2388" w:rsidP="007A2388">
      <w:pPr>
        <w:keepNext/>
        <w:keepLines/>
        <w:ind w:left="1134"/>
        <w:jc w:val="right"/>
        <w:rPr>
          <w:b/>
          <w:sz w:val="22"/>
          <w:szCs w:val="22"/>
        </w:rPr>
      </w:pPr>
    </w:p>
    <w:p w14:paraId="39689C70" w14:textId="77777777" w:rsidR="007A2388" w:rsidRDefault="007A2388" w:rsidP="007A2388">
      <w:pPr>
        <w:keepNext/>
        <w:keepLines/>
        <w:ind w:left="1134"/>
        <w:jc w:val="right"/>
        <w:rPr>
          <w:b/>
          <w:sz w:val="22"/>
          <w:szCs w:val="22"/>
        </w:rPr>
      </w:pPr>
    </w:p>
    <w:p w14:paraId="7D4641DC" w14:textId="77777777" w:rsidR="007A2388" w:rsidRDefault="007A2388" w:rsidP="007A2388">
      <w:pPr>
        <w:keepNext/>
        <w:keepLines/>
        <w:ind w:left="1134"/>
        <w:jc w:val="right"/>
        <w:rPr>
          <w:b/>
          <w:sz w:val="22"/>
          <w:szCs w:val="22"/>
        </w:rPr>
      </w:pPr>
    </w:p>
    <w:p w14:paraId="0B599893" w14:textId="77777777" w:rsidR="007A2388" w:rsidRDefault="007A2388" w:rsidP="007A2388">
      <w:pPr>
        <w:keepNext/>
        <w:keepLines/>
        <w:ind w:left="1134"/>
        <w:jc w:val="right"/>
        <w:rPr>
          <w:b/>
          <w:sz w:val="22"/>
          <w:szCs w:val="22"/>
        </w:rPr>
      </w:pPr>
    </w:p>
    <w:p w14:paraId="073EF86D" w14:textId="77777777" w:rsidR="007A2388" w:rsidRDefault="007A2388" w:rsidP="007A2388">
      <w:pPr>
        <w:keepNext/>
        <w:keepLines/>
        <w:ind w:left="1134"/>
        <w:jc w:val="right"/>
        <w:rPr>
          <w:b/>
          <w:sz w:val="22"/>
          <w:szCs w:val="22"/>
        </w:rPr>
      </w:pPr>
    </w:p>
    <w:p w14:paraId="15CD29D8" w14:textId="77777777" w:rsidR="007A2388" w:rsidRDefault="007A2388" w:rsidP="007A2388">
      <w:pPr>
        <w:keepNext/>
        <w:keepLines/>
        <w:ind w:left="1134"/>
        <w:jc w:val="right"/>
        <w:rPr>
          <w:b/>
          <w:sz w:val="22"/>
          <w:szCs w:val="22"/>
        </w:rPr>
      </w:pPr>
    </w:p>
    <w:p w14:paraId="7ACAF871" w14:textId="77777777" w:rsidR="007A2388" w:rsidRDefault="007A2388" w:rsidP="007A2388">
      <w:pPr>
        <w:keepNext/>
        <w:keepLines/>
        <w:ind w:left="1134"/>
        <w:jc w:val="right"/>
        <w:rPr>
          <w:b/>
          <w:sz w:val="22"/>
          <w:szCs w:val="22"/>
        </w:rPr>
      </w:pPr>
    </w:p>
    <w:p w14:paraId="57A9F100" w14:textId="77777777" w:rsidR="007A2388" w:rsidRDefault="007A2388" w:rsidP="007A2388">
      <w:pPr>
        <w:keepNext/>
        <w:keepLines/>
        <w:ind w:left="1134"/>
        <w:jc w:val="right"/>
        <w:rPr>
          <w:b/>
          <w:sz w:val="22"/>
          <w:szCs w:val="22"/>
        </w:rPr>
      </w:pPr>
    </w:p>
    <w:p w14:paraId="2D8F60D9" w14:textId="77777777" w:rsidR="007A2388" w:rsidRDefault="007A2388" w:rsidP="007A2388">
      <w:pPr>
        <w:keepNext/>
        <w:keepLines/>
        <w:ind w:left="1134"/>
        <w:jc w:val="right"/>
        <w:rPr>
          <w:b/>
          <w:sz w:val="22"/>
          <w:szCs w:val="22"/>
        </w:rPr>
      </w:pPr>
    </w:p>
    <w:p w14:paraId="7083221F" w14:textId="77777777" w:rsidR="007A2388" w:rsidRDefault="007A2388">
      <w:pPr>
        <w:rPr>
          <w:b/>
          <w:sz w:val="22"/>
          <w:szCs w:val="22"/>
        </w:rPr>
      </w:pPr>
      <w:r>
        <w:rPr>
          <w:b/>
          <w:sz w:val="22"/>
          <w:szCs w:val="22"/>
        </w:rPr>
        <w:br w:type="page"/>
      </w:r>
    </w:p>
    <w:p w14:paraId="71C0EF6D" w14:textId="77777777" w:rsidR="007A2388" w:rsidRDefault="007A2388" w:rsidP="007A2388">
      <w:pPr>
        <w:keepNext/>
        <w:keepLines/>
        <w:ind w:left="1134"/>
        <w:jc w:val="right"/>
        <w:rPr>
          <w:b/>
          <w:sz w:val="22"/>
          <w:szCs w:val="22"/>
        </w:rPr>
        <w:sectPr w:rsidR="007A2388" w:rsidSect="00E97322">
          <w:headerReference w:type="even" r:id="rId8"/>
          <w:headerReference w:type="default" r:id="rId9"/>
          <w:footerReference w:type="even" r:id="rId10"/>
          <w:footerReference w:type="default" r:id="rId11"/>
          <w:headerReference w:type="first" r:id="rId12"/>
          <w:footerReference w:type="first" r:id="rId13"/>
          <w:footnotePr>
            <w:numStart w:val="9"/>
          </w:footnotePr>
          <w:pgSz w:w="11906" w:h="16838"/>
          <w:pgMar w:top="567" w:right="566" w:bottom="426" w:left="1134" w:header="708" w:footer="446" w:gutter="0"/>
          <w:cols w:space="708"/>
          <w:docGrid w:linePitch="360"/>
        </w:sectPr>
      </w:pPr>
    </w:p>
    <w:p w14:paraId="11AE25A8" w14:textId="2EC618B8" w:rsidR="007A2388" w:rsidRPr="00566E04" w:rsidRDefault="007A2388" w:rsidP="007A2388">
      <w:pPr>
        <w:keepNext/>
        <w:keepLines/>
        <w:ind w:left="1134"/>
        <w:jc w:val="right"/>
        <w:rPr>
          <w:b/>
          <w:sz w:val="22"/>
          <w:szCs w:val="22"/>
        </w:rPr>
      </w:pPr>
      <w:r w:rsidRPr="00566E04">
        <w:rPr>
          <w:b/>
          <w:sz w:val="22"/>
          <w:szCs w:val="22"/>
        </w:rPr>
        <w:lastRenderedPageBreak/>
        <w:t>Приложение № 1</w:t>
      </w:r>
    </w:p>
    <w:p w14:paraId="00AF0704" w14:textId="296FA650" w:rsidR="00E97322" w:rsidRPr="00566E04" w:rsidRDefault="00EB0598" w:rsidP="007A2388">
      <w:pPr>
        <w:keepNext/>
        <w:keepLines/>
        <w:ind w:left="1134"/>
        <w:jc w:val="right"/>
        <w:rPr>
          <w:b/>
          <w:sz w:val="22"/>
          <w:szCs w:val="22"/>
        </w:rPr>
      </w:pPr>
      <w:r>
        <w:rPr>
          <w:b/>
          <w:sz w:val="22"/>
          <w:szCs w:val="22"/>
        </w:rPr>
        <w:t xml:space="preserve">к ДУПТ </w:t>
      </w:r>
      <w:r w:rsidR="00792124">
        <w:rPr>
          <w:b/>
          <w:sz w:val="22"/>
          <w:szCs w:val="22"/>
        </w:rPr>
        <w:t xml:space="preserve">        </w:t>
      </w:r>
      <w:r w:rsidR="00E97322" w:rsidRPr="00566E04">
        <w:rPr>
          <w:b/>
          <w:sz w:val="22"/>
          <w:szCs w:val="22"/>
        </w:rPr>
        <w:t xml:space="preserve">от </w:t>
      </w:r>
      <w:r w:rsidR="00792124">
        <w:rPr>
          <w:b/>
          <w:sz w:val="22"/>
          <w:szCs w:val="22"/>
        </w:rPr>
        <w:t xml:space="preserve">            </w:t>
      </w:r>
      <w:r w:rsidR="00E97322" w:rsidRPr="00566E04">
        <w:rPr>
          <w:b/>
          <w:sz w:val="22"/>
          <w:szCs w:val="22"/>
        </w:rPr>
        <w:t>г.</w:t>
      </w:r>
    </w:p>
    <w:p w14:paraId="60E757A6" w14:textId="180038AE" w:rsidR="007A2388" w:rsidRDefault="007A2388" w:rsidP="007A2388">
      <w:pPr>
        <w:pStyle w:val="aff"/>
        <w:ind w:left="360"/>
        <w:jc w:val="center"/>
        <w:rPr>
          <w:b/>
        </w:rPr>
      </w:pPr>
      <w:r w:rsidRPr="00367859">
        <w:rPr>
          <w:b/>
        </w:rPr>
        <w:t xml:space="preserve">Перечень обеспечительных договоров, права по которым уступаются цессионарию при заключении договора уступки прав (требований) </w:t>
      </w:r>
    </w:p>
    <w:tbl>
      <w:tblPr>
        <w:tblW w:w="1379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2014"/>
        <w:gridCol w:w="2126"/>
        <w:gridCol w:w="2268"/>
        <w:gridCol w:w="3544"/>
        <w:gridCol w:w="3260"/>
      </w:tblGrid>
      <w:tr w:rsidR="005F05ED" w:rsidRPr="00367859" w14:paraId="111C2015" w14:textId="77777777" w:rsidTr="009B1628">
        <w:trPr>
          <w:trHeight w:val="20"/>
        </w:trPr>
        <w:tc>
          <w:tcPr>
            <w:tcW w:w="582" w:type="dxa"/>
            <w:shd w:val="clear" w:color="auto" w:fill="auto"/>
            <w:noWrap/>
            <w:vAlign w:val="center"/>
            <w:hideMark/>
          </w:tcPr>
          <w:p w14:paraId="665F48E3" w14:textId="77777777" w:rsidR="005F05ED" w:rsidRPr="00367859" w:rsidRDefault="005F05ED" w:rsidP="009B1628">
            <w:pPr>
              <w:jc w:val="center"/>
              <w:rPr>
                <w:sz w:val="22"/>
                <w:szCs w:val="22"/>
              </w:rPr>
            </w:pPr>
            <w:r w:rsidRPr="00367859">
              <w:rPr>
                <w:sz w:val="22"/>
                <w:szCs w:val="22"/>
              </w:rPr>
              <w:t>№ п/п</w:t>
            </w:r>
          </w:p>
        </w:tc>
        <w:tc>
          <w:tcPr>
            <w:tcW w:w="2014" w:type="dxa"/>
            <w:shd w:val="clear" w:color="auto" w:fill="auto"/>
            <w:noWrap/>
            <w:vAlign w:val="center"/>
            <w:hideMark/>
          </w:tcPr>
          <w:p w14:paraId="707C0B2C" w14:textId="77777777" w:rsidR="005F05ED" w:rsidRPr="00367859" w:rsidRDefault="005F05ED" w:rsidP="009B1628">
            <w:pPr>
              <w:jc w:val="center"/>
              <w:rPr>
                <w:b/>
                <w:bCs/>
                <w:sz w:val="22"/>
                <w:szCs w:val="22"/>
              </w:rPr>
            </w:pPr>
            <w:r w:rsidRPr="00367859">
              <w:rPr>
                <w:b/>
                <w:bCs/>
                <w:sz w:val="22"/>
                <w:szCs w:val="22"/>
              </w:rPr>
              <w:t>Кредитный договор</w:t>
            </w:r>
          </w:p>
        </w:tc>
        <w:tc>
          <w:tcPr>
            <w:tcW w:w="2126" w:type="dxa"/>
            <w:shd w:val="clear" w:color="auto" w:fill="auto"/>
            <w:noWrap/>
            <w:vAlign w:val="center"/>
            <w:hideMark/>
          </w:tcPr>
          <w:p w14:paraId="61C5879A" w14:textId="77777777" w:rsidR="005F05ED" w:rsidRPr="00367859" w:rsidRDefault="005F05ED" w:rsidP="009B1628">
            <w:pPr>
              <w:jc w:val="center"/>
              <w:rPr>
                <w:b/>
                <w:bCs/>
                <w:sz w:val="22"/>
                <w:szCs w:val="22"/>
              </w:rPr>
            </w:pPr>
            <w:r w:rsidRPr="00367859">
              <w:rPr>
                <w:b/>
                <w:bCs/>
                <w:sz w:val="22"/>
                <w:szCs w:val="22"/>
              </w:rPr>
              <w:t>№ договора обеспечения</w:t>
            </w:r>
          </w:p>
        </w:tc>
        <w:tc>
          <w:tcPr>
            <w:tcW w:w="2268" w:type="dxa"/>
            <w:shd w:val="clear" w:color="auto" w:fill="auto"/>
            <w:noWrap/>
            <w:vAlign w:val="center"/>
            <w:hideMark/>
          </w:tcPr>
          <w:p w14:paraId="71EFF915" w14:textId="77777777" w:rsidR="005F05ED" w:rsidRPr="00367859" w:rsidRDefault="005F05ED" w:rsidP="009B1628">
            <w:pPr>
              <w:jc w:val="center"/>
              <w:rPr>
                <w:b/>
                <w:bCs/>
                <w:sz w:val="22"/>
                <w:szCs w:val="22"/>
              </w:rPr>
            </w:pPr>
            <w:r w:rsidRPr="00367859">
              <w:rPr>
                <w:b/>
                <w:bCs/>
                <w:sz w:val="22"/>
                <w:szCs w:val="22"/>
              </w:rPr>
              <w:t>Дата договора</w:t>
            </w:r>
          </w:p>
        </w:tc>
        <w:tc>
          <w:tcPr>
            <w:tcW w:w="3544" w:type="dxa"/>
            <w:shd w:val="clear" w:color="auto" w:fill="auto"/>
            <w:noWrap/>
            <w:vAlign w:val="center"/>
            <w:hideMark/>
          </w:tcPr>
          <w:p w14:paraId="1E33882D" w14:textId="77777777" w:rsidR="005F05ED" w:rsidRPr="00367859" w:rsidRDefault="005F05ED" w:rsidP="009B1628">
            <w:pPr>
              <w:jc w:val="center"/>
              <w:rPr>
                <w:b/>
                <w:bCs/>
                <w:sz w:val="22"/>
                <w:szCs w:val="22"/>
              </w:rPr>
            </w:pPr>
            <w:r w:rsidRPr="00367859">
              <w:rPr>
                <w:b/>
                <w:bCs/>
                <w:sz w:val="22"/>
                <w:szCs w:val="22"/>
              </w:rPr>
              <w:t xml:space="preserve">Вид обеспечения </w:t>
            </w:r>
          </w:p>
        </w:tc>
        <w:tc>
          <w:tcPr>
            <w:tcW w:w="3260" w:type="dxa"/>
            <w:shd w:val="clear" w:color="auto" w:fill="auto"/>
            <w:noWrap/>
            <w:vAlign w:val="center"/>
            <w:hideMark/>
          </w:tcPr>
          <w:p w14:paraId="39FBEF67" w14:textId="77777777" w:rsidR="005F05ED" w:rsidRPr="00367859" w:rsidRDefault="005F05ED" w:rsidP="009B1628">
            <w:pPr>
              <w:jc w:val="center"/>
              <w:rPr>
                <w:b/>
                <w:bCs/>
                <w:sz w:val="22"/>
                <w:szCs w:val="22"/>
              </w:rPr>
            </w:pPr>
            <w:r w:rsidRPr="00367859">
              <w:rPr>
                <w:b/>
                <w:bCs/>
                <w:sz w:val="22"/>
                <w:szCs w:val="22"/>
              </w:rPr>
              <w:t>Залогодатель/Поручитель</w:t>
            </w:r>
          </w:p>
        </w:tc>
      </w:tr>
      <w:tr w:rsidR="00792124" w:rsidRPr="00367859" w14:paraId="1F561C23" w14:textId="77777777" w:rsidTr="009B1628">
        <w:trPr>
          <w:trHeight w:val="20"/>
        </w:trPr>
        <w:tc>
          <w:tcPr>
            <w:tcW w:w="582" w:type="dxa"/>
            <w:shd w:val="clear" w:color="auto" w:fill="auto"/>
            <w:noWrap/>
            <w:vAlign w:val="center"/>
          </w:tcPr>
          <w:p w14:paraId="396CD727" w14:textId="77777777" w:rsidR="00792124" w:rsidRPr="00367859" w:rsidRDefault="00792124" w:rsidP="009B1628">
            <w:pPr>
              <w:jc w:val="center"/>
              <w:rPr>
                <w:sz w:val="22"/>
                <w:szCs w:val="22"/>
              </w:rPr>
            </w:pPr>
          </w:p>
        </w:tc>
        <w:tc>
          <w:tcPr>
            <w:tcW w:w="2014" w:type="dxa"/>
            <w:shd w:val="clear" w:color="auto" w:fill="auto"/>
            <w:noWrap/>
            <w:vAlign w:val="center"/>
          </w:tcPr>
          <w:p w14:paraId="1F86B363" w14:textId="77777777" w:rsidR="00792124" w:rsidRPr="00367859" w:rsidRDefault="00792124" w:rsidP="009B1628">
            <w:pPr>
              <w:jc w:val="center"/>
              <w:rPr>
                <w:b/>
                <w:bCs/>
                <w:sz w:val="22"/>
                <w:szCs w:val="22"/>
              </w:rPr>
            </w:pPr>
          </w:p>
        </w:tc>
        <w:tc>
          <w:tcPr>
            <w:tcW w:w="2126" w:type="dxa"/>
            <w:shd w:val="clear" w:color="auto" w:fill="auto"/>
            <w:noWrap/>
            <w:vAlign w:val="center"/>
          </w:tcPr>
          <w:p w14:paraId="0D9C9AA2" w14:textId="77777777" w:rsidR="00792124" w:rsidRPr="00367859" w:rsidRDefault="00792124" w:rsidP="009B1628">
            <w:pPr>
              <w:jc w:val="center"/>
              <w:rPr>
                <w:b/>
                <w:bCs/>
                <w:sz w:val="22"/>
                <w:szCs w:val="22"/>
              </w:rPr>
            </w:pPr>
          </w:p>
        </w:tc>
        <w:tc>
          <w:tcPr>
            <w:tcW w:w="2268" w:type="dxa"/>
            <w:shd w:val="clear" w:color="auto" w:fill="auto"/>
            <w:noWrap/>
            <w:vAlign w:val="center"/>
          </w:tcPr>
          <w:p w14:paraId="4BE4FF22" w14:textId="77777777" w:rsidR="00792124" w:rsidRPr="00367859" w:rsidRDefault="00792124" w:rsidP="009B1628">
            <w:pPr>
              <w:jc w:val="center"/>
              <w:rPr>
                <w:b/>
                <w:bCs/>
                <w:sz w:val="22"/>
                <w:szCs w:val="22"/>
              </w:rPr>
            </w:pPr>
          </w:p>
        </w:tc>
        <w:tc>
          <w:tcPr>
            <w:tcW w:w="3544" w:type="dxa"/>
            <w:shd w:val="clear" w:color="auto" w:fill="auto"/>
            <w:noWrap/>
            <w:vAlign w:val="center"/>
          </w:tcPr>
          <w:p w14:paraId="2B1CA3BA" w14:textId="77777777" w:rsidR="00792124" w:rsidRPr="00367859" w:rsidRDefault="00792124" w:rsidP="009B1628">
            <w:pPr>
              <w:jc w:val="center"/>
              <w:rPr>
                <w:b/>
                <w:bCs/>
                <w:sz w:val="22"/>
                <w:szCs w:val="22"/>
              </w:rPr>
            </w:pPr>
          </w:p>
        </w:tc>
        <w:tc>
          <w:tcPr>
            <w:tcW w:w="3260" w:type="dxa"/>
            <w:shd w:val="clear" w:color="auto" w:fill="auto"/>
            <w:noWrap/>
            <w:vAlign w:val="center"/>
          </w:tcPr>
          <w:p w14:paraId="04C1F163" w14:textId="77777777" w:rsidR="00792124" w:rsidRPr="00367859" w:rsidRDefault="00792124" w:rsidP="009B1628">
            <w:pPr>
              <w:jc w:val="center"/>
              <w:rPr>
                <w:b/>
                <w:bCs/>
                <w:sz w:val="22"/>
                <w:szCs w:val="22"/>
              </w:rPr>
            </w:pPr>
          </w:p>
        </w:tc>
      </w:tr>
      <w:tr w:rsidR="00792124" w:rsidRPr="00367859" w14:paraId="2CD395E9" w14:textId="77777777" w:rsidTr="009B1628">
        <w:trPr>
          <w:trHeight w:val="20"/>
        </w:trPr>
        <w:tc>
          <w:tcPr>
            <w:tcW w:w="582" w:type="dxa"/>
            <w:shd w:val="clear" w:color="auto" w:fill="auto"/>
            <w:noWrap/>
            <w:vAlign w:val="center"/>
          </w:tcPr>
          <w:p w14:paraId="74B9D023" w14:textId="77777777" w:rsidR="00792124" w:rsidRPr="00367859" w:rsidRDefault="00792124" w:rsidP="009B1628">
            <w:pPr>
              <w:jc w:val="center"/>
              <w:rPr>
                <w:sz w:val="22"/>
                <w:szCs w:val="22"/>
              </w:rPr>
            </w:pPr>
          </w:p>
        </w:tc>
        <w:tc>
          <w:tcPr>
            <w:tcW w:w="2014" w:type="dxa"/>
            <w:shd w:val="clear" w:color="auto" w:fill="auto"/>
            <w:noWrap/>
            <w:vAlign w:val="center"/>
          </w:tcPr>
          <w:p w14:paraId="1772C6D4" w14:textId="77777777" w:rsidR="00792124" w:rsidRPr="00367859" w:rsidRDefault="00792124" w:rsidP="009B1628">
            <w:pPr>
              <w:jc w:val="center"/>
              <w:rPr>
                <w:b/>
                <w:bCs/>
                <w:sz w:val="22"/>
                <w:szCs w:val="22"/>
              </w:rPr>
            </w:pPr>
          </w:p>
        </w:tc>
        <w:tc>
          <w:tcPr>
            <w:tcW w:w="2126" w:type="dxa"/>
            <w:shd w:val="clear" w:color="auto" w:fill="auto"/>
            <w:noWrap/>
            <w:vAlign w:val="center"/>
          </w:tcPr>
          <w:p w14:paraId="29426D16" w14:textId="77777777" w:rsidR="00792124" w:rsidRPr="00367859" w:rsidRDefault="00792124" w:rsidP="009B1628">
            <w:pPr>
              <w:jc w:val="center"/>
              <w:rPr>
                <w:b/>
                <w:bCs/>
                <w:sz w:val="22"/>
                <w:szCs w:val="22"/>
              </w:rPr>
            </w:pPr>
          </w:p>
        </w:tc>
        <w:tc>
          <w:tcPr>
            <w:tcW w:w="2268" w:type="dxa"/>
            <w:shd w:val="clear" w:color="auto" w:fill="auto"/>
            <w:noWrap/>
            <w:vAlign w:val="center"/>
          </w:tcPr>
          <w:p w14:paraId="745FB610" w14:textId="77777777" w:rsidR="00792124" w:rsidRPr="00367859" w:rsidRDefault="00792124" w:rsidP="009B1628">
            <w:pPr>
              <w:jc w:val="center"/>
              <w:rPr>
                <w:b/>
                <w:bCs/>
                <w:sz w:val="22"/>
                <w:szCs w:val="22"/>
              </w:rPr>
            </w:pPr>
          </w:p>
        </w:tc>
        <w:tc>
          <w:tcPr>
            <w:tcW w:w="3544" w:type="dxa"/>
            <w:shd w:val="clear" w:color="auto" w:fill="auto"/>
            <w:noWrap/>
            <w:vAlign w:val="center"/>
          </w:tcPr>
          <w:p w14:paraId="16D8722F" w14:textId="77777777" w:rsidR="00792124" w:rsidRPr="00367859" w:rsidRDefault="00792124" w:rsidP="009B1628">
            <w:pPr>
              <w:jc w:val="center"/>
              <w:rPr>
                <w:b/>
                <w:bCs/>
                <w:sz w:val="22"/>
                <w:szCs w:val="22"/>
              </w:rPr>
            </w:pPr>
          </w:p>
        </w:tc>
        <w:tc>
          <w:tcPr>
            <w:tcW w:w="3260" w:type="dxa"/>
            <w:shd w:val="clear" w:color="auto" w:fill="auto"/>
            <w:noWrap/>
            <w:vAlign w:val="center"/>
          </w:tcPr>
          <w:p w14:paraId="08A13DFC" w14:textId="77777777" w:rsidR="00792124" w:rsidRPr="00367859" w:rsidRDefault="00792124" w:rsidP="009B1628">
            <w:pPr>
              <w:jc w:val="center"/>
              <w:rPr>
                <w:b/>
                <w:bCs/>
                <w:sz w:val="22"/>
                <w:szCs w:val="22"/>
              </w:rPr>
            </w:pPr>
          </w:p>
        </w:tc>
      </w:tr>
      <w:tr w:rsidR="00792124" w:rsidRPr="00367859" w14:paraId="6D581374" w14:textId="77777777" w:rsidTr="009B1628">
        <w:trPr>
          <w:trHeight w:val="20"/>
        </w:trPr>
        <w:tc>
          <w:tcPr>
            <w:tcW w:w="582" w:type="dxa"/>
            <w:shd w:val="clear" w:color="auto" w:fill="auto"/>
            <w:noWrap/>
            <w:vAlign w:val="center"/>
          </w:tcPr>
          <w:p w14:paraId="0502E4F7" w14:textId="77777777" w:rsidR="00792124" w:rsidRDefault="00792124" w:rsidP="009B1628">
            <w:pPr>
              <w:jc w:val="center"/>
              <w:rPr>
                <w:sz w:val="22"/>
                <w:szCs w:val="22"/>
              </w:rPr>
            </w:pPr>
          </w:p>
          <w:p w14:paraId="5751D243" w14:textId="66EF4A51" w:rsidR="00792124" w:rsidRPr="00367859" w:rsidRDefault="00792124" w:rsidP="009B1628">
            <w:pPr>
              <w:jc w:val="center"/>
              <w:rPr>
                <w:sz w:val="22"/>
                <w:szCs w:val="22"/>
              </w:rPr>
            </w:pPr>
          </w:p>
        </w:tc>
        <w:tc>
          <w:tcPr>
            <w:tcW w:w="2014" w:type="dxa"/>
            <w:shd w:val="clear" w:color="auto" w:fill="auto"/>
            <w:noWrap/>
            <w:vAlign w:val="center"/>
          </w:tcPr>
          <w:p w14:paraId="78FC46C1" w14:textId="77777777" w:rsidR="00792124" w:rsidRPr="00367859" w:rsidRDefault="00792124" w:rsidP="009B1628">
            <w:pPr>
              <w:jc w:val="center"/>
              <w:rPr>
                <w:b/>
                <w:bCs/>
                <w:sz w:val="22"/>
                <w:szCs w:val="22"/>
              </w:rPr>
            </w:pPr>
          </w:p>
        </w:tc>
        <w:tc>
          <w:tcPr>
            <w:tcW w:w="2126" w:type="dxa"/>
            <w:shd w:val="clear" w:color="auto" w:fill="auto"/>
            <w:noWrap/>
            <w:vAlign w:val="center"/>
          </w:tcPr>
          <w:p w14:paraId="013341F8" w14:textId="77777777" w:rsidR="00792124" w:rsidRPr="00367859" w:rsidRDefault="00792124" w:rsidP="009B1628">
            <w:pPr>
              <w:jc w:val="center"/>
              <w:rPr>
                <w:b/>
                <w:bCs/>
                <w:sz w:val="22"/>
                <w:szCs w:val="22"/>
              </w:rPr>
            </w:pPr>
          </w:p>
        </w:tc>
        <w:tc>
          <w:tcPr>
            <w:tcW w:w="2268" w:type="dxa"/>
            <w:shd w:val="clear" w:color="auto" w:fill="auto"/>
            <w:noWrap/>
            <w:vAlign w:val="center"/>
          </w:tcPr>
          <w:p w14:paraId="26767148" w14:textId="77777777" w:rsidR="00792124" w:rsidRPr="00367859" w:rsidRDefault="00792124" w:rsidP="009B1628">
            <w:pPr>
              <w:jc w:val="center"/>
              <w:rPr>
                <w:b/>
                <w:bCs/>
                <w:sz w:val="22"/>
                <w:szCs w:val="22"/>
              </w:rPr>
            </w:pPr>
          </w:p>
        </w:tc>
        <w:tc>
          <w:tcPr>
            <w:tcW w:w="3544" w:type="dxa"/>
            <w:shd w:val="clear" w:color="auto" w:fill="auto"/>
            <w:noWrap/>
            <w:vAlign w:val="center"/>
          </w:tcPr>
          <w:p w14:paraId="28E494C0" w14:textId="77777777" w:rsidR="00792124" w:rsidRPr="00367859" w:rsidRDefault="00792124" w:rsidP="009B1628">
            <w:pPr>
              <w:jc w:val="center"/>
              <w:rPr>
                <w:b/>
                <w:bCs/>
                <w:sz w:val="22"/>
                <w:szCs w:val="22"/>
              </w:rPr>
            </w:pPr>
          </w:p>
        </w:tc>
        <w:tc>
          <w:tcPr>
            <w:tcW w:w="3260" w:type="dxa"/>
            <w:shd w:val="clear" w:color="auto" w:fill="auto"/>
            <w:noWrap/>
            <w:vAlign w:val="center"/>
          </w:tcPr>
          <w:p w14:paraId="642B5490" w14:textId="77777777" w:rsidR="00792124" w:rsidRPr="00367859" w:rsidRDefault="00792124" w:rsidP="009B1628">
            <w:pPr>
              <w:jc w:val="center"/>
              <w:rPr>
                <w:b/>
                <w:bCs/>
                <w:sz w:val="22"/>
                <w:szCs w:val="22"/>
              </w:rPr>
            </w:pPr>
          </w:p>
        </w:tc>
      </w:tr>
      <w:tr w:rsidR="00792124" w:rsidRPr="00367859" w14:paraId="759867DF" w14:textId="77777777" w:rsidTr="009B1628">
        <w:trPr>
          <w:trHeight w:val="20"/>
        </w:trPr>
        <w:tc>
          <w:tcPr>
            <w:tcW w:w="582" w:type="dxa"/>
            <w:shd w:val="clear" w:color="auto" w:fill="auto"/>
            <w:noWrap/>
            <w:vAlign w:val="center"/>
          </w:tcPr>
          <w:p w14:paraId="0AE60CC6" w14:textId="77777777" w:rsidR="00792124" w:rsidRPr="00367859" w:rsidRDefault="00792124" w:rsidP="009B1628">
            <w:pPr>
              <w:jc w:val="center"/>
              <w:rPr>
                <w:sz w:val="22"/>
                <w:szCs w:val="22"/>
              </w:rPr>
            </w:pPr>
          </w:p>
        </w:tc>
        <w:tc>
          <w:tcPr>
            <w:tcW w:w="2014" w:type="dxa"/>
            <w:shd w:val="clear" w:color="auto" w:fill="auto"/>
            <w:noWrap/>
            <w:vAlign w:val="center"/>
          </w:tcPr>
          <w:p w14:paraId="3684D15C" w14:textId="77777777" w:rsidR="00792124" w:rsidRPr="00367859" w:rsidRDefault="00792124" w:rsidP="009B1628">
            <w:pPr>
              <w:jc w:val="center"/>
              <w:rPr>
                <w:b/>
                <w:bCs/>
                <w:sz w:val="22"/>
                <w:szCs w:val="22"/>
              </w:rPr>
            </w:pPr>
          </w:p>
        </w:tc>
        <w:tc>
          <w:tcPr>
            <w:tcW w:w="2126" w:type="dxa"/>
            <w:shd w:val="clear" w:color="auto" w:fill="auto"/>
            <w:noWrap/>
            <w:vAlign w:val="center"/>
          </w:tcPr>
          <w:p w14:paraId="20609090" w14:textId="77777777" w:rsidR="00792124" w:rsidRPr="00367859" w:rsidRDefault="00792124" w:rsidP="009B1628">
            <w:pPr>
              <w:jc w:val="center"/>
              <w:rPr>
                <w:b/>
                <w:bCs/>
                <w:sz w:val="22"/>
                <w:szCs w:val="22"/>
              </w:rPr>
            </w:pPr>
          </w:p>
        </w:tc>
        <w:tc>
          <w:tcPr>
            <w:tcW w:w="2268" w:type="dxa"/>
            <w:shd w:val="clear" w:color="auto" w:fill="auto"/>
            <w:noWrap/>
            <w:vAlign w:val="center"/>
          </w:tcPr>
          <w:p w14:paraId="3396AB7F" w14:textId="77777777" w:rsidR="00792124" w:rsidRPr="00367859" w:rsidRDefault="00792124" w:rsidP="009B1628">
            <w:pPr>
              <w:jc w:val="center"/>
              <w:rPr>
                <w:b/>
                <w:bCs/>
                <w:sz w:val="22"/>
                <w:szCs w:val="22"/>
              </w:rPr>
            </w:pPr>
          </w:p>
        </w:tc>
        <w:tc>
          <w:tcPr>
            <w:tcW w:w="3544" w:type="dxa"/>
            <w:shd w:val="clear" w:color="auto" w:fill="auto"/>
            <w:noWrap/>
            <w:vAlign w:val="center"/>
          </w:tcPr>
          <w:p w14:paraId="363DF00B" w14:textId="77777777" w:rsidR="00792124" w:rsidRPr="00367859" w:rsidRDefault="00792124" w:rsidP="009B1628">
            <w:pPr>
              <w:jc w:val="center"/>
              <w:rPr>
                <w:b/>
                <w:bCs/>
                <w:sz w:val="22"/>
                <w:szCs w:val="22"/>
              </w:rPr>
            </w:pPr>
          </w:p>
        </w:tc>
        <w:tc>
          <w:tcPr>
            <w:tcW w:w="3260" w:type="dxa"/>
            <w:shd w:val="clear" w:color="auto" w:fill="auto"/>
            <w:noWrap/>
            <w:vAlign w:val="center"/>
          </w:tcPr>
          <w:p w14:paraId="012EA5B9" w14:textId="77777777" w:rsidR="00792124" w:rsidRPr="00367859" w:rsidRDefault="00792124" w:rsidP="009B1628">
            <w:pPr>
              <w:jc w:val="center"/>
              <w:rPr>
                <w:b/>
                <w:bCs/>
                <w:sz w:val="22"/>
                <w:szCs w:val="22"/>
              </w:rPr>
            </w:pPr>
          </w:p>
        </w:tc>
      </w:tr>
      <w:tr w:rsidR="00792124" w:rsidRPr="00367859" w14:paraId="5B76ED90" w14:textId="77777777" w:rsidTr="009B1628">
        <w:trPr>
          <w:trHeight w:val="20"/>
        </w:trPr>
        <w:tc>
          <w:tcPr>
            <w:tcW w:w="582" w:type="dxa"/>
            <w:shd w:val="clear" w:color="auto" w:fill="auto"/>
            <w:noWrap/>
            <w:vAlign w:val="center"/>
          </w:tcPr>
          <w:p w14:paraId="6C7140E2" w14:textId="77777777" w:rsidR="00792124" w:rsidRPr="00367859" w:rsidRDefault="00792124" w:rsidP="009B1628">
            <w:pPr>
              <w:jc w:val="center"/>
              <w:rPr>
                <w:sz w:val="22"/>
                <w:szCs w:val="22"/>
              </w:rPr>
            </w:pPr>
          </w:p>
        </w:tc>
        <w:tc>
          <w:tcPr>
            <w:tcW w:w="2014" w:type="dxa"/>
            <w:shd w:val="clear" w:color="auto" w:fill="auto"/>
            <w:noWrap/>
            <w:vAlign w:val="center"/>
          </w:tcPr>
          <w:p w14:paraId="4FD31EE7" w14:textId="77777777" w:rsidR="00792124" w:rsidRPr="00367859" w:rsidRDefault="00792124" w:rsidP="009B1628">
            <w:pPr>
              <w:jc w:val="center"/>
              <w:rPr>
                <w:b/>
                <w:bCs/>
                <w:sz w:val="22"/>
                <w:szCs w:val="22"/>
              </w:rPr>
            </w:pPr>
          </w:p>
        </w:tc>
        <w:tc>
          <w:tcPr>
            <w:tcW w:w="2126" w:type="dxa"/>
            <w:shd w:val="clear" w:color="auto" w:fill="auto"/>
            <w:noWrap/>
            <w:vAlign w:val="center"/>
          </w:tcPr>
          <w:p w14:paraId="7155670C" w14:textId="77777777" w:rsidR="00792124" w:rsidRPr="00367859" w:rsidRDefault="00792124" w:rsidP="009B1628">
            <w:pPr>
              <w:jc w:val="center"/>
              <w:rPr>
                <w:b/>
                <w:bCs/>
                <w:sz w:val="22"/>
                <w:szCs w:val="22"/>
              </w:rPr>
            </w:pPr>
          </w:p>
        </w:tc>
        <w:tc>
          <w:tcPr>
            <w:tcW w:w="2268" w:type="dxa"/>
            <w:shd w:val="clear" w:color="auto" w:fill="auto"/>
            <w:noWrap/>
            <w:vAlign w:val="center"/>
          </w:tcPr>
          <w:p w14:paraId="745F1D1C" w14:textId="77777777" w:rsidR="00792124" w:rsidRPr="00367859" w:rsidRDefault="00792124" w:rsidP="009B1628">
            <w:pPr>
              <w:jc w:val="center"/>
              <w:rPr>
                <w:b/>
                <w:bCs/>
                <w:sz w:val="22"/>
                <w:szCs w:val="22"/>
              </w:rPr>
            </w:pPr>
          </w:p>
        </w:tc>
        <w:tc>
          <w:tcPr>
            <w:tcW w:w="3544" w:type="dxa"/>
            <w:shd w:val="clear" w:color="auto" w:fill="auto"/>
            <w:noWrap/>
            <w:vAlign w:val="center"/>
          </w:tcPr>
          <w:p w14:paraId="7FECAEC8" w14:textId="77777777" w:rsidR="00792124" w:rsidRPr="00367859" w:rsidRDefault="00792124" w:rsidP="009B1628">
            <w:pPr>
              <w:jc w:val="center"/>
              <w:rPr>
                <w:b/>
                <w:bCs/>
                <w:sz w:val="22"/>
                <w:szCs w:val="22"/>
              </w:rPr>
            </w:pPr>
          </w:p>
        </w:tc>
        <w:tc>
          <w:tcPr>
            <w:tcW w:w="3260" w:type="dxa"/>
            <w:shd w:val="clear" w:color="auto" w:fill="auto"/>
            <w:noWrap/>
            <w:vAlign w:val="center"/>
          </w:tcPr>
          <w:p w14:paraId="35FA3959" w14:textId="77777777" w:rsidR="00792124" w:rsidRPr="00367859" w:rsidRDefault="00792124" w:rsidP="009B1628">
            <w:pPr>
              <w:jc w:val="center"/>
              <w:rPr>
                <w:b/>
                <w:bCs/>
                <w:sz w:val="22"/>
                <w:szCs w:val="22"/>
              </w:rPr>
            </w:pPr>
          </w:p>
        </w:tc>
      </w:tr>
      <w:tr w:rsidR="00792124" w:rsidRPr="00367859" w14:paraId="76DB488B" w14:textId="77777777" w:rsidTr="009B1628">
        <w:trPr>
          <w:trHeight w:val="20"/>
        </w:trPr>
        <w:tc>
          <w:tcPr>
            <w:tcW w:w="582" w:type="dxa"/>
            <w:shd w:val="clear" w:color="auto" w:fill="auto"/>
            <w:noWrap/>
            <w:vAlign w:val="center"/>
          </w:tcPr>
          <w:p w14:paraId="60833B5B" w14:textId="77777777" w:rsidR="00792124" w:rsidRPr="00367859" w:rsidRDefault="00792124" w:rsidP="009B1628">
            <w:pPr>
              <w:jc w:val="center"/>
              <w:rPr>
                <w:sz w:val="22"/>
                <w:szCs w:val="22"/>
              </w:rPr>
            </w:pPr>
          </w:p>
        </w:tc>
        <w:tc>
          <w:tcPr>
            <w:tcW w:w="2014" w:type="dxa"/>
            <w:shd w:val="clear" w:color="auto" w:fill="auto"/>
            <w:noWrap/>
            <w:vAlign w:val="center"/>
          </w:tcPr>
          <w:p w14:paraId="25890B72" w14:textId="77777777" w:rsidR="00792124" w:rsidRPr="00367859" w:rsidRDefault="00792124" w:rsidP="009B1628">
            <w:pPr>
              <w:jc w:val="center"/>
              <w:rPr>
                <w:b/>
                <w:bCs/>
                <w:sz w:val="22"/>
                <w:szCs w:val="22"/>
              </w:rPr>
            </w:pPr>
          </w:p>
        </w:tc>
        <w:tc>
          <w:tcPr>
            <w:tcW w:w="2126" w:type="dxa"/>
            <w:shd w:val="clear" w:color="auto" w:fill="auto"/>
            <w:noWrap/>
            <w:vAlign w:val="center"/>
          </w:tcPr>
          <w:p w14:paraId="1588D1C9" w14:textId="77777777" w:rsidR="00792124" w:rsidRPr="00367859" w:rsidRDefault="00792124" w:rsidP="009B1628">
            <w:pPr>
              <w:jc w:val="center"/>
              <w:rPr>
                <w:b/>
                <w:bCs/>
                <w:sz w:val="22"/>
                <w:szCs w:val="22"/>
              </w:rPr>
            </w:pPr>
          </w:p>
        </w:tc>
        <w:tc>
          <w:tcPr>
            <w:tcW w:w="2268" w:type="dxa"/>
            <w:shd w:val="clear" w:color="auto" w:fill="auto"/>
            <w:noWrap/>
            <w:vAlign w:val="center"/>
          </w:tcPr>
          <w:p w14:paraId="3CE4B66E" w14:textId="77777777" w:rsidR="00792124" w:rsidRPr="00367859" w:rsidRDefault="00792124" w:rsidP="009B1628">
            <w:pPr>
              <w:jc w:val="center"/>
              <w:rPr>
                <w:b/>
                <w:bCs/>
                <w:sz w:val="22"/>
                <w:szCs w:val="22"/>
              </w:rPr>
            </w:pPr>
          </w:p>
        </w:tc>
        <w:tc>
          <w:tcPr>
            <w:tcW w:w="3544" w:type="dxa"/>
            <w:shd w:val="clear" w:color="auto" w:fill="auto"/>
            <w:noWrap/>
            <w:vAlign w:val="center"/>
          </w:tcPr>
          <w:p w14:paraId="2D376C75" w14:textId="77777777" w:rsidR="00792124" w:rsidRPr="00367859" w:rsidRDefault="00792124" w:rsidP="009B1628">
            <w:pPr>
              <w:jc w:val="center"/>
              <w:rPr>
                <w:b/>
                <w:bCs/>
                <w:sz w:val="22"/>
                <w:szCs w:val="22"/>
              </w:rPr>
            </w:pPr>
          </w:p>
        </w:tc>
        <w:tc>
          <w:tcPr>
            <w:tcW w:w="3260" w:type="dxa"/>
            <w:shd w:val="clear" w:color="auto" w:fill="auto"/>
            <w:noWrap/>
            <w:vAlign w:val="center"/>
          </w:tcPr>
          <w:p w14:paraId="42489DD2" w14:textId="77777777" w:rsidR="00792124" w:rsidRPr="00367859" w:rsidRDefault="00792124" w:rsidP="009B1628">
            <w:pPr>
              <w:jc w:val="center"/>
              <w:rPr>
                <w:b/>
                <w:bCs/>
                <w:sz w:val="22"/>
                <w:szCs w:val="22"/>
              </w:rPr>
            </w:pPr>
          </w:p>
        </w:tc>
      </w:tr>
    </w:tbl>
    <w:p w14:paraId="4AA42F1D" w14:textId="77777777" w:rsidR="007A2388" w:rsidRPr="00367859" w:rsidRDefault="007A2388" w:rsidP="007A2388">
      <w:pPr>
        <w:keepNext/>
        <w:keepLines/>
        <w:ind w:left="1134"/>
        <w:jc w:val="right"/>
        <w:rPr>
          <w:b/>
          <w:sz w:val="22"/>
          <w:szCs w:val="22"/>
        </w:rPr>
      </w:pPr>
    </w:p>
    <w:p w14:paraId="17B047C6" w14:textId="77777777" w:rsidR="007A2388" w:rsidRPr="00367859" w:rsidRDefault="007A2388" w:rsidP="007A2388">
      <w:pPr>
        <w:keepNext/>
        <w:keepLines/>
        <w:ind w:left="1134"/>
        <w:jc w:val="right"/>
        <w:rPr>
          <w:b/>
          <w:sz w:val="22"/>
          <w:szCs w:val="22"/>
        </w:rPr>
      </w:pPr>
    </w:p>
    <w:p w14:paraId="60BE4168" w14:textId="77777777" w:rsidR="007A2388" w:rsidRPr="00367859" w:rsidRDefault="007A2388" w:rsidP="007A2388">
      <w:pPr>
        <w:keepNext/>
        <w:keepLines/>
        <w:ind w:left="1134"/>
        <w:jc w:val="right"/>
        <w:rPr>
          <w:b/>
          <w:sz w:val="22"/>
          <w:szCs w:val="22"/>
        </w:rPr>
      </w:pPr>
    </w:p>
    <w:p w14:paraId="7DE021BF" w14:textId="77777777" w:rsidR="007A2388" w:rsidRPr="00367859" w:rsidRDefault="007A2388" w:rsidP="007A2388">
      <w:pPr>
        <w:keepNext/>
        <w:keepLines/>
        <w:ind w:left="1134"/>
        <w:jc w:val="right"/>
        <w:rPr>
          <w:b/>
          <w:sz w:val="22"/>
          <w:szCs w:val="22"/>
        </w:rPr>
      </w:pPr>
    </w:p>
    <w:p w14:paraId="1A7B9CF7" w14:textId="77777777" w:rsidR="007A2388" w:rsidRPr="00367859" w:rsidRDefault="007A2388" w:rsidP="007A2388">
      <w:pPr>
        <w:keepNext/>
        <w:keepLines/>
        <w:ind w:left="1134"/>
        <w:jc w:val="right"/>
        <w:rPr>
          <w:b/>
          <w:sz w:val="22"/>
          <w:szCs w:val="22"/>
        </w:rPr>
      </w:pPr>
    </w:p>
    <w:p w14:paraId="13417DE2" w14:textId="77777777" w:rsidR="007A2388" w:rsidRPr="00367859" w:rsidRDefault="007A2388" w:rsidP="007A2388">
      <w:pPr>
        <w:keepNext/>
        <w:keepLines/>
        <w:ind w:left="1134"/>
        <w:jc w:val="right"/>
        <w:rPr>
          <w:b/>
          <w:sz w:val="22"/>
          <w:szCs w:val="22"/>
        </w:rPr>
      </w:pPr>
    </w:p>
    <w:p w14:paraId="52870BE3" w14:textId="77777777" w:rsidR="007A2388" w:rsidRPr="00367859" w:rsidRDefault="007A2388" w:rsidP="007A2388">
      <w:pPr>
        <w:keepNext/>
        <w:keepLines/>
        <w:ind w:left="1134"/>
        <w:jc w:val="right"/>
        <w:rPr>
          <w:b/>
          <w:sz w:val="22"/>
          <w:szCs w:val="22"/>
        </w:rPr>
      </w:pPr>
    </w:p>
    <w:p w14:paraId="21DFD391" w14:textId="77777777" w:rsidR="007A2388" w:rsidRPr="00367859" w:rsidRDefault="007A2388" w:rsidP="007A2388">
      <w:pPr>
        <w:keepNext/>
        <w:keepLines/>
        <w:ind w:left="1134"/>
        <w:jc w:val="right"/>
        <w:rPr>
          <w:b/>
          <w:sz w:val="22"/>
          <w:szCs w:val="22"/>
        </w:rPr>
      </w:pPr>
    </w:p>
    <w:p w14:paraId="22C41BD2" w14:textId="77777777" w:rsidR="007A2388" w:rsidRPr="00367859" w:rsidRDefault="007A2388" w:rsidP="007A2388">
      <w:pPr>
        <w:keepNext/>
        <w:keepLines/>
        <w:ind w:left="1134"/>
        <w:jc w:val="right"/>
        <w:rPr>
          <w:b/>
          <w:sz w:val="22"/>
          <w:szCs w:val="22"/>
        </w:rPr>
      </w:pPr>
    </w:p>
    <w:p w14:paraId="586C1F54" w14:textId="77777777" w:rsidR="007A2388" w:rsidRPr="00367859" w:rsidRDefault="007A2388" w:rsidP="007A2388">
      <w:pPr>
        <w:keepNext/>
        <w:keepLines/>
        <w:ind w:left="1134"/>
        <w:jc w:val="right"/>
        <w:rPr>
          <w:b/>
          <w:sz w:val="22"/>
          <w:szCs w:val="22"/>
        </w:rPr>
      </w:pPr>
    </w:p>
    <w:p w14:paraId="702BBA5C" w14:textId="3FDEB1A6" w:rsidR="00EB0598" w:rsidRPr="007A2388" w:rsidRDefault="007A2388" w:rsidP="00792124">
      <w:pPr>
        <w:keepNext/>
        <w:keepLines/>
        <w:ind w:left="1134"/>
        <w:jc w:val="right"/>
        <w:sectPr w:rsidR="00EB0598" w:rsidRPr="007A2388" w:rsidSect="00E97322">
          <w:footnotePr>
            <w:numStart w:val="9"/>
          </w:footnotePr>
          <w:pgSz w:w="16838" w:h="11906" w:orient="landscape"/>
          <w:pgMar w:top="1134" w:right="678" w:bottom="567" w:left="1560" w:header="709" w:footer="709" w:gutter="0"/>
          <w:cols w:space="708"/>
          <w:docGrid w:linePitch="360"/>
        </w:sectPr>
      </w:pPr>
      <w:r w:rsidRPr="00367859">
        <w:rPr>
          <w:b/>
          <w:sz w:val="22"/>
          <w:szCs w:val="22"/>
        </w:rPr>
        <w:br w:type="page"/>
      </w:r>
      <w:r w:rsidR="00792124" w:rsidRPr="007A2388">
        <w:lastRenderedPageBreak/>
        <w:t xml:space="preserve"> </w:t>
      </w:r>
    </w:p>
    <w:p w14:paraId="4BD0430F" w14:textId="5DCD6CB0" w:rsidR="00985FDF" w:rsidRPr="00A147C4" w:rsidRDefault="00985FDF" w:rsidP="00342D44">
      <w:pPr>
        <w:pStyle w:val="21"/>
        <w:pageBreakBefore/>
        <w:widowControl w:val="0"/>
        <w:tabs>
          <w:tab w:val="left" w:pos="9638"/>
        </w:tabs>
        <w:ind w:right="-1"/>
        <w:jc w:val="right"/>
        <w:rPr>
          <w:bCs w:val="0"/>
          <w:sz w:val="20"/>
          <w:szCs w:val="20"/>
          <w:u w:val="single"/>
        </w:rPr>
      </w:pPr>
      <w:r w:rsidRPr="00C3680F">
        <w:rPr>
          <w:bCs w:val="0"/>
          <w:sz w:val="20"/>
          <w:szCs w:val="20"/>
          <w:u w:val="single"/>
        </w:rPr>
        <w:lastRenderedPageBreak/>
        <w:t>Приложение</w:t>
      </w:r>
      <w:r w:rsidR="00EE17B4" w:rsidRPr="00C3680F">
        <w:rPr>
          <w:bCs w:val="0"/>
          <w:sz w:val="20"/>
          <w:szCs w:val="20"/>
          <w:u w:val="single"/>
        </w:rPr>
        <w:t xml:space="preserve"> № </w:t>
      </w:r>
      <w:r w:rsidR="005D6CAA">
        <w:rPr>
          <w:bCs w:val="0"/>
          <w:sz w:val="20"/>
          <w:szCs w:val="20"/>
          <w:u w:val="single"/>
        </w:rPr>
        <w:t>2</w:t>
      </w:r>
      <w:r w:rsidRPr="00C3680F">
        <w:rPr>
          <w:bCs w:val="0"/>
          <w:sz w:val="20"/>
          <w:szCs w:val="20"/>
          <w:u w:val="single"/>
        </w:rPr>
        <w:t xml:space="preserve"> к Договору уступки прав (требований)</w:t>
      </w:r>
      <w:r w:rsidR="00680835" w:rsidRPr="00C3680F">
        <w:rPr>
          <w:bCs w:val="0"/>
          <w:sz w:val="20"/>
          <w:szCs w:val="20"/>
          <w:u w:val="single"/>
        </w:rPr>
        <w:t xml:space="preserve"> № </w:t>
      </w:r>
      <w:r w:rsidR="00792124">
        <w:rPr>
          <w:bCs w:val="0"/>
          <w:sz w:val="20"/>
          <w:szCs w:val="20"/>
          <w:u w:val="single"/>
        </w:rPr>
        <w:t xml:space="preserve">                                                  </w:t>
      </w:r>
      <w:r w:rsidR="00680835" w:rsidRPr="00C3680F">
        <w:rPr>
          <w:bCs w:val="0"/>
          <w:sz w:val="20"/>
          <w:szCs w:val="20"/>
          <w:u w:val="single"/>
        </w:rPr>
        <w:t>г.</w:t>
      </w:r>
      <w:r w:rsidR="00680835" w:rsidRPr="00A147C4">
        <w:rPr>
          <w:bCs w:val="0"/>
          <w:sz w:val="20"/>
          <w:szCs w:val="20"/>
          <w:u w:val="single"/>
        </w:rPr>
        <w:t xml:space="preserve"> </w:t>
      </w:r>
    </w:p>
    <w:p w14:paraId="0FA9661A" w14:textId="77777777" w:rsidR="00DD1E68" w:rsidRPr="00A147C4" w:rsidRDefault="00DD1E68" w:rsidP="00342D44">
      <w:pPr>
        <w:jc w:val="right"/>
        <w:rPr>
          <w:b/>
          <w:sz w:val="20"/>
          <w:szCs w:val="20"/>
        </w:rPr>
      </w:pPr>
    </w:p>
    <w:p w14:paraId="70BEAA24" w14:textId="0B27D8D8" w:rsidR="00DD1E68" w:rsidRPr="00A147C4" w:rsidRDefault="00680835" w:rsidP="00BF60F6">
      <w:pPr>
        <w:ind w:firstLine="709"/>
        <w:jc w:val="both"/>
        <w:rPr>
          <w:sz w:val="20"/>
          <w:szCs w:val="20"/>
        </w:rPr>
      </w:pPr>
      <w:r w:rsidRPr="00A147C4">
        <w:rPr>
          <w:b/>
          <w:sz w:val="20"/>
          <w:szCs w:val="20"/>
        </w:rPr>
        <w:t>Публичное акционерное общество «Сбербанк России»</w:t>
      </w:r>
      <w:r w:rsidRPr="00A147C4">
        <w:rPr>
          <w:sz w:val="20"/>
          <w:szCs w:val="20"/>
        </w:rPr>
        <w:t xml:space="preserve">, именуемое в дальнейшем «ЦЕДЕНТ», в лице </w:t>
      </w:r>
      <w:r w:rsidR="00DD1E68" w:rsidRPr="00A147C4">
        <w:rPr>
          <w:sz w:val="20"/>
          <w:szCs w:val="20"/>
        </w:rPr>
        <w:t xml:space="preserve">Заместителя управляющего Красноярским отделением №8646 Сибирского банка ПАО Сбербанк </w:t>
      </w:r>
      <w:r w:rsidR="00831214" w:rsidRPr="00A147C4">
        <w:rPr>
          <w:sz w:val="20"/>
          <w:szCs w:val="20"/>
        </w:rPr>
        <w:t>Лихторович Натальи Николаевны</w:t>
      </w:r>
      <w:r w:rsidR="00DD1E68" w:rsidRPr="00A147C4">
        <w:rPr>
          <w:sz w:val="20"/>
          <w:szCs w:val="20"/>
        </w:rPr>
        <w:t>, действующе</w:t>
      </w:r>
      <w:r w:rsidR="00831214" w:rsidRPr="00A147C4">
        <w:rPr>
          <w:sz w:val="20"/>
          <w:szCs w:val="20"/>
        </w:rPr>
        <w:t xml:space="preserve">й на основании Устава, Положения об Отделении и </w:t>
      </w:r>
      <w:r w:rsidR="00A06B4D" w:rsidRPr="00A06B4D">
        <w:rPr>
          <w:sz w:val="20"/>
          <w:szCs w:val="20"/>
        </w:rPr>
        <w:t>Доверенности № 21-Д, удостоверенной Рыковой Верой Геннадьевной, нотариусом Красноярского нотариального округа 28 февраля 2022 года</w:t>
      </w:r>
      <w:r w:rsidR="00DD1E68" w:rsidRPr="00A147C4">
        <w:rPr>
          <w:sz w:val="20"/>
          <w:szCs w:val="20"/>
        </w:rPr>
        <w:t>, с одной стороны,</w:t>
      </w:r>
    </w:p>
    <w:p w14:paraId="5D9217D8" w14:textId="751DC4DF" w:rsidR="009F70AB" w:rsidRPr="0004181A" w:rsidRDefault="009F70AB" w:rsidP="00BF60F6">
      <w:pPr>
        <w:spacing w:before="120"/>
        <w:ind w:firstLine="709"/>
        <w:jc w:val="both"/>
        <w:rPr>
          <w:sz w:val="20"/>
          <w:szCs w:val="20"/>
        </w:rPr>
      </w:pPr>
    </w:p>
    <w:p w14:paraId="59701EDD" w14:textId="3FE1964F" w:rsidR="00AC706A" w:rsidRDefault="00AC706A" w:rsidP="00AC706A">
      <w:pPr>
        <w:ind w:right="-54" w:firstLine="708"/>
        <w:jc w:val="both"/>
        <w:rPr>
          <w:sz w:val="20"/>
          <w:szCs w:val="20"/>
        </w:rPr>
      </w:pPr>
      <w:r w:rsidRPr="0004181A">
        <w:rPr>
          <w:sz w:val="20"/>
          <w:szCs w:val="20"/>
        </w:rPr>
        <w:t>согласовали следующий Перечень документов, удостоверяющих уступаемые права (требования</w:t>
      </w:r>
      <w:r w:rsidRPr="004A5A41">
        <w:rPr>
          <w:sz w:val="20"/>
          <w:szCs w:val="20"/>
        </w:rPr>
        <w:t>) и подлежащих передаче ЦЕССИОНАРИЮ:</w:t>
      </w:r>
    </w:p>
    <w:p w14:paraId="3D5CDFEC" w14:textId="77777777" w:rsidR="00AC706A" w:rsidRPr="00A80F64" w:rsidRDefault="00AC706A" w:rsidP="00AC706A">
      <w:pPr>
        <w:pStyle w:val="ac"/>
        <w:jc w:val="both"/>
        <w:rPr>
          <w:b w:val="0"/>
          <w:bCs w:val="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3293"/>
        <w:gridCol w:w="3686"/>
        <w:gridCol w:w="2551"/>
      </w:tblGrid>
      <w:tr w:rsidR="00AC706A" w:rsidRPr="00A80F64" w14:paraId="42CB5E76" w14:textId="77777777" w:rsidTr="00792124">
        <w:tc>
          <w:tcPr>
            <w:tcW w:w="0" w:type="auto"/>
          </w:tcPr>
          <w:p w14:paraId="2F074032" w14:textId="77777777" w:rsidR="00AC706A" w:rsidRPr="0004181A" w:rsidRDefault="00AC706A" w:rsidP="001D22E6">
            <w:pPr>
              <w:pStyle w:val="ac"/>
              <w:rPr>
                <w:b w:val="0"/>
                <w:bCs w:val="0"/>
                <w:sz w:val="18"/>
                <w:szCs w:val="18"/>
              </w:rPr>
            </w:pPr>
            <w:r w:rsidRPr="0004181A">
              <w:rPr>
                <w:b w:val="0"/>
                <w:bCs w:val="0"/>
                <w:sz w:val="18"/>
                <w:szCs w:val="18"/>
              </w:rPr>
              <w:t>№ п/п</w:t>
            </w:r>
          </w:p>
        </w:tc>
        <w:tc>
          <w:tcPr>
            <w:tcW w:w="3293" w:type="dxa"/>
          </w:tcPr>
          <w:p w14:paraId="44368160" w14:textId="77777777" w:rsidR="00AC706A" w:rsidRPr="0004181A" w:rsidRDefault="00AC706A" w:rsidP="001D22E6">
            <w:pPr>
              <w:pStyle w:val="ac"/>
              <w:rPr>
                <w:b w:val="0"/>
                <w:bCs w:val="0"/>
                <w:sz w:val="18"/>
                <w:szCs w:val="18"/>
              </w:rPr>
            </w:pPr>
            <w:r w:rsidRPr="0004181A">
              <w:rPr>
                <w:b w:val="0"/>
                <w:bCs w:val="0"/>
                <w:sz w:val="18"/>
                <w:szCs w:val="18"/>
              </w:rPr>
              <w:t>Наименование документа</w:t>
            </w:r>
          </w:p>
        </w:tc>
        <w:tc>
          <w:tcPr>
            <w:tcW w:w="3686" w:type="dxa"/>
          </w:tcPr>
          <w:p w14:paraId="7A0E1717" w14:textId="77777777" w:rsidR="00AC706A" w:rsidRPr="0004181A" w:rsidRDefault="00AC706A" w:rsidP="001D22E6">
            <w:pPr>
              <w:pStyle w:val="ac"/>
              <w:rPr>
                <w:b w:val="0"/>
                <w:bCs w:val="0"/>
                <w:sz w:val="18"/>
                <w:szCs w:val="18"/>
              </w:rPr>
            </w:pPr>
            <w:r w:rsidRPr="0004181A">
              <w:rPr>
                <w:b w:val="0"/>
                <w:bCs w:val="0"/>
                <w:sz w:val="18"/>
                <w:szCs w:val="18"/>
              </w:rPr>
              <w:t>Кол-во листов</w:t>
            </w:r>
          </w:p>
        </w:tc>
        <w:tc>
          <w:tcPr>
            <w:tcW w:w="2551" w:type="dxa"/>
          </w:tcPr>
          <w:p w14:paraId="0998B7AF" w14:textId="77777777" w:rsidR="00AC706A" w:rsidRPr="0004181A" w:rsidRDefault="00AC706A" w:rsidP="0020363E">
            <w:pPr>
              <w:pStyle w:val="ac"/>
              <w:ind w:right="144"/>
              <w:rPr>
                <w:b w:val="0"/>
                <w:bCs w:val="0"/>
                <w:sz w:val="18"/>
                <w:szCs w:val="18"/>
              </w:rPr>
            </w:pPr>
            <w:r w:rsidRPr="0004181A">
              <w:rPr>
                <w:b w:val="0"/>
                <w:bCs w:val="0"/>
                <w:sz w:val="18"/>
                <w:szCs w:val="18"/>
              </w:rPr>
              <w:t>Примечание</w:t>
            </w:r>
          </w:p>
        </w:tc>
      </w:tr>
      <w:tr w:rsidR="004A5A41" w:rsidRPr="00A80F64" w14:paraId="7A89E0CB" w14:textId="77777777" w:rsidTr="00792124">
        <w:tc>
          <w:tcPr>
            <w:tcW w:w="0" w:type="auto"/>
          </w:tcPr>
          <w:p w14:paraId="7B3DE2CB" w14:textId="086C94E9" w:rsidR="004A5A41" w:rsidRPr="0004181A" w:rsidRDefault="0004181A" w:rsidP="001D22E6">
            <w:pPr>
              <w:pStyle w:val="ac"/>
              <w:rPr>
                <w:b w:val="0"/>
                <w:bCs w:val="0"/>
                <w:sz w:val="18"/>
                <w:szCs w:val="18"/>
              </w:rPr>
            </w:pPr>
            <w:r>
              <w:rPr>
                <w:b w:val="0"/>
                <w:bCs w:val="0"/>
                <w:sz w:val="18"/>
                <w:szCs w:val="18"/>
              </w:rPr>
              <w:t>1</w:t>
            </w:r>
          </w:p>
        </w:tc>
        <w:tc>
          <w:tcPr>
            <w:tcW w:w="3293" w:type="dxa"/>
          </w:tcPr>
          <w:p w14:paraId="10327E62" w14:textId="121698EC" w:rsidR="004A5A41" w:rsidRPr="0004181A" w:rsidRDefault="004A5A41" w:rsidP="004A5A41">
            <w:pPr>
              <w:pStyle w:val="ac"/>
              <w:ind w:right="200"/>
              <w:jc w:val="both"/>
              <w:rPr>
                <w:b w:val="0"/>
                <w:bCs w:val="0"/>
                <w:sz w:val="18"/>
                <w:szCs w:val="18"/>
              </w:rPr>
            </w:pPr>
          </w:p>
        </w:tc>
        <w:tc>
          <w:tcPr>
            <w:tcW w:w="3686" w:type="dxa"/>
          </w:tcPr>
          <w:p w14:paraId="7C273A28" w14:textId="7D488CC1" w:rsidR="004A5A41" w:rsidRPr="0004181A" w:rsidRDefault="004A5A41" w:rsidP="001D22E6">
            <w:pPr>
              <w:pStyle w:val="ac"/>
              <w:rPr>
                <w:b w:val="0"/>
                <w:bCs w:val="0"/>
                <w:sz w:val="18"/>
                <w:szCs w:val="18"/>
              </w:rPr>
            </w:pPr>
          </w:p>
        </w:tc>
        <w:tc>
          <w:tcPr>
            <w:tcW w:w="2551" w:type="dxa"/>
          </w:tcPr>
          <w:p w14:paraId="07EF1874" w14:textId="77777777" w:rsidR="004A5A41" w:rsidRPr="0004181A" w:rsidRDefault="004A5A41" w:rsidP="001D22E6">
            <w:pPr>
              <w:pStyle w:val="ac"/>
              <w:rPr>
                <w:b w:val="0"/>
                <w:bCs w:val="0"/>
                <w:sz w:val="18"/>
                <w:szCs w:val="18"/>
              </w:rPr>
            </w:pPr>
          </w:p>
        </w:tc>
      </w:tr>
      <w:tr w:rsidR="00AC706A" w:rsidRPr="00A80F64" w14:paraId="66C96103" w14:textId="77777777" w:rsidTr="00792124">
        <w:tc>
          <w:tcPr>
            <w:tcW w:w="0" w:type="auto"/>
          </w:tcPr>
          <w:p w14:paraId="0EF39CF4" w14:textId="48997680" w:rsidR="00AC706A" w:rsidRPr="0004181A" w:rsidRDefault="0004181A" w:rsidP="001D22E6">
            <w:pPr>
              <w:pStyle w:val="ac"/>
              <w:rPr>
                <w:b w:val="0"/>
                <w:bCs w:val="0"/>
                <w:sz w:val="18"/>
                <w:szCs w:val="18"/>
              </w:rPr>
            </w:pPr>
            <w:r>
              <w:rPr>
                <w:b w:val="0"/>
                <w:bCs w:val="0"/>
                <w:sz w:val="18"/>
                <w:szCs w:val="18"/>
              </w:rPr>
              <w:t>2</w:t>
            </w:r>
          </w:p>
        </w:tc>
        <w:tc>
          <w:tcPr>
            <w:tcW w:w="3293" w:type="dxa"/>
          </w:tcPr>
          <w:p w14:paraId="32D8E614" w14:textId="07F55D98" w:rsidR="00AC706A" w:rsidRPr="0004181A" w:rsidRDefault="00AC706A" w:rsidP="004A5A41">
            <w:pPr>
              <w:tabs>
                <w:tab w:val="left" w:pos="-142"/>
                <w:tab w:val="left" w:pos="360"/>
              </w:tabs>
              <w:ind w:right="200" w:firstLine="33"/>
              <w:jc w:val="both"/>
              <w:rPr>
                <w:sz w:val="18"/>
                <w:szCs w:val="18"/>
              </w:rPr>
            </w:pPr>
          </w:p>
        </w:tc>
        <w:tc>
          <w:tcPr>
            <w:tcW w:w="3686" w:type="dxa"/>
          </w:tcPr>
          <w:p w14:paraId="45FF51E6" w14:textId="634CC1CC" w:rsidR="00AC706A" w:rsidRPr="0004181A" w:rsidRDefault="00AC706A" w:rsidP="001D22E6">
            <w:pPr>
              <w:pStyle w:val="ac"/>
              <w:rPr>
                <w:b w:val="0"/>
                <w:bCs w:val="0"/>
                <w:sz w:val="18"/>
                <w:szCs w:val="18"/>
              </w:rPr>
            </w:pPr>
          </w:p>
        </w:tc>
        <w:tc>
          <w:tcPr>
            <w:tcW w:w="2551" w:type="dxa"/>
          </w:tcPr>
          <w:p w14:paraId="6EF5CD14" w14:textId="77777777" w:rsidR="00AC706A" w:rsidRPr="0004181A" w:rsidRDefault="00AC706A" w:rsidP="001D22E6">
            <w:pPr>
              <w:pStyle w:val="ac"/>
              <w:jc w:val="both"/>
              <w:rPr>
                <w:b w:val="0"/>
                <w:bCs w:val="0"/>
                <w:sz w:val="18"/>
                <w:szCs w:val="18"/>
              </w:rPr>
            </w:pPr>
          </w:p>
        </w:tc>
      </w:tr>
      <w:tr w:rsidR="00AC706A" w:rsidRPr="00A80F64" w14:paraId="5C227D1E" w14:textId="77777777" w:rsidTr="00792124">
        <w:tc>
          <w:tcPr>
            <w:tcW w:w="0" w:type="auto"/>
          </w:tcPr>
          <w:p w14:paraId="569BADE5" w14:textId="4263EDC2" w:rsidR="00AC706A" w:rsidRPr="0004181A" w:rsidRDefault="0004181A" w:rsidP="001D22E6">
            <w:pPr>
              <w:pStyle w:val="ac"/>
              <w:rPr>
                <w:b w:val="0"/>
                <w:bCs w:val="0"/>
                <w:sz w:val="18"/>
                <w:szCs w:val="18"/>
              </w:rPr>
            </w:pPr>
            <w:r>
              <w:rPr>
                <w:b w:val="0"/>
                <w:bCs w:val="0"/>
                <w:sz w:val="18"/>
                <w:szCs w:val="18"/>
              </w:rPr>
              <w:t>3</w:t>
            </w:r>
          </w:p>
        </w:tc>
        <w:tc>
          <w:tcPr>
            <w:tcW w:w="3293" w:type="dxa"/>
          </w:tcPr>
          <w:p w14:paraId="2D6B030F" w14:textId="6B144B1C" w:rsidR="00AC706A" w:rsidRPr="0004181A" w:rsidRDefault="00AC706A" w:rsidP="004A5A41">
            <w:pPr>
              <w:tabs>
                <w:tab w:val="left" w:pos="-142"/>
                <w:tab w:val="left" w:pos="360"/>
              </w:tabs>
              <w:ind w:right="200" w:firstLine="33"/>
              <w:jc w:val="both"/>
              <w:rPr>
                <w:sz w:val="18"/>
                <w:szCs w:val="18"/>
              </w:rPr>
            </w:pPr>
          </w:p>
        </w:tc>
        <w:tc>
          <w:tcPr>
            <w:tcW w:w="3686" w:type="dxa"/>
          </w:tcPr>
          <w:p w14:paraId="7D611A42" w14:textId="12B3885A" w:rsidR="00AC706A" w:rsidRPr="0004181A" w:rsidRDefault="00AC706A" w:rsidP="001D22E6">
            <w:pPr>
              <w:pStyle w:val="ac"/>
              <w:rPr>
                <w:b w:val="0"/>
                <w:bCs w:val="0"/>
                <w:sz w:val="18"/>
                <w:szCs w:val="18"/>
              </w:rPr>
            </w:pPr>
          </w:p>
        </w:tc>
        <w:tc>
          <w:tcPr>
            <w:tcW w:w="2551" w:type="dxa"/>
          </w:tcPr>
          <w:p w14:paraId="11393E94" w14:textId="77777777" w:rsidR="00AC706A" w:rsidRPr="0004181A" w:rsidRDefault="00AC706A" w:rsidP="001D22E6">
            <w:pPr>
              <w:pStyle w:val="ac"/>
              <w:jc w:val="both"/>
              <w:rPr>
                <w:b w:val="0"/>
                <w:bCs w:val="0"/>
                <w:sz w:val="18"/>
                <w:szCs w:val="18"/>
              </w:rPr>
            </w:pPr>
          </w:p>
        </w:tc>
      </w:tr>
      <w:tr w:rsidR="00AC706A" w:rsidRPr="00A80F64" w14:paraId="6BCF6215" w14:textId="77777777" w:rsidTr="00792124">
        <w:tc>
          <w:tcPr>
            <w:tcW w:w="0" w:type="auto"/>
          </w:tcPr>
          <w:p w14:paraId="3226E16F" w14:textId="0EA4FC7A" w:rsidR="00AC706A" w:rsidRPr="0004181A" w:rsidRDefault="0004181A" w:rsidP="001D22E6">
            <w:pPr>
              <w:pStyle w:val="ac"/>
              <w:rPr>
                <w:b w:val="0"/>
                <w:bCs w:val="0"/>
                <w:sz w:val="18"/>
                <w:szCs w:val="18"/>
              </w:rPr>
            </w:pPr>
            <w:r>
              <w:rPr>
                <w:b w:val="0"/>
                <w:bCs w:val="0"/>
                <w:sz w:val="18"/>
                <w:szCs w:val="18"/>
              </w:rPr>
              <w:t>4</w:t>
            </w:r>
          </w:p>
        </w:tc>
        <w:tc>
          <w:tcPr>
            <w:tcW w:w="3293" w:type="dxa"/>
          </w:tcPr>
          <w:p w14:paraId="18A32AA1" w14:textId="04926889" w:rsidR="00AC706A" w:rsidRPr="0004181A" w:rsidRDefault="00AC706A" w:rsidP="004A5A41">
            <w:pPr>
              <w:tabs>
                <w:tab w:val="left" w:pos="-142"/>
                <w:tab w:val="left" w:pos="360"/>
              </w:tabs>
              <w:ind w:right="200" w:firstLine="33"/>
              <w:jc w:val="both"/>
              <w:rPr>
                <w:sz w:val="18"/>
                <w:szCs w:val="18"/>
              </w:rPr>
            </w:pPr>
          </w:p>
        </w:tc>
        <w:tc>
          <w:tcPr>
            <w:tcW w:w="3686" w:type="dxa"/>
          </w:tcPr>
          <w:p w14:paraId="46A72B05" w14:textId="0C82A4FD" w:rsidR="00AC706A" w:rsidRPr="0004181A" w:rsidRDefault="00AC706A" w:rsidP="001D22E6">
            <w:pPr>
              <w:pStyle w:val="ac"/>
              <w:rPr>
                <w:b w:val="0"/>
                <w:bCs w:val="0"/>
                <w:sz w:val="18"/>
                <w:szCs w:val="18"/>
              </w:rPr>
            </w:pPr>
          </w:p>
        </w:tc>
        <w:tc>
          <w:tcPr>
            <w:tcW w:w="2551" w:type="dxa"/>
          </w:tcPr>
          <w:p w14:paraId="162A3211" w14:textId="77777777" w:rsidR="00AC706A" w:rsidRPr="0004181A" w:rsidRDefault="00AC706A" w:rsidP="001D22E6">
            <w:pPr>
              <w:pStyle w:val="ac"/>
              <w:jc w:val="both"/>
              <w:rPr>
                <w:b w:val="0"/>
                <w:bCs w:val="0"/>
                <w:sz w:val="18"/>
                <w:szCs w:val="18"/>
              </w:rPr>
            </w:pPr>
          </w:p>
        </w:tc>
      </w:tr>
      <w:tr w:rsidR="004A5A41" w:rsidRPr="00A80F64" w14:paraId="5BFD50E4" w14:textId="77777777" w:rsidTr="00792124">
        <w:tc>
          <w:tcPr>
            <w:tcW w:w="0" w:type="auto"/>
          </w:tcPr>
          <w:p w14:paraId="34F7104A" w14:textId="6A76955B" w:rsidR="004A5A41" w:rsidRPr="0004181A" w:rsidRDefault="0004181A" w:rsidP="001D22E6">
            <w:pPr>
              <w:pStyle w:val="ac"/>
              <w:rPr>
                <w:b w:val="0"/>
                <w:bCs w:val="0"/>
                <w:sz w:val="18"/>
                <w:szCs w:val="18"/>
              </w:rPr>
            </w:pPr>
            <w:r>
              <w:rPr>
                <w:b w:val="0"/>
                <w:bCs w:val="0"/>
                <w:sz w:val="18"/>
                <w:szCs w:val="18"/>
              </w:rPr>
              <w:t>5</w:t>
            </w:r>
          </w:p>
        </w:tc>
        <w:tc>
          <w:tcPr>
            <w:tcW w:w="3293" w:type="dxa"/>
          </w:tcPr>
          <w:p w14:paraId="0538B290" w14:textId="7FC110E1" w:rsidR="004A5A41" w:rsidRPr="0004181A" w:rsidRDefault="004A5A41" w:rsidP="004A5A41">
            <w:pPr>
              <w:tabs>
                <w:tab w:val="left" w:pos="-142"/>
                <w:tab w:val="left" w:pos="360"/>
              </w:tabs>
              <w:ind w:right="200" w:firstLine="33"/>
              <w:jc w:val="both"/>
              <w:rPr>
                <w:sz w:val="18"/>
                <w:szCs w:val="18"/>
              </w:rPr>
            </w:pPr>
          </w:p>
        </w:tc>
        <w:tc>
          <w:tcPr>
            <w:tcW w:w="3686" w:type="dxa"/>
          </w:tcPr>
          <w:p w14:paraId="6B270352" w14:textId="0B002B8C" w:rsidR="004A5A41" w:rsidRPr="0004181A" w:rsidRDefault="004A5A41" w:rsidP="001D22E6">
            <w:pPr>
              <w:pStyle w:val="ac"/>
              <w:rPr>
                <w:b w:val="0"/>
                <w:bCs w:val="0"/>
                <w:sz w:val="18"/>
                <w:szCs w:val="18"/>
              </w:rPr>
            </w:pPr>
          </w:p>
        </w:tc>
        <w:tc>
          <w:tcPr>
            <w:tcW w:w="2551" w:type="dxa"/>
          </w:tcPr>
          <w:p w14:paraId="52B745CB" w14:textId="77777777" w:rsidR="004A5A41" w:rsidRPr="0004181A" w:rsidRDefault="004A5A41" w:rsidP="001D22E6">
            <w:pPr>
              <w:pStyle w:val="ac"/>
              <w:jc w:val="both"/>
              <w:rPr>
                <w:b w:val="0"/>
                <w:bCs w:val="0"/>
                <w:sz w:val="18"/>
                <w:szCs w:val="18"/>
              </w:rPr>
            </w:pPr>
          </w:p>
        </w:tc>
      </w:tr>
      <w:tr w:rsidR="004A5A41" w:rsidRPr="00A80F64" w14:paraId="67DBDED7" w14:textId="77777777" w:rsidTr="00792124">
        <w:tc>
          <w:tcPr>
            <w:tcW w:w="0" w:type="auto"/>
          </w:tcPr>
          <w:p w14:paraId="5154695B" w14:textId="624CB75F" w:rsidR="004A5A41" w:rsidRPr="0004181A" w:rsidRDefault="0004181A" w:rsidP="001D22E6">
            <w:pPr>
              <w:pStyle w:val="ac"/>
              <w:rPr>
                <w:b w:val="0"/>
                <w:bCs w:val="0"/>
                <w:sz w:val="18"/>
                <w:szCs w:val="18"/>
              </w:rPr>
            </w:pPr>
            <w:r>
              <w:rPr>
                <w:b w:val="0"/>
                <w:bCs w:val="0"/>
                <w:sz w:val="18"/>
                <w:szCs w:val="18"/>
              </w:rPr>
              <w:t>6</w:t>
            </w:r>
          </w:p>
        </w:tc>
        <w:tc>
          <w:tcPr>
            <w:tcW w:w="3293" w:type="dxa"/>
          </w:tcPr>
          <w:p w14:paraId="2E5AAB6A" w14:textId="2CB18206" w:rsidR="004A5A41" w:rsidRPr="0004181A" w:rsidRDefault="004A5A41" w:rsidP="004A5A41">
            <w:pPr>
              <w:tabs>
                <w:tab w:val="left" w:pos="-142"/>
                <w:tab w:val="left" w:pos="360"/>
              </w:tabs>
              <w:ind w:right="200" w:firstLine="33"/>
              <w:jc w:val="both"/>
              <w:rPr>
                <w:sz w:val="18"/>
                <w:szCs w:val="18"/>
              </w:rPr>
            </w:pPr>
          </w:p>
        </w:tc>
        <w:tc>
          <w:tcPr>
            <w:tcW w:w="3686" w:type="dxa"/>
          </w:tcPr>
          <w:p w14:paraId="676ED5CD" w14:textId="20933EBA" w:rsidR="004A5A41" w:rsidRPr="0004181A" w:rsidRDefault="004A5A41" w:rsidP="001D22E6">
            <w:pPr>
              <w:pStyle w:val="ac"/>
              <w:rPr>
                <w:b w:val="0"/>
                <w:bCs w:val="0"/>
                <w:sz w:val="18"/>
                <w:szCs w:val="18"/>
              </w:rPr>
            </w:pPr>
          </w:p>
        </w:tc>
        <w:tc>
          <w:tcPr>
            <w:tcW w:w="2551" w:type="dxa"/>
          </w:tcPr>
          <w:p w14:paraId="220D0093" w14:textId="77777777" w:rsidR="004A5A41" w:rsidRPr="0004181A" w:rsidRDefault="004A5A41" w:rsidP="001D22E6">
            <w:pPr>
              <w:pStyle w:val="ac"/>
              <w:jc w:val="both"/>
              <w:rPr>
                <w:b w:val="0"/>
                <w:bCs w:val="0"/>
                <w:sz w:val="18"/>
                <w:szCs w:val="18"/>
              </w:rPr>
            </w:pPr>
          </w:p>
        </w:tc>
      </w:tr>
      <w:tr w:rsidR="004A5A41" w:rsidRPr="00A80F64" w14:paraId="24710D68" w14:textId="77777777" w:rsidTr="00792124">
        <w:tc>
          <w:tcPr>
            <w:tcW w:w="0" w:type="auto"/>
          </w:tcPr>
          <w:p w14:paraId="2559AE22" w14:textId="3423A642" w:rsidR="004A5A41" w:rsidRPr="0004181A" w:rsidRDefault="0004181A" w:rsidP="001D22E6">
            <w:pPr>
              <w:pStyle w:val="ac"/>
              <w:rPr>
                <w:b w:val="0"/>
                <w:bCs w:val="0"/>
                <w:sz w:val="18"/>
                <w:szCs w:val="18"/>
              </w:rPr>
            </w:pPr>
            <w:r>
              <w:rPr>
                <w:b w:val="0"/>
                <w:bCs w:val="0"/>
                <w:sz w:val="18"/>
                <w:szCs w:val="18"/>
              </w:rPr>
              <w:t>7</w:t>
            </w:r>
          </w:p>
        </w:tc>
        <w:tc>
          <w:tcPr>
            <w:tcW w:w="3293" w:type="dxa"/>
          </w:tcPr>
          <w:p w14:paraId="7C7A1CA6" w14:textId="30D5E471" w:rsidR="004A5A41" w:rsidRPr="0004181A" w:rsidRDefault="004A5A41" w:rsidP="004A5A41">
            <w:pPr>
              <w:tabs>
                <w:tab w:val="left" w:pos="-142"/>
                <w:tab w:val="left" w:pos="360"/>
              </w:tabs>
              <w:ind w:right="200" w:firstLine="33"/>
              <w:jc w:val="both"/>
              <w:rPr>
                <w:sz w:val="18"/>
                <w:szCs w:val="18"/>
              </w:rPr>
            </w:pPr>
          </w:p>
        </w:tc>
        <w:tc>
          <w:tcPr>
            <w:tcW w:w="3686" w:type="dxa"/>
          </w:tcPr>
          <w:p w14:paraId="73AA0563" w14:textId="4BDA2722" w:rsidR="004A5A41" w:rsidRPr="0004181A" w:rsidRDefault="004A5A41" w:rsidP="001D22E6">
            <w:pPr>
              <w:pStyle w:val="ac"/>
              <w:rPr>
                <w:b w:val="0"/>
                <w:bCs w:val="0"/>
                <w:sz w:val="18"/>
                <w:szCs w:val="18"/>
              </w:rPr>
            </w:pPr>
          </w:p>
        </w:tc>
        <w:tc>
          <w:tcPr>
            <w:tcW w:w="2551" w:type="dxa"/>
          </w:tcPr>
          <w:p w14:paraId="5C9D952F" w14:textId="77777777" w:rsidR="004A5A41" w:rsidRPr="0004181A" w:rsidRDefault="004A5A41" w:rsidP="001D22E6">
            <w:pPr>
              <w:pStyle w:val="ac"/>
              <w:jc w:val="both"/>
              <w:rPr>
                <w:b w:val="0"/>
                <w:bCs w:val="0"/>
                <w:sz w:val="18"/>
                <w:szCs w:val="18"/>
              </w:rPr>
            </w:pPr>
          </w:p>
        </w:tc>
      </w:tr>
      <w:tr w:rsidR="004A5A41" w:rsidRPr="00A80F64" w14:paraId="2C126E16" w14:textId="77777777" w:rsidTr="00792124">
        <w:tc>
          <w:tcPr>
            <w:tcW w:w="0" w:type="auto"/>
          </w:tcPr>
          <w:p w14:paraId="1EE7DC14" w14:textId="56ADF749" w:rsidR="004A5A41" w:rsidRPr="0004181A" w:rsidRDefault="0004181A" w:rsidP="001D22E6">
            <w:pPr>
              <w:pStyle w:val="ac"/>
              <w:rPr>
                <w:b w:val="0"/>
                <w:bCs w:val="0"/>
                <w:sz w:val="18"/>
                <w:szCs w:val="18"/>
              </w:rPr>
            </w:pPr>
            <w:r>
              <w:rPr>
                <w:b w:val="0"/>
                <w:bCs w:val="0"/>
                <w:sz w:val="18"/>
                <w:szCs w:val="18"/>
              </w:rPr>
              <w:t>8</w:t>
            </w:r>
          </w:p>
        </w:tc>
        <w:tc>
          <w:tcPr>
            <w:tcW w:w="3293" w:type="dxa"/>
          </w:tcPr>
          <w:p w14:paraId="3FF29F01" w14:textId="18A988BD" w:rsidR="004A5A41" w:rsidRPr="0004181A" w:rsidRDefault="004A5A41" w:rsidP="004A5A41">
            <w:pPr>
              <w:tabs>
                <w:tab w:val="left" w:pos="-142"/>
                <w:tab w:val="left" w:pos="360"/>
              </w:tabs>
              <w:ind w:right="200" w:firstLine="33"/>
              <w:jc w:val="both"/>
              <w:rPr>
                <w:sz w:val="18"/>
                <w:szCs w:val="18"/>
              </w:rPr>
            </w:pPr>
          </w:p>
        </w:tc>
        <w:tc>
          <w:tcPr>
            <w:tcW w:w="3686" w:type="dxa"/>
          </w:tcPr>
          <w:p w14:paraId="59CAC03E" w14:textId="0B1C1AB9" w:rsidR="004A5A41" w:rsidRPr="0004181A" w:rsidRDefault="004A5A41" w:rsidP="001D22E6">
            <w:pPr>
              <w:pStyle w:val="ac"/>
              <w:rPr>
                <w:b w:val="0"/>
                <w:bCs w:val="0"/>
                <w:sz w:val="18"/>
                <w:szCs w:val="18"/>
              </w:rPr>
            </w:pPr>
          </w:p>
        </w:tc>
        <w:tc>
          <w:tcPr>
            <w:tcW w:w="2551" w:type="dxa"/>
          </w:tcPr>
          <w:p w14:paraId="523DE8A2" w14:textId="77777777" w:rsidR="004A5A41" w:rsidRPr="0004181A" w:rsidRDefault="004A5A41" w:rsidP="001D22E6">
            <w:pPr>
              <w:pStyle w:val="ac"/>
              <w:jc w:val="both"/>
              <w:rPr>
                <w:b w:val="0"/>
                <w:bCs w:val="0"/>
                <w:sz w:val="18"/>
                <w:szCs w:val="18"/>
              </w:rPr>
            </w:pPr>
          </w:p>
        </w:tc>
      </w:tr>
      <w:tr w:rsidR="004A5A41" w:rsidRPr="00A80F64" w14:paraId="5F6F30AC" w14:textId="77777777" w:rsidTr="00792124">
        <w:tc>
          <w:tcPr>
            <w:tcW w:w="0" w:type="auto"/>
          </w:tcPr>
          <w:p w14:paraId="766D772F" w14:textId="6AF48608" w:rsidR="004A5A41" w:rsidRPr="0004181A" w:rsidRDefault="0004181A" w:rsidP="001D22E6">
            <w:pPr>
              <w:pStyle w:val="ac"/>
              <w:rPr>
                <w:b w:val="0"/>
                <w:bCs w:val="0"/>
                <w:sz w:val="18"/>
                <w:szCs w:val="18"/>
              </w:rPr>
            </w:pPr>
            <w:r>
              <w:rPr>
                <w:b w:val="0"/>
                <w:bCs w:val="0"/>
                <w:sz w:val="18"/>
                <w:szCs w:val="18"/>
              </w:rPr>
              <w:t>9</w:t>
            </w:r>
          </w:p>
        </w:tc>
        <w:tc>
          <w:tcPr>
            <w:tcW w:w="3293" w:type="dxa"/>
          </w:tcPr>
          <w:p w14:paraId="608235F1" w14:textId="3AEF6B4A" w:rsidR="004A5A41" w:rsidRPr="0004181A" w:rsidRDefault="004A5A41" w:rsidP="004A5A41">
            <w:pPr>
              <w:tabs>
                <w:tab w:val="left" w:pos="-142"/>
                <w:tab w:val="left" w:pos="360"/>
              </w:tabs>
              <w:ind w:right="200" w:firstLine="33"/>
              <w:jc w:val="both"/>
              <w:rPr>
                <w:sz w:val="18"/>
                <w:szCs w:val="18"/>
              </w:rPr>
            </w:pPr>
          </w:p>
        </w:tc>
        <w:tc>
          <w:tcPr>
            <w:tcW w:w="3686" w:type="dxa"/>
          </w:tcPr>
          <w:p w14:paraId="7E5C3FBB" w14:textId="5039D6BD" w:rsidR="004A5A41" w:rsidRPr="0004181A" w:rsidRDefault="004A5A41" w:rsidP="001D22E6">
            <w:pPr>
              <w:pStyle w:val="ac"/>
              <w:rPr>
                <w:b w:val="0"/>
                <w:bCs w:val="0"/>
                <w:sz w:val="18"/>
                <w:szCs w:val="18"/>
              </w:rPr>
            </w:pPr>
          </w:p>
        </w:tc>
        <w:tc>
          <w:tcPr>
            <w:tcW w:w="2551" w:type="dxa"/>
          </w:tcPr>
          <w:p w14:paraId="3405D954" w14:textId="77777777" w:rsidR="004A5A41" w:rsidRPr="0004181A" w:rsidRDefault="004A5A41" w:rsidP="001D22E6">
            <w:pPr>
              <w:pStyle w:val="ac"/>
              <w:jc w:val="both"/>
              <w:rPr>
                <w:b w:val="0"/>
                <w:bCs w:val="0"/>
                <w:sz w:val="18"/>
                <w:szCs w:val="18"/>
              </w:rPr>
            </w:pPr>
          </w:p>
        </w:tc>
      </w:tr>
      <w:tr w:rsidR="00952C8F" w:rsidRPr="00A80F64" w14:paraId="127F944D" w14:textId="77777777" w:rsidTr="00792124">
        <w:tc>
          <w:tcPr>
            <w:tcW w:w="0" w:type="auto"/>
          </w:tcPr>
          <w:p w14:paraId="60880EC0" w14:textId="5104B069" w:rsidR="00952C8F" w:rsidRPr="00952C8F" w:rsidRDefault="00952C8F" w:rsidP="00952C8F">
            <w:pPr>
              <w:pStyle w:val="ac"/>
              <w:rPr>
                <w:b w:val="0"/>
                <w:bCs w:val="0"/>
                <w:sz w:val="18"/>
                <w:szCs w:val="18"/>
                <w:lang w:val="en-US"/>
              </w:rPr>
            </w:pPr>
            <w:r>
              <w:rPr>
                <w:b w:val="0"/>
                <w:bCs w:val="0"/>
                <w:sz w:val="18"/>
                <w:szCs w:val="18"/>
                <w:lang w:val="en-US"/>
              </w:rPr>
              <w:t>10</w:t>
            </w:r>
          </w:p>
        </w:tc>
        <w:tc>
          <w:tcPr>
            <w:tcW w:w="3293" w:type="dxa"/>
          </w:tcPr>
          <w:p w14:paraId="5EAAB8A9" w14:textId="0DF3CB4E" w:rsidR="00952C8F" w:rsidRPr="003C3595" w:rsidRDefault="00952C8F" w:rsidP="009B1628">
            <w:pPr>
              <w:tabs>
                <w:tab w:val="left" w:pos="-142"/>
                <w:tab w:val="left" w:pos="360"/>
              </w:tabs>
              <w:ind w:right="200" w:firstLine="33"/>
              <w:jc w:val="both"/>
              <w:rPr>
                <w:sz w:val="18"/>
                <w:szCs w:val="18"/>
              </w:rPr>
            </w:pPr>
          </w:p>
        </w:tc>
        <w:tc>
          <w:tcPr>
            <w:tcW w:w="3686" w:type="dxa"/>
          </w:tcPr>
          <w:p w14:paraId="567B253A" w14:textId="70519FCD" w:rsidR="00952C8F" w:rsidRPr="00EB0598" w:rsidRDefault="00952C8F" w:rsidP="00952C8F">
            <w:pPr>
              <w:pStyle w:val="ac"/>
              <w:rPr>
                <w:b w:val="0"/>
                <w:bCs w:val="0"/>
                <w:color w:val="FF0000"/>
                <w:sz w:val="18"/>
                <w:szCs w:val="18"/>
              </w:rPr>
            </w:pPr>
          </w:p>
        </w:tc>
        <w:tc>
          <w:tcPr>
            <w:tcW w:w="2551" w:type="dxa"/>
          </w:tcPr>
          <w:p w14:paraId="4D50093F" w14:textId="77777777" w:rsidR="00952C8F" w:rsidRPr="00EB0598" w:rsidRDefault="00952C8F" w:rsidP="00952C8F">
            <w:pPr>
              <w:pStyle w:val="ac"/>
              <w:jc w:val="both"/>
              <w:rPr>
                <w:b w:val="0"/>
                <w:bCs w:val="0"/>
                <w:color w:val="FF0000"/>
                <w:sz w:val="18"/>
                <w:szCs w:val="18"/>
              </w:rPr>
            </w:pPr>
          </w:p>
        </w:tc>
      </w:tr>
      <w:tr w:rsidR="009B1628" w:rsidRPr="00A80F64" w14:paraId="4CBCFECF" w14:textId="77777777" w:rsidTr="00792124">
        <w:tc>
          <w:tcPr>
            <w:tcW w:w="0" w:type="auto"/>
          </w:tcPr>
          <w:p w14:paraId="6AFEDC22" w14:textId="6BD95365" w:rsidR="009B1628" w:rsidRPr="009B1628" w:rsidRDefault="009B1628" w:rsidP="00952C8F">
            <w:pPr>
              <w:pStyle w:val="ac"/>
              <w:rPr>
                <w:b w:val="0"/>
                <w:bCs w:val="0"/>
                <w:sz w:val="18"/>
                <w:szCs w:val="18"/>
              </w:rPr>
            </w:pPr>
            <w:r>
              <w:rPr>
                <w:b w:val="0"/>
                <w:bCs w:val="0"/>
                <w:sz w:val="18"/>
                <w:szCs w:val="18"/>
              </w:rPr>
              <w:t>11</w:t>
            </w:r>
          </w:p>
        </w:tc>
        <w:tc>
          <w:tcPr>
            <w:tcW w:w="3293" w:type="dxa"/>
          </w:tcPr>
          <w:p w14:paraId="4E4FE7EE" w14:textId="5CCB2582" w:rsidR="009B1628" w:rsidRPr="003C3595" w:rsidRDefault="009B1628" w:rsidP="00952C8F">
            <w:pPr>
              <w:tabs>
                <w:tab w:val="left" w:pos="-142"/>
                <w:tab w:val="left" w:pos="360"/>
              </w:tabs>
              <w:ind w:right="200" w:firstLine="33"/>
              <w:jc w:val="both"/>
              <w:rPr>
                <w:sz w:val="18"/>
                <w:szCs w:val="18"/>
              </w:rPr>
            </w:pPr>
          </w:p>
        </w:tc>
        <w:tc>
          <w:tcPr>
            <w:tcW w:w="3686" w:type="dxa"/>
          </w:tcPr>
          <w:p w14:paraId="6A817EBC" w14:textId="77777777" w:rsidR="009B1628" w:rsidRPr="00EB0598" w:rsidRDefault="009B1628" w:rsidP="00952C8F">
            <w:pPr>
              <w:pStyle w:val="ac"/>
              <w:rPr>
                <w:b w:val="0"/>
                <w:bCs w:val="0"/>
                <w:color w:val="FF0000"/>
                <w:sz w:val="18"/>
                <w:szCs w:val="18"/>
              </w:rPr>
            </w:pPr>
          </w:p>
        </w:tc>
        <w:tc>
          <w:tcPr>
            <w:tcW w:w="2551" w:type="dxa"/>
          </w:tcPr>
          <w:p w14:paraId="04E7D402" w14:textId="77777777" w:rsidR="009B1628" w:rsidRPr="00EB0598" w:rsidRDefault="009B1628" w:rsidP="00952C8F">
            <w:pPr>
              <w:pStyle w:val="ac"/>
              <w:jc w:val="both"/>
              <w:rPr>
                <w:b w:val="0"/>
                <w:bCs w:val="0"/>
                <w:color w:val="FF0000"/>
                <w:sz w:val="18"/>
                <w:szCs w:val="18"/>
              </w:rPr>
            </w:pPr>
          </w:p>
        </w:tc>
      </w:tr>
      <w:tr w:rsidR="00952C8F" w:rsidRPr="00A80F64" w14:paraId="097C2058" w14:textId="77777777" w:rsidTr="00792124">
        <w:tc>
          <w:tcPr>
            <w:tcW w:w="0" w:type="auto"/>
          </w:tcPr>
          <w:p w14:paraId="1E576832" w14:textId="2CE9D8B3" w:rsidR="00952C8F" w:rsidRPr="00952C8F" w:rsidRDefault="00952C8F" w:rsidP="009B1628">
            <w:pPr>
              <w:pStyle w:val="ac"/>
              <w:rPr>
                <w:b w:val="0"/>
                <w:bCs w:val="0"/>
                <w:sz w:val="18"/>
                <w:szCs w:val="18"/>
                <w:lang w:val="en-US"/>
              </w:rPr>
            </w:pPr>
            <w:r>
              <w:rPr>
                <w:b w:val="0"/>
                <w:bCs w:val="0"/>
                <w:sz w:val="18"/>
                <w:szCs w:val="18"/>
                <w:lang w:val="en-US"/>
              </w:rPr>
              <w:t>1</w:t>
            </w:r>
            <w:r w:rsidR="009B1628">
              <w:rPr>
                <w:b w:val="0"/>
                <w:bCs w:val="0"/>
                <w:sz w:val="18"/>
                <w:szCs w:val="18"/>
              </w:rPr>
              <w:t>2</w:t>
            </w:r>
          </w:p>
        </w:tc>
        <w:tc>
          <w:tcPr>
            <w:tcW w:w="3293" w:type="dxa"/>
          </w:tcPr>
          <w:p w14:paraId="1A4512F8" w14:textId="786AD293" w:rsidR="00952C8F" w:rsidRPr="003C3595" w:rsidRDefault="00952C8F" w:rsidP="009B1628">
            <w:pPr>
              <w:tabs>
                <w:tab w:val="left" w:pos="-142"/>
                <w:tab w:val="left" w:pos="360"/>
              </w:tabs>
              <w:ind w:right="200" w:firstLine="33"/>
              <w:jc w:val="both"/>
              <w:rPr>
                <w:sz w:val="18"/>
                <w:szCs w:val="18"/>
              </w:rPr>
            </w:pPr>
          </w:p>
        </w:tc>
        <w:tc>
          <w:tcPr>
            <w:tcW w:w="3686" w:type="dxa"/>
          </w:tcPr>
          <w:p w14:paraId="66F56E89" w14:textId="066C6C18" w:rsidR="00952C8F" w:rsidRPr="00EB0598" w:rsidRDefault="00952C8F" w:rsidP="00952C8F">
            <w:pPr>
              <w:pStyle w:val="ac"/>
              <w:rPr>
                <w:b w:val="0"/>
                <w:bCs w:val="0"/>
                <w:color w:val="FF0000"/>
                <w:sz w:val="18"/>
                <w:szCs w:val="18"/>
              </w:rPr>
            </w:pPr>
          </w:p>
        </w:tc>
        <w:tc>
          <w:tcPr>
            <w:tcW w:w="2551" w:type="dxa"/>
          </w:tcPr>
          <w:p w14:paraId="709E71AE" w14:textId="77777777" w:rsidR="00952C8F" w:rsidRPr="00EB0598" w:rsidRDefault="00952C8F" w:rsidP="00952C8F">
            <w:pPr>
              <w:pStyle w:val="ac"/>
              <w:jc w:val="both"/>
              <w:rPr>
                <w:b w:val="0"/>
                <w:bCs w:val="0"/>
                <w:color w:val="FF0000"/>
                <w:sz w:val="18"/>
                <w:szCs w:val="18"/>
              </w:rPr>
            </w:pPr>
          </w:p>
        </w:tc>
      </w:tr>
      <w:tr w:rsidR="009B1628" w:rsidRPr="00A80F64" w14:paraId="3E3FE769" w14:textId="77777777" w:rsidTr="00792124">
        <w:tc>
          <w:tcPr>
            <w:tcW w:w="0" w:type="auto"/>
          </w:tcPr>
          <w:p w14:paraId="6A0437F4" w14:textId="67A5FEB2" w:rsidR="009B1628" w:rsidRPr="009B1628" w:rsidRDefault="009B1628" w:rsidP="00952C8F">
            <w:pPr>
              <w:pStyle w:val="ac"/>
              <w:rPr>
                <w:b w:val="0"/>
                <w:bCs w:val="0"/>
                <w:sz w:val="18"/>
                <w:szCs w:val="18"/>
              </w:rPr>
            </w:pPr>
            <w:r>
              <w:rPr>
                <w:b w:val="0"/>
                <w:bCs w:val="0"/>
                <w:sz w:val="18"/>
                <w:szCs w:val="18"/>
              </w:rPr>
              <w:t>13</w:t>
            </w:r>
          </w:p>
        </w:tc>
        <w:tc>
          <w:tcPr>
            <w:tcW w:w="3293" w:type="dxa"/>
          </w:tcPr>
          <w:p w14:paraId="3EE38626" w14:textId="351D5640" w:rsidR="009B1628" w:rsidRPr="003C3595" w:rsidRDefault="009B1628" w:rsidP="009B1628">
            <w:pPr>
              <w:tabs>
                <w:tab w:val="left" w:pos="-142"/>
                <w:tab w:val="left" w:pos="360"/>
              </w:tabs>
              <w:ind w:right="200" w:firstLine="33"/>
              <w:jc w:val="both"/>
              <w:rPr>
                <w:sz w:val="18"/>
                <w:szCs w:val="18"/>
              </w:rPr>
            </w:pPr>
          </w:p>
        </w:tc>
        <w:tc>
          <w:tcPr>
            <w:tcW w:w="3686" w:type="dxa"/>
          </w:tcPr>
          <w:p w14:paraId="399E38F8" w14:textId="77777777" w:rsidR="009B1628" w:rsidRPr="00EB0598" w:rsidRDefault="009B1628" w:rsidP="00952C8F">
            <w:pPr>
              <w:pStyle w:val="ac"/>
              <w:rPr>
                <w:b w:val="0"/>
                <w:bCs w:val="0"/>
                <w:color w:val="FF0000"/>
                <w:sz w:val="18"/>
                <w:szCs w:val="18"/>
              </w:rPr>
            </w:pPr>
          </w:p>
        </w:tc>
        <w:tc>
          <w:tcPr>
            <w:tcW w:w="2551" w:type="dxa"/>
          </w:tcPr>
          <w:p w14:paraId="05FC61C8" w14:textId="77777777" w:rsidR="009B1628" w:rsidRPr="00EB0598" w:rsidRDefault="009B1628" w:rsidP="00952C8F">
            <w:pPr>
              <w:pStyle w:val="ac"/>
              <w:jc w:val="both"/>
              <w:rPr>
                <w:b w:val="0"/>
                <w:bCs w:val="0"/>
                <w:color w:val="FF0000"/>
                <w:sz w:val="18"/>
                <w:szCs w:val="18"/>
              </w:rPr>
            </w:pPr>
          </w:p>
        </w:tc>
      </w:tr>
      <w:tr w:rsidR="00952C8F" w:rsidRPr="00A80F64" w14:paraId="038E8C5E" w14:textId="77777777" w:rsidTr="00792124">
        <w:tc>
          <w:tcPr>
            <w:tcW w:w="0" w:type="auto"/>
          </w:tcPr>
          <w:p w14:paraId="56EF865F" w14:textId="491181D1" w:rsidR="00952C8F" w:rsidRPr="00952C8F" w:rsidRDefault="00952C8F" w:rsidP="009B1628">
            <w:pPr>
              <w:pStyle w:val="ac"/>
              <w:rPr>
                <w:b w:val="0"/>
                <w:bCs w:val="0"/>
                <w:sz w:val="18"/>
                <w:szCs w:val="18"/>
                <w:lang w:val="en-US"/>
              </w:rPr>
            </w:pPr>
            <w:r>
              <w:rPr>
                <w:b w:val="0"/>
                <w:bCs w:val="0"/>
                <w:sz w:val="18"/>
                <w:szCs w:val="18"/>
                <w:lang w:val="en-US"/>
              </w:rPr>
              <w:t>1</w:t>
            </w:r>
            <w:r w:rsidR="009B1628">
              <w:rPr>
                <w:b w:val="0"/>
                <w:bCs w:val="0"/>
                <w:sz w:val="18"/>
                <w:szCs w:val="18"/>
              </w:rPr>
              <w:t>4</w:t>
            </w:r>
          </w:p>
        </w:tc>
        <w:tc>
          <w:tcPr>
            <w:tcW w:w="3293" w:type="dxa"/>
          </w:tcPr>
          <w:p w14:paraId="3E02DA28" w14:textId="4182B10A" w:rsidR="00952C8F" w:rsidRPr="003C3595" w:rsidRDefault="00952C8F" w:rsidP="00952C8F">
            <w:pPr>
              <w:tabs>
                <w:tab w:val="left" w:pos="-142"/>
                <w:tab w:val="left" w:pos="360"/>
              </w:tabs>
              <w:ind w:right="200" w:firstLine="33"/>
              <w:jc w:val="both"/>
              <w:rPr>
                <w:sz w:val="18"/>
                <w:szCs w:val="18"/>
              </w:rPr>
            </w:pPr>
          </w:p>
        </w:tc>
        <w:tc>
          <w:tcPr>
            <w:tcW w:w="3686" w:type="dxa"/>
          </w:tcPr>
          <w:p w14:paraId="0E77FCBD" w14:textId="087B887F" w:rsidR="00952C8F" w:rsidRPr="00EB0598" w:rsidRDefault="00952C8F" w:rsidP="00952C8F">
            <w:pPr>
              <w:pStyle w:val="ac"/>
              <w:rPr>
                <w:b w:val="0"/>
                <w:bCs w:val="0"/>
                <w:color w:val="FF0000"/>
                <w:sz w:val="18"/>
                <w:szCs w:val="18"/>
              </w:rPr>
            </w:pPr>
          </w:p>
        </w:tc>
        <w:tc>
          <w:tcPr>
            <w:tcW w:w="2551" w:type="dxa"/>
          </w:tcPr>
          <w:p w14:paraId="2C2787B9" w14:textId="77777777" w:rsidR="00952C8F" w:rsidRPr="00EB0598" w:rsidRDefault="00952C8F" w:rsidP="00952C8F">
            <w:pPr>
              <w:pStyle w:val="ac"/>
              <w:jc w:val="both"/>
              <w:rPr>
                <w:b w:val="0"/>
                <w:bCs w:val="0"/>
                <w:color w:val="FF0000"/>
                <w:sz w:val="18"/>
                <w:szCs w:val="18"/>
              </w:rPr>
            </w:pPr>
          </w:p>
        </w:tc>
      </w:tr>
      <w:tr w:rsidR="009B1628" w:rsidRPr="00A80F64" w14:paraId="40424B9F" w14:textId="77777777" w:rsidTr="00792124">
        <w:tc>
          <w:tcPr>
            <w:tcW w:w="0" w:type="auto"/>
          </w:tcPr>
          <w:p w14:paraId="03A7BEA3" w14:textId="117C456C" w:rsidR="009B1628" w:rsidRPr="009B1628" w:rsidRDefault="009B1628" w:rsidP="00952C8F">
            <w:pPr>
              <w:pStyle w:val="ac"/>
              <w:rPr>
                <w:b w:val="0"/>
                <w:bCs w:val="0"/>
                <w:sz w:val="18"/>
                <w:szCs w:val="18"/>
              </w:rPr>
            </w:pPr>
            <w:r>
              <w:rPr>
                <w:b w:val="0"/>
                <w:bCs w:val="0"/>
                <w:sz w:val="18"/>
                <w:szCs w:val="18"/>
              </w:rPr>
              <w:t>15</w:t>
            </w:r>
          </w:p>
        </w:tc>
        <w:tc>
          <w:tcPr>
            <w:tcW w:w="3293" w:type="dxa"/>
          </w:tcPr>
          <w:p w14:paraId="55492916" w14:textId="4DCE93AA" w:rsidR="009B1628" w:rsidRPr="003C3595" w:rsidRDefault="009B1628" w:rsidP="009B1628">
            <w:pPr>
              <w:tabs>
                <w:tab w:val="left" w:pos="-142"/>
                <w:tab w:val="left" w:pos="360"/>
              </w:tabs>
              <w:ind w:right="200" w:firstLine="33"/>
              <w:jc w:val="both"/>
              <w:rPr>
                <w:sz w:val="18"/>
                <w:szCs w:val="18"/>
              </w:rPr>
            </w:pPr>
          </w:p>
        </w:tc>
        <w:tc>
          <w:tcPr>
            <w:tcW w:w="3686" w:type="dxa"/>
          </w:tcPr>
          <w:p w14:paraId="72BA21D5" w14:textId="77777777" w:rsidR="009B1628" w:rsidRPr="00EB0598" w:rsidRDefault="009B1628" w:rsidP="00952C8F">
            <w:pPr>
              <w:pStyle w:val="ac"/>
              <w:rPr>
                <w:b w:val="0"/>
                <w:bCs w:val="0"/>
                <w:color w:val="FF0000"/>
                <w:sz w:val="18"/>
                <w:szCs w:val="18"/>
              </w:rPr>
            </w:pPr>
          </w:p>
        </w:tc>
        <w:tc>
          <w:tcPr>
            <w:tcW w:w="2551" w:type="dxa"/>
          </w:tcPr>
          <w:p w14:paraId="69B0D758" w14:textId="77777777" w:rsidR="009B1628" w:rsidRPr="00EB0598" w:rsidRDefault="009B1628" w:rsidP="00952C8F">
            <w:pPr>
              <w:pStyle w:val="ac"/>
              <w:jc w:val="both"/>
              <w:rPr>
                <w:b w:val="0"/>
                <w:bCs w:val="0"/>
                <w:color w:val="FF0000"/>
                <w:sz w:val="18"/>
                <w:szCs w:val="18"/>
              </w:rPr>
            </w:pPr>
          </w:p>
        </w:tc>
      </w:tr>
      <w:tr w:rsidR="00952C8F" w:rsidRPr="00A80F64" w14:paraId="3F89BDEE" w14:textId="77777777" w:rsidTr="00792124">
        <w:tc>
          <w:tcPr>
            <w:tcW w:w="0" w:type="auto"/>
          </w:tcPr>
          <w:p w14:paraId="48E051E2" w14:textId="350E23C3" w:rsidR="00952C8F" w:rsidRPr="00952C8F" w:rsidRDefault="00952C8F" w:rsidP="009B1628">
            <w:pPr>
              <w:pStyle w:val="ac"/>
              <w:rPr>
                <w:b w:val="0"/>
                <w:bCs w:val="0"/>
                <w:sz w:val="18"/>
                <w:szCs w:val="18"/>
                <w:lang w:val="en-US"/>
              </w:rPr>
            </w:pPr>
            <w:r>
              <w:rPr>
                <w:b w:val="0"/>
                <w:bCs w:val="0"/>
                <w:sz w:val="18"/>
                <w:szCs w:val="18"/>
                <w:lang w:val="en-US"/>
              </w:rPr>
              <w:t>1</w:t>
            </w:r>
            <w:r w:rsidR="009B1628">
              <w:rPr>
                <w:b w:val="0"/>
                <w:bCs w:val="0"/>
                <w:sz w:val="18"/>
                <w:szCs w:val="18"/>
              </w:rPr>
              <w:t>6</w:t>
            </w:r>
          </w:p>
        </w:tc>
        <w:tc>
          <w:tcPr>
            <w:tcW w:w="3293" w:type="dxa"/>
          </w:tcPr>
          <w:p w14:paraId="60B2258A" w14:textId="0903C218" w:rsidR="00952C8F" w:rsidRPr="003C3595" w:rsidRDefault="00952C8F" w:rsidP="00952C8F">
            <w:pPr>
              <w:tabs>
                <w:tab w:val="left" w:pos="-142"/>
                <w:tab w:val="left" w:pos="360"/>
              </w:tabs>
              <w:ind w:right="200" w:firstLine="33"/>
              <w:jc w:val="both"/>
              <w:rPr>
                <w:sz w:val="18"/>
                <w:szCs w:val="18"/>
              </w:rPr>
            </w:pPr>
          </w:p>
        </w:tc>
        <w:tc>
          <w:tcPr>
            <w:tcW w:w="3686" w:type="dxa"/>
          </w:tcPr>
          <w:p w14:paraId="2D570231" w14:textId="06303753" w:rsidR="00952C8F" w:rsidRPr="00EB0598" w:rsidRDefault="00952C8F" w:rsidP="00952C8F">
            <w:pPr>
              <w:pStyle w:val="ac"/>
              <w:rPr>
                <w:b w:val="0"/>
                <w:bCs w:val="0"/>
                <w:color w:val="FF0000"/>
                <w:sz w:val="18"/>
                <w:szCs w:val="18"/>
              </w:rPr>
            </w:pPr>
          </w:p>
        </w:tc>
        <w:tc>
          <w:tcPr>
            <w:tcW w:w="2551" w:type="dxa"/>
          </w:tcPr>
          <w:p w14:paraId="7DFBCA38" w14:textId="77777777" w:rsidR="00952C8F" w:rsidRPr="00EB0598" w:rsidRDefault="00952C8F" w:rsidP="00952C8F">
            <w:pPr>
              <w:pStyle w:val="ac"/>
              <w:jc w:val="both"/>
              <w:rPr>
                <w:b w:val="0"/>
                <w:bCs w:val="0"/>
                <w:color w:val="FF0000"/>
                <w:sz w:val="18"/>
                <w:szCs w:val="18"/>
              </w:rPr>
            </w:pPr>
          </w:p>
        </w:tc>
      </w:tr>
      <w:tr w:rsidR="009B1628" w:rsidRPr="00A80F64" w14:paraId="32F2B28D" w14:textId="77777777" w:rsidTr="00792124">
        <w:tc>
          <w:tcPr>
            <w:tcW w:w="0" w:type="auto"/>
          </w:tcPr>
          <w:p w14:paraId="003D6E42" w14:textId="6A62A888" w:rsidR="009B1628" w:rsidRPr="009B1628" w:rsidRDefault="009B1628" w:rsidP="00952C8F">
            <w:pPr>
              <w:pStyle w:val="ac"/>
              <w:rPr>
                <w:b w:val="0"/>
                <w:bCs w:val="0"/>
                <w:sz w:val="18"/>
                <w:szCs w:val="18"/>
              </w:rPr>
            </w:pPr>
            <w:r>
              <w:rPr>
                <w:b w:val="0"/>
                <w:bCs w:val="0"/>
                <w:sz w:val="18"/>
                <w:szCs w:val="18"/>
              </w:rPr>
              <w:t>17</w:t>
            </w:r>
          </w:p>
        </w:tc>
        <w:tc>
          <w:tcPr>
            <w:tcW w:w="3293" w:type="dxa"/>
          </w:tcPr>
          <w:p w14:paraId="4FBB8057" w14:textId="7039C452" w:rsidR="009B1628" w:rsidRPr="003C3595" w:rsidRDefault="009B1628" w:rsidP="009B1628">
            <w:pPr>
              <w:tabs>
                <w:tab w:val="left" w:pos="-142"/>
                <w:tab w:val="left" w:pos="360"/>
              </w:tabs>
              <w:ind w:right="200" w:firstLine="33"/>
              <w:jc w:val="both"/>
              <w:rPr>
                <w:sz w:val="18"/>
                <w:szCs w:val="18"/>
              </w:rPr>
            </w:pPr>
          </w:p>
        </w:tc>
        <w:tc>
          <w:tcPr>
            <w:tcW w:w="3686" w:type="dxa"/>
          </w:tcPr>
          <w:p w14:paraId="67376372" w14:textId="77777777" w:rsidR="009B1628" w:rsidRPr="00EB0598" w:rsidRDefault="009B1628" w:rsidP="00952C8F">
            <w:pPr>
              <w:pStyle w:val="ac"/>
              <w:rPr>
                <w:b w:val="0"/>
                <w:bCs w:val="0"/>
                <w:color w:val="FF0000"/>
                <w:sz w:val="18"/>
                <w:szCs w:val="18"/>
              </w:rPr>
            </w:pPr>
          </w:p>
        </w:tc>
        <w:tc>
          <w:tcPr>
            <w:tcW w:w="2551" w:type="dxa"/>
          </w:tcPr>
          <w:p w14:paraId="52EEEC79" w14:textId="77777777" w:rsidR="009B1628" w:rsidRPr="00EB0598" w:rsidRDefault="009B1628" w:rsidP="00952C8F">
            <w:pPr>
              <w:pStyle w:val="ac"/>
              <w:jc w:val="both"/>
              <w:rPr>
                <w:b w:val="0"/>
                <w:bCs w:val="0"/>
                <w:color w:val="FF0000"/>
                <w:sz w:val="18"/>
                <w:szCs w:val="18"/>
              </w:rPr>
            </w:pPr>
          </w:p>
        </w:tc>
      </w:tr>
      <w:tr w:rsidR="00952C8F" w:rsidRPr="00A80F64" w14:paraId="59B1CE1E" w14:textId="77777777" w:rsidTr="00792124">
        <w:tc>
          <w:tcPr>
            <w:tcW w:w="0" w:type="auto"/>
          </w:tcPr>
          <w:p w14:paraId="512882FB" w14:textId="1CFDBBD1" w:rsidR="00952C8F" w:rsidRPr="00952C8F" w:rsidRDefault="00952C8F" w:rsidP="009B1628">
            <w:pPr>
              <w:pStyle w:val="ac"/>
              <w:rPr>
                <w:b w:val="0"/>
                <w:bCs w:val="0"/>
                <w:sz w:val="18"/>
                <w:szCs w:val="18"/>
                <w:lang w:val="en-US"/>
              </w:rPr>
            </w:pPr>
            <w:r>
              <w:rPr>
                <w:b w:val="0"/>
                <w:bCs w:val="0"/>
                <w:sz w:val="18"/>
                <w:szCs w:val="18"/>
                <w:lang w:val="en-US"/>
              </w:rPr>
              <w:t>1</w:t>
            </w:r>
            <w:r w:rsidR="009B1628">
              <w:rPr>
                <w:b w:val="0"/>
                <w:bCs w:val="0"/>
                <w:sz w:val="18"/>
                <w:szCs w:val="18"/>
              </w:rPr>
              <w:t>8</w:t>
            </w:r>
          </w:p>
        </w:tc>
        <w:tc>
          <w:tcPr>
            <w:tcW w:w="3293" w:type="dxa"/>
          </w:tcPr>
          <w:p w14:paraId="1A35BBE4" w14:textId="732D6111" w:rsidR="00952C8F" w:rsidRPr="003C3595" w:rsidRDefault="00952C8F" w:rsidP="00952C8F">
            <w:pPr>
              <w:tabs>
                <w:tab w:val="left" w:pos="-142"/>
                <w:tab w:val="left" w:pos="360"/>
              </w:tabs>
              <w:ind w:right="200" w:firstLine="33"/>
              <w:jc w:val="both"/>
              <w:rPr>
                <w:sz w:val="18"/>
                <w:szCs w:val="18"/>
              </w:rPr>
            </w:pPr>
          </w:p>
        </w:tc>
        <w:tc>
          <w:tcPr>
            <w:tcW w:w="3686" w:type="dxa"/>
          </w:tcPr>
          <w:p w14:paraId="1A75D21A" w14:textId="02C70DB3" w:rsidR="00952C8F" w:rsidRPr="00EB0598" w:rsidRDefault="00952C8F" w:rsidP="00952C8F">
            <w:pPr>
              <w:pStyle w:val="ac"/>
              <w:rPr>
                <w:b w:val="0"/>
                <w:bCs w:val="0"/>
                <w:color w:val="FF0000"/>
                <w:sz w:val="18"/>
                <w:szCs w:val="18"/>
              </w:rPr>
            </w:pPr>
          </w:p>
        </w:tc>
        <w:tc>
          <w:tcPr>
            <w:tcW w:w="2551" w:type="dxa"/>
          </w:tcPr>
          <w:p w14:paraId="3509F2BB" w14:textId="77777777" w:rsidR="00952C8F" w:rsidRPr="00EB0598" w:rsidRDefault="00952C8F" w:rsidP="00952C8F">
            <w:pPr>
              <w:pStyle w:val="ac"/>
              <w:jc w:val="both"/>
              <w:rPr>
                <w:b w:val="0"/>
                <w:bCs w:val="0"/>
                <w:color w:val="FF0000"/>
                <w:sz w:val="18"/>
                <w:szCs w:val="18"/>
              </w:rPr>
            </w:pPr>
          </w:p>
        </w:tc>
      </w:tr>
      <w:tr w:rsidR="009B1628" w:rsidRPr="00A80F64" w14:paraId="1939CFD3" w14:textId="77777777" w:rsidTr="00792124">
        <w:tc>
          <w:tcPr>
            <w:tcW w:w="0" w:type="auto"/>
          </w:tcPr>
          <w:p w14:paraId="33C16128" w14:textId="1FBCD278" w:rsidR="009B1628" w:rsidRPr="009B1628" w:rsidRDefault="009B1628" w:rsidP="00952C8F">
            <w:pPr>
              <w:pStyle w:val="ac"/>
              <w:rPr>
                <w:b w:val="0"/>
                <w:bCs w:val="0"/>
                <w:sz w:val="18"/>
                <w:szCs w:val="18"/>
              </w:rPr>
            </w:pPr>
            <w:r>
              <w:rPr>
                <w:b w:val="0"/>
                <w:bCs w:val="0"/>
                <w:sz w:val="18"/>
                <w:szCs w:val="18"/>
              </w:rPr>
              <w:t>19</w:t>
            </w:r>
          </w:p>
        </w:tc>
        <w:tc>
          <w:tcPr>
            <w:tcW w:w="3293" w:type="dxa"/>
          </w:tcPr>
          <w:p w14:paraId="1CB90424" w14:textId="2EF1BCF1" w:rsidR="009B1628" w:rsidRPr="003C3595" w:rsidRDefault="009B1628" w:rsidP="009B1628">
            <w:pPr>
              <w:tabs>
                <w:tab w:val="left" w:pos="-142"/>
                <w:tab w:val="left" w:pos="360"/>
              </w:tabs>
              <w:ind w:right="200" w:firstLine="33"/>
              <w:jc w:val="both"/>
              <w:rPr>
                <w:sz w:val="18"/>
                <w:szCs w:val="18"/>
              </w:rPr>
            </w:pPr>
          </w:p>
        </w:tc>
        <w:tc>
          <w:tcPr>
            <w:tcW w:w="3686" w:type="dxa"/>
          </w:tcPr>
          <w:p w14:paraId="00E08CEF" w14:textId="77777777" w:rsidR="009B1628" w:rsidRPr="00EB0598" w:rsidRDefault="009B1628" w:rsidP="00952C8F">
            <w:pPr>
              <w:pStyle w:val="ac"/>
              <w:rPr>
                <w:b w:val="0"/>
                <w:bCs w:val="0"/>
                <w:color w:val="FF0000"/>
                <w:sz w:val="18"/>
                <w:szCs w:val="18"/>
              </w:rPr>
            </w:pPr>
          </w:p>
        </w:tc>
        <w:tc>
          <w:tcPr>
            <w:tcW w:w="2551" w:type="dxa"/>
          </w:tcPr>
          <w:p w14:paraId="418B549D" w14:textId="77777777" w:rsidR="009B1628" w:rsidRPr="00EB0598" w:rsidRDefault="009B1628" w:rsidP="00952C8F">
            <w:pPr>
              <w:pStyle w:val="ac"/>
              <w:jc w:val="both"/>
              <w:rPr>
                <w:b w:val="0"/>
                <w:bCs w:val="0"/>
                <w:color w:val="FF0000"/>
                <w:sz w:val="18"/>
                <w:szCs w:val="18"/>
              </w:rPr>
            </w:pPr>
          </w:p>
        </w:tc>
      </w:tr>
      <w:tr w:rsidR="00952C8F" w:rsidRPr="00A80F64" w14:paraId="25837839" w14:textId="77777777" w:rsidTr="00792124">
        <w:tc>
          <w:tcPr>
            <w:tcW w:w="0" w:type="auto"/>
          </w:tcPr>
          <w:p w14:paraId="556A9AE5" w14:textId="09537EE4" w:rsidR="00952C8F" w:rsidRPr="00952C8F" w:rsidRDefault="009B1628" w:rsidP="009B1628">
            <w:pPr>
              <w:pStyle w:val="ac"/>
              <w:rPr>
                <w:b w:val="0"/>
                <w:bCs w:val="0"/>
                <w:sz w:val="18"/>
                <w:szCs w:val="18"/>
                <w:lang w:val="en-US"/>
              </w:rPr>
            </w:pPr>
            <w:r>
              <w:rPr>
                <w:b w:val="0"/>
                <w:bCs w:val="0"/>
                <w:sz w:val="18"/>
                <w:szCs w:val="18"/>
              </w:rPr>
              <w:t>20</w:t>
            </w:r>
          </w:p>
        </w:tc>
        <w:tc>
          <w:tcPr>
            <w:tcW w:w="3293" w:type="dxa"/>
          </w:tcPr>
          <w:p w14:paraId="75C51589" w14:textId="0AEA3575" w:rsidR="00952C8F" w:rsidRPr="003C3595" w:rsidRDefault="00952C8F" w:rsidP="00952C8F">
            <w:pPr>
              <w:tabs>
                <w:tab w:val="left" w:pos="-142"/>
                <w:tab w:val="left" w:pos="360"/>
              </w:tabs>
              <w:ind w:right="200" w:firstLine="33"/>
              <w:jc w:val="both"/>
              <w:rPr>
                <w:sz w:val="18"/>
                <w:szCs w:val="18"/>
              </w:rPr>
            </w:pPr>
          </w:p>
        </w:tc>
        <w:tc>
          <w:tcPr>
            <w:tcW w:w="3686" w:type="dxa"/>
          </w:tcPr>
          <w:p w14:paraId="24D81A83" w14:textId="29653564" w:rsidR="00952C8F" w:rsidRPr="00EB0598" w:rsidRDefault="00952C8F" w:rsidP="00952C8F">
            <w:pPr>
              <w:pStyle w:val="ac"/>
              <w:rPr>
                <w:b w:val="0"/>
                <w:bCs w:val="0"/>
                <w:color w:val="FF0000"/>
                <w:sz w:val="18"/>
                <w:szCs w:val="18"/>
              </w:rPr>
            </w:pPr>
          </w:p>
        </w:tc>
        <w:tc>
          <w:tcPr>
            <w:tcW w:w="2551" w:type="dxa"/>
          </w:tcPr>
          <w:p w14:paraId="117DE33E" w14:textId="77777777" w:rsidR="00952C8F" w:rsidRPr="00EB0598" w:rsidRDefault="00952C8F" w:rsidP="00952C8F">
            <w:pPr>
              <w:pStyle w:val="ac"/>
              <w:jc w:val="both"/>
              <w:rPr>
                <w:b w:val="0"/>
                <w:bCs w:val="0"/>
                <w:color w:val="FF0000"/>
                <w:sz w:val="18"/>
                <w:szCs w:val="18"/>
              </w:rPr>
            </w:pPr>
          </w:p>
        </w:tc>
      </w:tr>
      <w:tr w:rsidR="009B1628" w:rsidRPr="00A80F64" w14:paraId="76CAD2E5" w14:textId="77777777" w:rsidTr="00792124">
        <w:tc>
          <w:tcPr>
            <w:tcW w:w="0" w:type="auto"/>
          </w:tcPr>
          <w:p w14:paraId="2A2A9F34" w14:textId="69E347C8" w:rsidR="009B1628" w:rsidRPr="009B1628" w:rsidRDefault="009B1628" w:rsidP="00952C8F">
            <w:pPr>
              <w:pStyle w:val="ac"/>
              <w:rPr>
                <w:b w:val="0"/>
                <w:bCs w:val="0"/>
                <w:sz w:val="18"/>
                <w:szCs w:val="18"/>
              </w:rPr>
            </w:pPr>
            <w:r>
              <w:rPr>
                <w:b w:val="0"/>
                <w:bCs w:val="0"/>
                <w:sz w:val="18"/>
                <w:szCs w:val="18"/>
              </w:rPr>
              <w:t>21</w:t>
            </w:r>
          </w:p>
        </w:tc>
        <w:tc>
          <w:tcPr>
            <w:tcW w:w="3293" w:type="dxa"/>
          </w:tcPr>
          <w:p w14:paraId="402A5346" w14:textId="56117D0E" w:rsidR="009B1628" w:rsidRPr="003C3595" w:rsidRDefault="009B1628" w:rsidP="009B1628">
            <w:pPr>
              <w:tabs>
                <w:tab w:val="left" w:pos="-142"/>
                <w:tab w:val="left" w:pos="360"/>
              </w:tabs>
              <w:ind w:right="200" w:firstLine="33"/>
              <w:jc w:val="both"/>
              <w:rPr>
                <w:sz w:val="18"/>
                <w:szCs w:val="18"/>
              </w:rPr>
            </w:pPr>
          </w:p>
        </w:tc>
        <w:tc>
          <w:tcPr>
            <w:tcW w:w="3686" w:type="dxa"/>
          </w:tcPr>
          <w:p w14:paraId="32C985EA" w14:textId="77777777" w:rsidR="009B1628" w:rsidRPr="00EB0598" w:rsidRDefault="009B1628" w:rsidP="00952C8F">
            <w:pPr>
              <w:pStyle w:val="ac"/>
              <w:rPr>
                <w:b w:val="0"/>
                <w:bCs w:val="0"/>
                <w:color w:val="FF0000"/>
                <w:sz w:val="18"/>
                <w:szCs w:val="18"/>
              </w:rPr>
            </w:pPr>
          </w:p>
        </w:tc>
        <w:tc>
          <w:tcPr>
            <w:tcW w:w="2551" w:type="dxa"/>
          </w:tcPr>
          <w:p w14:paraId="7823218B" w14:textId="77777777" w:rsidR="009B1628" w:rsidRPr="00EB0598" w:rsidRDefault="009B1628" w:rsidP="00952C8F">
            <w:pPr>
              <w:pStyle w:val="ac"/>
              <w:jc w:val="both"/>
              <w:rPr>
                <w:b w:val="0"/>
                <w:bCs w:val="0"/>
                <w:color w:val="FF0000"/>
                <w:sz w:val="18"/>
                <w:szCs w:val="18"/>
              </w:rPr>
            </w:pPr>
          </w:p>
        </w:tc>
      </w:tr>
      <w:tr w:rsidR="00952C8F" w:rsidRPr="00A80F64" w14:paraId="2C1E8009" w14:textId="77777777" w:rsidTr="00792124">
        <w:tc>
          <w:tcPr>
            <w:tcW w:w="0" w:type="auto"/>
          </w:tcPr>
          <w:p w14:paraId="633F6BC0" w14:textId="2B7D18ED" w:rsidR="00952C8F" w:rsidRPr="00952C8F" w:rsidRDefault="009B1628" w:rsidP="009B1628">
            <w:pPr>
              <w:pStyle w:val="ac"/>
              <w:rPr>
                <w:b w:val="0"/>
                <w:bCs w:val="0"/>
                <w:sz w:val="18"/>
                <w:szCs w:val="18"/>
                <w:lang w:val="en-US"/>
              </w:rPr>
            </w:pPr>
            <w:r>
              <w:rPr>
                <w:b w:val="0"/>
                <w:bCs w:val="0"/>
                <w:sz w:val="18"/>
                <w:szCs w:val="18"/>
              </w:rPr>
              <w:t>22</w:t>
            </w:r>
          </w:p>
        </w:tc>
        <w:tc>
          <w:tcPr>
            <w:tcW w:w="3293" w:type="dxa"/>
          </w:tcPr>
          <w:p w14:paraId="13158BB4" w14:textId="77F75AB9" w:rsidR="00952C8F" w:rsidRPr="003C3595" w:rsidRDefault="00952C8F" w:rsidP="00952C8F">
            <w:pPr>
              <w:tabs>
                <w:tab w:val="left" w:pos="-142"/>
                <w:tab w:val="left" w:pos="360"/>
              </w:tabs>
              <w:ind w:right="200" w:firstLine="33"/>
              <w:jc w:val="both"/>
              <w:rPr>
                <w:sz w:val="18"/>
                <w:szCs w:val="18"/>
              </w:rPr>
            </w:pPr>
          </w:p>
        </w:tc>
        <w:tc>
          <w:tcPr>
            <w:tcW w:w="3686" w:type="dxa"/>
          </w:tcPr>
          <w:p w14:paraId="3C9D41E5" w14:textId="2ABDFB00" w:rsidR="00952C8F" w:rsidRPr="00EB0598" w:rsidRDefault="00952C8F" w:rsidP="00952C8F">
            <w:pPr>
              <w:pStyle w:val="ac"/>
              <w:rPr>
                <w:b w:val="0"/>
                <w:bCs w:val="0"/>
                <w:color w:val="FF0000"/>
                <w:sz w:val="18"/>
                <w:szCs w:val="18"/>
              </w:rPr>
            </w:pPr>
          </w:p>
        </w:tc>
        <w:tc>
          <w:tcPr>
            <w:tcW w:w="2551" w:type="dxa"/>
          </w:tcPr>
          <w:p w14:paraId="77F5CF4C" w14:textId="77777777" w:rsidR="00952C8F" w:rsidRPr="00EB0598" w:rsidRDefault="00952C8F" w:rsidP="00952C8F">
            <w:pPr>
              <w:pStyle w:val="ac"/>
              <w:jc w:val="both"/>
              <w:rPr>
                <w:b w:val="0"/>
                <w:bCs w:val="0"/>
                <w:color w:val="FF0000"/>
                <w:sz w:val="18"/>
                <w:szCs w:val="18"/>
              </w:rPr>
            </w:pPr>
          </w:p>
        </w:tc>
      </w:tr>
      <w:tr w:rsidR="009B1628" w:rsidRPr="00A80F64" w14:paraId="676432C6" w14:textId="77777777" w:rsidTr="00792124">
        <w:tc>
          <w:tcPr>
            <w:tcW w:w="0" w:type="auto"/>
          </w:tcPr>
          <w:p w14:paraId="541AE1DE" w14:textId="0EF10759" w:rsidR="009B1628" w:rsidRPr="009B1628" w:rsidRDefault="009B1628" w:rsidP="00952C8F">
            <w:pPr>
              <w:pStyle w:val="ac"/>
              <w:rPr>
                <w:b w:val="0"/>
                <w:bCs w:val="0"/>
                <w:sz w:val="18"/>
                <w:szCs w:val="18"/>
              </w:rPr>
            </w:pPr>
            <w:r>
              <w:rPr>
                <w:b w:val="0"/>
                <w:bCs w:val="0"/>
                <w:sz w:val="18"/>
                <w:szCs w:val="18"/>
              </w:rPr>
              <w:t>23</w:t>
            </w:r>
          </w:p>
        </w:tc>
        <w:tc>
          <w:tcPr>
            <w:tcW w:w="3293" w:type="dxa"/>
          </w:tcPr>
          <w:p w14:paraId="2657EF58" w14:textId="676066D6" w:rsidR="009B1628" w:rsidRPr="003C3595" w:rsidRDefault="009B1628" w:rsidP="009B1628">
            <w:pPr>
              <w:tabs>
                <w:tab w:val="left" w:pos="-142"/>
                <w:tab w:val="left" w:pos="360"/>
              </w:tabs>
              <w:ind w:right="200" w:firstLine="33"/>
              <w:jc w:val="both"/>
              <w:rPr>
                <w:sz w:val="18"/>
                <w:szCs w:val="18"/>
              </w:rPr>
            </w:pPr>
          </w:p>
        </w:tc>
        <w:tc>
          <w:tcPr>
            <w:tcW w:w="3686" w:type="dxa"/>
          </w:tcPr>
          <w:p w14:paraId="1685D9D0" w14:textId="77777777" w:rsidR="009B1628" w:rsidRPr="00EB0598" w:rsidRDefault="009B1628" w:rsidP="00952C8F">
            <w:pPr>
              <w:pStyle w:val="ac"/>
              <w:rPr>
                <w:b w:val="0"/>
                <w:bCs w:val="0"/>
                <w:color w:val="FF0000"/>
                <w:sz w:val="18"/>
                <w:szCs w:val="18"/>
              </w:rPr>
            </w:pPr>
          </w:p>
        </w:tc>
        <w:tc>
          <w:tcPr>
            <w:tcW w:w="2551" w:type="dxa"/>
          </w:tcPr>
          <w:p w14:paraId="2801C80C" w14:textId="77777777" w:rsidR="009B1628" w:rsidRPr="00EB0598" w:rsidRDefault="009B1628" w:rsidP="00952C8F">
            <w:pPr>
              <w:pStyle w:val="ac"/>
              <w:jc w:val="both"/>
              <w:rPr>
                <w:b w:val="0"/>
                <w:bCs w:val="0"/>
                <w:color w:val="FF0000"/>
                <w:sz w:val="18"/>
                <w:szCs w:val="18"/>
              </w:rPr>
            </w:pPr>
          </w:p>
        </w:tc>
      </w:tr>
      <w:tr w:rsidR="00952C8F" w:rsidRPr="00A80F64" w14:paraId="619BAB7F" w14:textId="77777777" w:rsidTr="00792124">
        <w:tc>
          <w:tcPr>
            <w:tcW w:w="0" w:type="auto"/>
          </w:tcPr>
          <w:p w14:paraId="55CA8D7E" w14:textId="3D7B8DEE" w:rsidR="00952C8F" w:rsidRPr="00952C8F" w:rsidRDefault="009B1628" w:rsidP="009B1628">
            <w:pPr>
              <w:pStyle w:val="ac"/>
              <w:rPr>
                <w:b w:val="0"/>
                <w:bCs w:val="0"/>
                <w:sz w:val="18"/>
                <w:szCs w:val="18"/>
                <w:lang w:val="en-US"/>
              </w:rPr>
            </w:pPr>
            <w:r>
              <w:rPr>
                <w:b w:val="0"/>
                <w:bCs w:val="0"/>
                <w:sz w:val="18"/>
                <w:szCs w:val="18"/>
              </w:rPr>
              <w:t>24</w:t>
            </w:r>
          </w:p>
        </w:tc>
        <w:tc>
          <w:tcPr>
            <w:tcW w:w="3293" w:type="dxa"/>
          </w:tcPr>
          <w:p w14:paraId="56A2FAD5" w14:textId="785614DA" w:rsidR="00952C8F" w:rsidRPr="003C3595" w:rsidRDefault="00952C8F" w:rsidP="00952C8F">
            <w:pPr>
              <w:tabs>
                <w:tab w:val="left" w:pos="-142"/>
                <w:tab w:val="left" w:pos="360"/>
              </w:tabs>
              <w:ind w:right="200" w:firstLine="33"/>
              <w:jc w:val="both"/>
              <w:rPr>
                <w:sz w:val="18"/>
                <w:szCs w:val="18"/>
              </w:rPr>
            </w:pPr>
          </w:p>
        </w:tc>
        <w:tc>
          <w:tcPr>
            <w:tcW w:w="3686" w:type="dxa"/>
          </w:tcPr>
          <w:p w14:paraId="457D91F9" w14:textId="5552E5EC" w:rsidR="00952C8F" w:rsidRPr="00EB0598" w:rsidRDefault="00952C8F" w:rsidP="00952C8F">
            <w:pPr>
              <w:pStyle w:val="ac"/>
              <w:rPr>
                <w:b w:val="0"/>
                <w:bCs w:val="0"/>
                <w:color w:val="FF0000"/>
                <w:sz w:val="18"/>
                <w:szCs w:val="18"/>
              </w:rPr>
            </w:pPr>
          </w:p>
        </w:tc>
        <w:tc>
          <w:tcPr>
            <w:tcW w:w="2551" w:type="dxa"/>
          </w:tcPr>
          <w:p w14:paraId="7D55DA11" w14:textId="77777777" w:rsidR="00952C8F" w:rsidRPr="00EB0598" w:rsidRDefault="00952C8F" w:rsidP="00952C8F">
            <w:pPr>
              <w:pStyle w:val="ac"/>
              <w:jc w:val="both"/>
              <w:rPr>
                <w:b w:val="0"/>
                <w:bCs w:val="0"/>
                <w:color w:val="FF0000"/>
                <w:sz w:val="18"/>
                <w:szCs w:val="18"/>
              </w:rPr>
            </w:pPr>
          </w:p>
        </w:tc>
      </w:tr>
      <w:tr w:rsidR="009B1628" w:rsidRPr="00A80F64" w14:paraId="51B97594" w14:textId="77777777" w:rsidTr="00792124">
        <w:tc>
          <w:tcPr>
            <w:tcW w:w="0" w:type="auto"/>
          </w:tcPr>
          <w:p w14:paraId="561C2676" w14:textId="5EA78D70" w:rsidR="009B1628" w:rsidRPr="009B1628" w:rsidRDefault="009B1628" w:rsidP="00952C8F">
            <w:pPr>
              <w:pStyle w:val="ac"/>
              <w:rPr>
                <w:b w:val="0"/>
                <w:bCs w:val="0"/>
                <w:sz w:val="18"/>
                <w:szCs w:val="18"/>
              </w:rPr>
            </w:pPr>
            <w:r>
              <w:rPr>
                <w:b w:val="0"/>
                <w:bCs w:val="0"/>
                <w:sz w:val="18"/>
                <w:szCs w:val="18"/>
              </w:rPr>
              <w:t>25</w:t>
            </w:r>
          </w:p>
        </w:tc>
        <w:tc>
          <w:tcPr>
            <w:tcW w:w="3293" w:type="dxa"/>
          </w:tcPr>
          <w:p w14:paraId="10FC62B3" w14:textId="196AEBBB" w:rsidR="009B1628" w:rsidRPr="003C3595" w:rsidRDefault="009B1628" w:rsidP="009B1628">
            <w:pPr>
              <w:tabs>
                <w:tab w:val="left" w:pos="-142"/>
                <w:tab w:val="left" w:pos="360"/>
              </w:tabs>
              <w:ind w:right="200" w:firstLine="33"/>
              <w:jc w:val="both"/>
              <w:rPr>
                <w:sz w:val="18"/>
                <w:szCs w:val="18"/>
              </w:rPr>
            </w:pPr>
          </w:p>
        </w:tc>
        <w:tc>
          <w:tcPr>
            <w:tcW w:w="3686" w:type="dxa"/>
          </w:tcPr>
          <w:p w14:paraId="3D631ABC" w14:textId="77777777" w:rsidR="009B1628" w:rsidRPr="00EB0598" w:rsidRDefault="009B1628" w:rsidP="00952C8F">
            <w:pPr>
              <w:pStyle w:val="ac"/>
              <w:rPr>
                <w:b w:val="0"/>
                <w:bCs w:val="0"/>
                <w:color w:val="FF0000"/>
                <w:sz w:val="18"/>
                <w:szCs w:val="18"/>
              </w:rPr>
            </w:pPr>
          </w:p>
        </w:tc>
        <w:tc>
          <w:tcPr>
            <w:tcW w:w="2551" w:type="dxa"/>
          </w:tcPr>
          <w:p w14:paraId="1E05707F" w14:textId="77777777" w:rsidR="009B1628" w:rsidRPr="00EB0598" w:rsidRDefault="009B1628" w:rsidP="00952C8F">
            <w:pPr>
              <w:pStyle w:val="ac"/>
              <w:jc w:val="both"/>
              <w:rPr>
                <w:b w:val="0"/>
                <w:bCs w:val="0"/>
                <w:color w:val="FF0000"/>
                <w:sz w:val="18"/>
                <w:szCs w:val="18"/>
              </w:rPr>
            </w:pPr>
          </w:p>
        </w:tc>
      </w:tr>
    </w:tbl>
    <w:p w14:paraId="6184384E" w14:textId="77777777" w:rsidR="009F70AB" w:rsidRPr="00C9473F" w:rsidRDefault="009F70AB" w:rsidP="009F70AB">
      <w:pPr>
        <w:overflowPunct w:val="0"/>
        <w:adjustRightInd w:val="0"/>
        <w:ind w:left="360"/>
        <w:jc w:val="both"/>
        <w:rPr>
          <w:color w:val="FF0000"/>
          <w:kern w:val="24"/>
          <w:sz w:val="20"/>
          <w:szCs w:val="20"/>
        </w:rPr>
      </w:pPr>
    </w:p>
    <w:p w14:paraId="11649EB3" w14:textId="77777777" w:rsidR="009F70AB" w:rsidRPr="00C9473F" w:rsidRDefault="009F70AB" w:rsidP="00496800">
      <w:pPr>
        <w:ind w:right="-54"/>
        <w:jc w:val="both"/>
        <w:rPr>
          <w:color w:val="FF0000"/>
          <w:sz w:val="20"/>
          <w:szCs w:val="20"/>
        </w:rPr>
      </w:pPr>
    </w:p>
    <w:p w14:paraId="5C28EC94" w14:textId="5D547EB1" w:rsidR="009F70AB" w:rsidRPr="009C4E0E" w:rsidRDefault="009F70AB" w:rsidP="00496800">
      <w:pPr>
        <w:pStyle w:val="33"/>
        <w:numPr>
          <w:ilvl w:val="0"/>
          <w:numId w:val="42"/>
        </w:numPr>
        <w:tabs>
          <w:tab w:val="left" w:pos="360"/>
        </w:tabs>
        <w:ind w:left="426" w:hanging="426"/>
        <w:rPr>
          <w:b w:val="0"/>
          <w:bCs w:val="0"/>
          <w:sz w:val="20"/>
          <w:szCs w:val="20"/>
        </w:rPr>
      </w:pPr>
      <w:r w:rsidRPr="009C4E0E">
        <w:rPr>
          <w:b w:val="0"/>
          <w:bCs w:val="0"/>
          <w:sz w:val="20"/>
          <w:szCs w:val="20"/>
        </w:rPr>
        <w:t>ЦЕССИОНАРИЙ подтверждает, что все документы, подлежащие передаче в соответствии с условиями Договора уступки прав (требований) №</w:t>
      </w:r>
      <w:r w:rsidR="00792124">
        <w:rPr>
          <w:b w:val="0"/>
          <w:bCs w:val="0"/>
          <w:sz w:val="20"/>
          <w:szCs w:val="20"/>
        </w:rPr>
        <w:t xml:space="preserve">      </w:t>
      </w:r>
      <w:r w:rsidRPr="009C4E0E">
        <w:rPr>
          <w:b w:val="0"/>
          <w:bCs w:val="0"/>
          <w:sz w:val="20"/>
          <w:szCs w:val="20"/>
        </w:rPr>
        <w:t>, получены им полностью.</w:t>
      </w:r>
    </w:p>
    <w:p w14:paraId="2908C268" w14:textId="77777777" w:rsidR="009F70AB" w:rsidRPr="009C4E0E" w:rsidRDefault="009F70AB" w:rsidP="00496800">
      <w:pPr>
        <w:pStyle w:val="33"/>
        <w:numPr>
          <w:ilvl w:val="0"/>
          <w:numId w:val="42"/>
        </w:numPr>
        <w:tabs>
          <w:tab w:val="left" w:pos="360"/>
        </w:tabs>
        <w:ind w:left="426" w:hanging="426"/>
        <w:rPr>
          <w:b w:val="0"/>
          <w:bCs w:val="0"/>
          <w:sz w:val="20"/>
          <w:szCs w:val="20"/>
        </w:rPr>
      </w:pPr>
      <w:r w:rsidRPr="009C4E0E">
        <w:rPr>
          <w:b w:val="0"/>
          <w:bCs w:val="0"/>
          <w:sz w:val="20"/>
          <w:szCs w:val="20"/>
        </w:rPr>
        <w:t>Стороны подтверждают отсутствие претензий друг к другу по полноте и качеству документов.</w:t>
      </w:r>
    </w:p>
    <w:p w14:paraId="5016E50D" w14:textId="034E5F15" w:rsidR="009F70AB" w:rsidRPr="00AC706A" w:rsidRDefault="009F70AB" w:rsidP="004A5A41">
      <w:pPr>
        <w:pStyle w:val="33"/>
        <w:tabs>
          <w:tab w:val="left" w:pos="360"/>
        </w:tabs>
        <w:ind w:left="426"/>
        <w:rPr>
          <w:b w:val="0"/>
          <w:bCs w:val="0"/>
          <w:strike/>
          <w:sz w:val="20"/>
          <w:szCs w:val="20"/>
          <w:highlight w:val="red"/>
        </w:rPr>
      </w:pPr>
    </w:p>
    <w:tbl>
      <w:tblPr>
        <w:tblW w:w="0" w:type="auto"/>
        <w:jc w:val="center"/>
        <w:tblLook w:val="04A0" w:firstRow="1" w:lastRow="0" w:firstColumn="1" w:lastColumn="0" w:noHBand="0" w:noVBand="1"/>
      </w:tblPr>
      <w:tblGrid>
        <w:gridCol w:w="4785"/>
        <w:gridCol w:w="5421"/>
      </w:tblGrid>
      <w:tr w:rsidR="00C9473F" w:rsidRPr="009C4E0E" w14:paraId="61AD3423" w14:textId="77777777" w:rsidTr="00CF2480">
        <w:trPr>
          <w:jc w:val="center"/>
        </w:trPr>
        <w:tc>
          <w:tcPr>
            <w:tcW w:w="4785" w:type="dxa"/>
          </w:tcPr>
          <w:p w14:paraId="195DF253" w14:textId="77777777" w:rsidR="00F07160" w:rsidRPr="009C4E0E" w:rsidRDefault="00F07160" w:rsidP="00F07160">
            <w:pPr>
              <w:widowControl w:val="0"/>
              <w:autoSpaceDE w:val="0"/>
              <w:autoSpaceDN w:val="0"/>
              <w:adjustRightInd w:val="0"/>
              <w:rPr>
                <w:sz w:val="20"/>
                <w:szCs w:val="20"/>
              </w:rPr>
            </w:pPr>
          </w:p>
          <w:p w14:paraId="44262262" w14:textId="77777777" w:rsidR="00F07160" w:rsidRPr="009C4E0E" w:rsidRDefault="00F07160" w:rsidP="00F07160">
            <w:pPr>
              <w:widowControl w:val="0"/>
              <w:autoSpaceDE w:val="0"/>
              <w:autoSpaceDN w:val="0"/>
              <w:adjustRightInd w:val="0"/>
              <w:rPr>
                <w:sz w:val="20"/>
                <w:szCs w:val="20"/>
              </w:rPr>
            </w:pPr>
            <w:r w:rsidRPr="009C4E0E">
              <w:rPr>
                <w:sz w:val="20"/>
                <w:szCs w:val="20"/>
              </w:rPr>
              <w:t>ЦЕДЕНТ</w:t>
            </w:r>
          </w:p>
          <w:p w14:paraId="0601E757" w14:textId="77777777" w:rsidR="00F07160" w:rsidRPr="009C4E0E" w:rsidRDefault="00F07160" w:rsidP="00F07160">
            <w:pPr>
              <w:widowControl w:val="0"/>
              <w:autoSpaceDE w:val="0"/>
              <w:autoSpaceDN w:val="0"/>
              <w:adjustRightInd w:val="0"/>
              <w:rPr>
                <w:sz w:val="20"/>
                <w:szCs w:val="20"/>
              </w:rPr>
            </w:pPr>
            <w:r w:rsidRPr="009C4E0E">
              <w:rPr>
                <w:bCs/>
                <w:sz w:val="20"/>
                <w:szCs w:val="20"/>
              </w:rPr>
              <w:t>Заместитель управляющего</w:t>
            </w:r>
          </w:p>
        </w:tc>
        <w:tc>
          <w:tcPr>
            <w:tcW w:w="5421" w:type="dxa"/>
          </w:tcPr>
          <w:p w14:paraId="1214B100" w14:textId="77777777" w:rsidR="00F07160" w:rsidRPr="009C4E0E" w:rsidRDefault="00F07160" w:rsidP="00F07160">
            <w:pPr>
              <w:widowControl w:val="0"/>
              <w:autoSpaceDE w:val="0"/>
              <w:autoSpaceDN w:val="0"/>
              <w:adjustRightInd w:val="0"/>
              <w:jc w:val="both"/>
              <w:rPr>
                <w:sz w:val="20"/>
                <w:szCs w:val="20"/>
              </w:rPr>
            </w:pPr>
          </w:p>
          <w:p w14:paraId="3ED70FE9" w14:textId="77777777" w:rsidR="00F07160" w:rsidRPr="009C4E0E" w:rsidRDefault="00F07160" w:rsidP="00F07160">
            <w:pPr>
              <w:widowControl w:val="0"/>
              <w:autoSpaceDE w:val="0"/>
              <w:autoSpaceDN w:val="0"/>
              <w:adjustRightInd w:val="0"/>
              <w:jc w:val="both"/>
              <w:rPr>
                <w:sz w:val="20"/>
                <w:szCs w:val="20"/>
              </w:rPr>
            </w:pPr>
            <w:r w:rsidRPr="009C4E0E">
              <w:rPr>
                <w:sz w:val="20"/>
                <w:szCs w:val="20"/>
              </w:rPr>
              <w:t>ЦЕССИОНАРИЙ</w:t>
            </w:r>
          </w:p>
          <w:p w14:paraId="5B8A3F5A" w14:textId="77777777" w:rsidR="00F07160" w:rsidRPr="009C4E0E" w:rsidRDefault="00F07160" w:rsidP="00B1555C">
            <w:pPr>
              <w:widowControl w:val="0"/>
              <w:autoSpaceDE w:val="0"/>
              <w:autoSpaceDN w:val="0"/>
              <w:adjustRightInd w:val="0"/>
              <w:jc w:val="both"/>
              <w:rPr>
                <w:sz w:val="20"/>
                <w:szCs w:val="20"/>
              </w:rPr>
            </w:pPr>
          </w:p>
        </w:tc>
      </w:tr>
      <w:tr w:rsidR="00CF2480" w:rsidRPr="009C4E0E" w14:paraId="73C648F2" w14:textId="77777777" w:rsidTr="00CF2480">
        <w:trPr>
          <w:jc w:val="center"/>
        </w:trPr>
        <w:tc>
          <w:tcPr>
            <w:tcW w:w="4785" w:type="dxa"/>
          </w:tcPr>
          <w:p w14:paraId="4CB617C1" w14:textId="77777777" w:rsidR="00F07160" w:rsidRPr="009C4E0E" w:rsidRDefault="00F07160" w:rsidP="00F07160">
            <w:pPr>
              <w:pStyle w:val="21"/>
              <w:widowControl w:val="0"/>
              <w:adjustRightInd w:val="0"/>
              <w:rPr>
                <w:b w:val="0"/>
                <w:sz w:val="20"/>
                <w:szCs w:val="20"/>
              </w:rPr>
            </w:pPr>
            <w:r w:rsidRPr="009C4E0E">
              <w:rPr>
                <w:b w:val="0"/>
                <w:sz w:val="20"/>
                <w:szCs w:val="20"/>
              </w:rPr>
              <w:t>Красноярского отделения 8646</w:t>
            </w:r>
          </w:p>
          <w:p w14:paraId="00BA1651" w14:textId="77777777" w:rsidR="00F07160" w:rsidRPr="009C4E0E" w:rsidRDefault="00F07160" w:rsidP="00F07160">
            <w:pPr>
              <w:pStyle w:val="21"/>
              <w:widowControl w:val="0"/>
              <w:adjustRightInd w:val="0"/>
              <w:rPr>
                <w:b w:val="0"/>
                <w:sz w:val="20"/>
                <w:szCs w:val="20"/>
              </w:rPr>
            </w:pPr>
            <w:r w:rsidRPr="009C4E0E">
              <w:rPr>
                <w:b w:val="0"/>
                <w:sz w:val="20"/>
                <w:szCs w:val="20"/>
              </w:rPr>
              <w:t xml:space="preserve"> </w:t>
            </w:r>
          </w:p>
          <w:p w14:paraId="7DF6D4AC" w14:textId="77777777" w:rsidR="00F07160" w:rsidRPr="009C4E0E" w:rsidRDefault="00F07160" w:rsidP="00F07160">
            <w:pPr>
              <w:pStyle w:val="21"/>
              <w:widowControl w:val="0"/>
              <w:adjustRightInd w:val="0"/>
              <w:rPr>
                <w:b w:val="0"/>
                <w:sz w:val="20"/>
                <w:szCs w:val="20"/>
              </w:rPr>
            </w:pPr>
          </w:p>
          <w:p w14:paraId="0149D3FC" w14:textId="77777777" w:rsidR="00F07160" w:rsidRPr="009C4E0E" w:rsidRDefault="00F07160" w:rsidP="00F07160">
            <w:pPr>
              <w:pStyle w:val="21"/>
              <w:widowControl w:val="0"/>
              <w:adjustRightInd w:val="0"/>
              <w:rPr>
                <w:b w:val="0"/>
                <w:sz w:val="20"/>
                <w:szCs w:val="20"/>
              </w:rPr>
            </w:pPr>
            <w:r w:rsidRPr="009C4E0E">
              <w:rPr>
                <w:b w:val="0"/>
                <w:sz w:val="20"/>
                <w:szCs w:val="20"/>
                <w:u w:val="single"/>
              </w:rPr>
              <w:t>__________________</w:t>
            </w:r>
            <w:r w:rsidRPr="009C4E0E">
              <w:rPr>
                <w:b w:val="0"/>
                <w:sz w:val="20"/>
                <w:szCs w:val="20"/>
              </w:rPr>
              <w:t xml:space="preserve">/ Н. Н. Лихторович </w:t>
            </w:r>
          </w:p>
          <w:p w14:paraId="08560F31" w14:textId="77777777" w:rsidR="00F07160" w:rsidRPr="009C4E0E" w:rsidRDefault="00F07160" w:rsidP="00F07160">
            <w:pPr>
              <w:pStyle w:val="21"/>
              <w:widowControl w:val="0"/>
              <w:adjustRightInd w:val="0"/>
              <w:rPr>
                <w:b w:val="0"/>
                <w:sz w:val="20"/>
                <w:szCs w:val="20"/>
              </w:rPr>
            </w:pPr>
            <w:r w:rsidRPr="009C4E0E">
              <w:rPr>
                <w:b w:val="0"/>
                <w:sz w:val="20"/>
                <w:szCs w:val="20"/>
              </w:rPr>
              <w:t>м.п.</w:t>
            </w:r>
          </w:p>
        </w:tc>
        <w:tc>
          <w:tcPr>
            <w:tcW w:w="5421" w:type="dxa"/>
          </w:tcPr>
          <w:p w14:paraId="68917775" w14:textId="77777777" w:rsidR="00F07160" w:rsidRPr="009C4E0E" w:rsidRDefault="00F07160" w:rsidP="00F07160">
            <w:pPr>
              <w:widowControl w:val="0"/>
              <w:autoSpaceDE w:val="0"/>
              <w:autoSpaceDN w:val="0"/>
              <w:adjustRightInd w:val="0"/>
              <w:jc w:val="both"/>
              <w:rPr>
                <w:sz w:val="20"/>
                <w:szCs w:val="20"/>
              </w:rPr>
            </w:pPr>
          </w:p>
          <w:p w14:paraId="2FA0B2BC" w14:textId="77777777" w:rsidR="00F07160" w:rsidRPr="009C4E0E" w:rsidRDefault="00F07160" w:rsidP="00F07160">
            <w:pPr>
              <w:widowControl w:val="0"/>
              <w:autoSpaceDE w:val="0"/>
              <w:autoSpaceDN w:val="0"/>
              <w:adjustRightInd w:val="0"/>
              <w:jc w:val="both"/>
              <w:rPr>
                <w:sz w:val="20"/>
                <w:szCs w:val="20"/>
              </w:rPr>
            </w:pPr>
          </w:p>
          <w:p w14:paraId="42F5B5C1" w14:textId="77777777" w:rsidR="00F07160" w:rsidRPr="009C4E0E" w:rsidRDefault="00F07160" w:rsidP="00F07160">
            <w:pPr>
              <w:widowControl w:val="0"/>
              <w:autoSpaceDE w:val="0"/>
              <w:autoSpaceDN w:val="0"/>
              <w:adjustRightInd w:val="0"/>
              <w:jc w:val="both"/>
              <w:rPr>
                <w:sz w:val="20"/>
                <w:szCs w:val="20"/>
              </w:rPr>
            </w:pPr>
          </w:p>
          <w:p w14:paraId="674A96AF" w14:textId="77777777" w:rsidR="00F07160" w:rsidRPr="009C4E0E" w:rsidRDefault="00F07160" w:rsidP="00F07160">
            <w:pPr>
              <w:widowControl w:val="0"/>
              <w:autoSpaceDE w:val="0"/>
              <w:autoSpaceDN w:val="0"/>
              <w:adjustRightInd w:val="0"/>
              <w:jc w:val="both"/>
              <w:rPr>
                <w:sz w:val="20"/>
                <w:szCs w:val="20"/>
              </w:rPr>
            </w:pPr>
            <w:r w:rsidRPr="009C4E0E">
              <w:rPr>
                <w:sz w:val="20"/>
                <w:szCs w:val="20"/>
                <w:u w:val="single"/>
              </w:rPr>
              <w:t>________________</w:t>
            </w:r>
            <w:r w:rsidRPr="009C4E0E">
              <w:rPr>
                <w:sz w:val="20"/>
                <w:szCs w:val="20"/>
              </w:rPr>
              <w:t xml:space="preserve">_/ </w:t>
            </w:r>
            <w:r w:rsidR="00A147C4" w:rsidRPr="009C4E0E">
              <w:rPr>
                <w:sz w:val="20"/>
                <w:szCs w:val="20"/>
              </w:rPr>
              <w:t>_________________________________</w:t>
            </w:r>
          </w:p>
          <w:p w14:paraId="3383B528" w14:textId="77777777" w:rsidR="00F07160" w:rsidRPr="009C4E0E" w:rsidRDefault="00F07160" w:rsidP="00F07160">
            <w:pPr>
              <w:widowControl w:val="0"/>
              <w:autoSpaceDE w:val="0"/>
              <w:autoSpaceDN w:val="0"/>
              <w:adjustRightInd w:val="0"/>
              <w:jc w:val="both"/>
              <w:rPr>
                <w:sz w:val="20"/>
                <w:szCs w:val="20"/>
              </w:rPr>
            </w:pPr>
          </w:p>
          <w:p w14:paraId="5EC9837D" w14:textId="77777777" w:rsidR="00F07160" w:rsidRPr="009C4E0E" w:rsidRDefault="00F07160" w:rsidP="00F07160">
            <w:pPr>
              <w:widowControl w:val="0"/>
              <w:autoSpaceDE w:val="0"/>
              <w:autoSpaceDN w:val="0"/>
              <w:adjustRightInd w:val="0"/>
              <w:jc w:val="both"/>
              <w:rPr>
                <w:sz w:val="20"/>
                <w:szCs w:val="20"/>
              </w:rPr>
            </w:pPr>
          </w:p>
        </w:tc>
      </w:tr>
    </w:tbl>
    <w:p w14:paraId="18E95365" w14:textId="77777777" w:rsidR="009F70AB" w:rsidRPr="00C9473F" w:rsidRDefault="009F70AB" w:rsidP="009F70AB">
      <w:pPr>
        <w:ind w:right="-54"/>
        <w:jc w:val="both"/>
        <w:rPr>
          <w:color w:val="FF0000"/>
          <w:sz w:val="20"/>
          <w:szCs w:val="20"/>
        </w:rPr>
      </w:pPr>
    </w:p>
    <w:sectPr w:rsidR="009F70AB" w:rsidRPr="00C9473F" w:rsidSect="00D146F9">
      <w:footnotePr>
        <w:numStart w:val="9"/>
      </w:footnotePr>
      <w:pgSz w:w="11906" w:h="16838"/>
      <w:pgMar w:top="567" w:right="56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1F83F" w14:textId="77777777" w:rsidR="00FE71F9" w:rsidRDefault="00FE71F9">
      <w:r>
        <w:separator/>
      </w:r>
    </w:p>
  </w:endnote>
  <w:endnote w:type="continuationSeparator" w:id="0">
    <w:p w14:paraId="1C739E2F" w14:textId="77777777" w:rsidR="00FE71F9" w:rsidRDefault="00FE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TimesDL"/>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20A51" w14:textId="77777777" w:rsidR="00205724" w:rsidRDefault="0020572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5444" w14:textId="31E5AB6C" w:rsidR="00205724" w:rsidRPr="00E97322" w:rsidRDefault="009B5437" w:rsidP="00E97322">
    <w:pPr>
      <w:pStyle w:val="a8"/>
      <w:jc w:val="center"/>
      <w:rPr>
        <w:b w:val="0"/>
        <w:i/>
      </w:rPr>
    </w:pPr>
    <w:r>
      <w:rPr>
        <w:b w:val="0"/>
        <w:i/>
        <w:noProof/>
      </w:rPr>
      <w:drawing>
        <wp:inline distT="0" distB="0" distL="0" distR="0" wp14:anchorId="52EE1B43" wp14:editId="628C4F7D">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extLst>
                      <a:ext uri="{28A0092B-C50C-407E-A947-70E740481C1C}">
                        <a14:useLocalDpi xmlns:a14="http://schemas.microsoft.com/office/drawing/2010/main" val="0"/>
                      </a:ext>
                    </a:extLst>
                  </a:blip>
                  <a:stretch>
                    <a:fillRect/>
                  </a:stretch>
                </pic:blipFill>
                <pic:spPr>
                  <a:xfrm>
                    <a:off x="0" y="0"/>
                    <a:ext cx="9526" cy="9526"/>
                  </a:xfrm>
                  <a:prstGeom prst="rect">
                    <a:avLst/>
                  </a:prstGeom>
                </pic:spPr>
              </pic:pic>
            </a:graphicData>
          </a:graphic>
        </wp:inline>
      </w:drawing>
    </w:r>
    <w:r w:rsidR="00205724" w:rsidRPr="00E97322">
      <w:rPr>
        <w:b w:val="0"/>
        <w:i/>
      </w:rPr>
      <w:t>Договор уступки прав (требований)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9B3FC" w14:textId="77777777" w:rsidR="00205724" w:rsidRDefault="002057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A1C63" w14:textId="77777777" w:rsidR="00FE71F9" w:rsidRDefault="00FE71F9">
      <w:r>
        <w:separator/>
      </w:r>
    </w:p>
  </w:footnote>
  <w:footnote w:type="continuationSeparator" w:id="0">
    <w:p w14:paraId="00973E7A" w14:textId="77777777" w:rsidR="00FE71F9" w:rsidRDefault="00FE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B8B13" w14:textId="77777777" w:rsidR="00205724" w:rsidRDefault="002057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1FCAE" w14:textId="77777777" w:rsidR="00205724" w:rsidRDefault="002057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DCAAA" w14:textId="77777777" w:rsidR="00205724" w:rsidRDefault="002057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3ACE"/>
    <w:multiLevelType w:val="hybridMultilevel"/>
    <w:tmpl w:val="D6E464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4FD030C"/>
    <w:multiLevelType w:val="hybridMultilevel"/>
    <w:tmpl w:val="EF82F2F6"/>
    <w:lvl w:ilvl="0" w:tplc="D778B59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3" w15:restartNumberingAfterBreak="0">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FF1419C"/>
    <w:multiLevelType w:val="multilevel"/>
    <w:tmpl w:val="EA28BD68"/>
    <w:lvl w:ilvl="0">
      <w:start w:val="5"/>
      <w:numFmt w:val="decimal"/>
      <w:lvlText w:val="%1."/>
      <w:lvlJc w:val="left"/>
      <w:pPr>
        <w:ind w:left="540" w:hanging="540"/>
      </w:pPr>
      <w:rPr>
        <w:rFonts w:cs="Times New Roman" w:hint="default"/>
        <w:color w:val="C00000"/>
      </w:rPr>
    </w:lvl>
    <w:lvl w:ilvl="1">
      <w:start w:val="4"/>
      <w:numFmt w:val="decimal"/>
      <w:lvlText w:val="%1.%2."/>
      <w:lvlJc w:val="left"/>
      <w:pPr>
        <w:ind w:left="681" w:hanging="540"/>
      </w:pPr>
      <w:rPr>
        <w:rFonts w:cs="Times New Roman" w:hint="default"/>
        <w:color w:val="C00000"/>
      </w:rPr>
    </w:lvl>
    <w:lvl w:ilvl="2">
      <w:start w:val="1"/>
      <w:numFmt w:val="decimal"/>
      <w:lvlText w:val="%1.%2.%3."/>
      <w:lvlJc w:val="left"/>
      <w:pPr>
        <w:ind w:left="1002" w:hanging="720"/>
      </w:pPr>
      <w:rPr>
        <w:rFonts w:cs="Times New Roman" w:hint="default"/>
        <w:b w:val="0"/>
        <w:color w:val="000000"/>
      </w:rPr>
    </w:lvl>
    <w:lvl w:ilvl="3">
      <w:start w:val="1"/>
      <w:numFmt w:val="decimal"/>
      <w:lvlText w:val="%1.%2.%3.%4."/>
      <w:lvlJc w:val="left"/>
      <w:pPr>
        <w:ind w:left="1143" w:hanging="720"/>
      </w:pPr>
      <w:rPr>
        <w:rFonts w:cs="Times New Roman" w:hint="default"/>
        <w:color w:val="C00000"/>
      </w:rPr>
    </w:lvl>
    <w:lvl w:ilvl="4">
      <w:start w:val="1"/>
      <w:numFmt w:val="decimal"/>
      <w:lvlText w:val="%1.%2.%3.%4.%5."/>
      <w:lvlJc w:val="left"/>
      <w:pPr>
        <w:ind w:left="1644" w:hanging="1080"/>
      </w:pPr>
      <w:rPr>
        <w:rFonts w:cs="Times New Roman" w:hint="default"/>
        <w:color w:val="C00000"/>
      </w:rPr>
    </w:lvl>
    <w:lvl w:ilvl="5">
      <w:start w:val="1"/>
      <w:numFmt w:val="decimal"/>
      <w:lvlText w:val="%1.%2.%3.%4.%5.%6."/>
      <w:lvlJc w:val="left"/>
      <w:pPr>
        <w:ind w:left="1785" w:hanging="1080"/>
      </w:pPr>
      <w:rPr>
        <w:rFonts w:cs="Times New Roman" w:hint="default"/>
        <w:color w:val="C00000"/>
      </w:rPr>
    </w:lvl>
    <w:lvl w:ilvl="6">
      <w:start w:val="1"/>
      <w:numFmt w:val="decimal"/>
      <w:lvlText w:val="%1.%2.%3.%4.%5.%6.%7."/>
      <w:lvlJc w:val="left"/>
      <w:pPr>
        <w:ind w:left="2286" w:hanging="1440"/>
      </w:pPr>
      <w:rPr>
        <w:rFonts w:cs="Times New Roman" w:hint="default"/>
        <w:color w:val="C00000"/>
      </w:rPr>
    </w:lvl>
    <w:lvl w:ilvl="7">
      <w:start w:val="1"/>
      <w:numFmt w:val="decimal"/>
      <w:lvlText w:val="%1.%2.%3.%4.%5.%6.%7.%8."/>
      <w:lvlJc w:val="left"/>
      <w:pPr>
        <w:ind w:left="2427" w:hanging="1440"/>
      </w:pPr>
      <w:rPr>
        <w:rFonts w:cs="Times New Roman" w:hint="default"/>
        <w:color w:val="C00000"/>
      </w:rPr>
    </w:lvl>
    <w:lvl w:ilvl="8">
      <w:start w:val="1"/>
      <w:numFmt w:val="decimal"/>
      <w:lvlText w:val="%1.%2.%3.%4.%5.%6.%7.%8.%9."/>
      <w:lvlJc w:val="left"/>
      <w:pPr>
        <w:ind w:left="2928" w:hanging="1800"/>
      </w:pPr>
      <w:rPr>
        <w:rFonts w:cs="Times New Roman" w:hint="default"/>
        <w:color w:val="C00000"/>
      </w:rPr>
    </w:lvl>
  </w:abstractNum>
  <w:abstractNum w:abstractNumId="5" w15:restartNumberingAfterBreak="0">
    <w:nsid w:val="107A48B0"/>
    <w:multiLevelType w:val="hybridMultilevel"/>
    <w:tmpl w:val="8E688E8A"/>
    <w:lvl w:ilvl="0" w:tplc="867489A6">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5E0B21"/>
    <w:multiLevelType w:val="hybridMultilevel"/>
    <w:tmpl w:val="38BCD85A"/>
    <w:lvl w:ilvl="0" w:tplc="4FBC5B0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8" w15:restartNumberingAfterBreak="0">
    <w:nsid w:val="16810080"/>
    <w:multiLevelType w:val="hybridMultilevel"/>
    <w:tmpl w:val="B4E446BA"/>
    <w:lvl w:ilvl="0" w:tplc="4CC219E0">
      <w:start w:val="1"/>
      <w:numFmt w:val="decimal"/>
      <w:lvlText w:val="%1."/>
      <w:lvlJc w:val="left"/>
      <w:pPr>
        <w:tabs>
          <w:tab w:val="num" w:pos="644"/>
        </w:tabs>
        <w:ind w:left="644"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16D47C19"/>
    <w:multiLevelType w:val="hybridMultilevel"/>
    <w:tmpl w:val="22C0665E"/>
    <w:lvl w:ilvl="0" w:tplc="04190001">
      <w:start w:val="1"/>
      <w:numFmt w:val="bullet"/>
      <w:lvlText w:val=""/>
      <w:lvlJc w:val="left"/>
      <w:pPr>
        <w:ind w:left="1179" w:hanging="360"/>
      </w:pPr>
      <w:rPr>
        <w:rFonts w:ascii="Symbol" w:hAnsi="Symbol" w:hint="default"/>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10" w15:restartNumberingAfterBreak="0">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11" w15:restartNumberingAfterBreak="0">
    <w:nsid w:val="183267D3"/>
    <w:multiLevelType w:val="hybridMultilevel"/>
    <w:tmpl w:val="E586FB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15:restartNumberingAfterBreak="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4" w15:restartNumberingAfterBreak="0">
    <w:nsid w:val="24034B41"/>
    <w:multiLevelType w:val="hybridMultilevel"/>
    <w:tmpl w:val="51803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15:restartNumberingAfterBreak="0">
    <w:nsid w:val="2D80528F"/>
    <w:multiLevelType w:val="multilevel"/>
    <w:tmpl w:val="0C68674E"/>
    <w:lvl w:ilvl="0">
      <w:start w:val="5"/>
      <w:numFmt w:val="decimal"/>
      <w:lvlText w:val="%1"/>
      <w:lvlJc w:val="left"/>
      <w:pPr>
        <w:ind w:left="420" w:hanging="420"/>
      </w:pPr>
      <w:rPr>
        <w:rFonts w:cs="Times New Roman" w:hint="default"/>
      </w:rPr>
    </w:lvl>
    <w:lvl w:ilvl="1">
      <w:start w:val="4"/>
      <w:numFmt w:val="decimal"/>
      <w:lvlText w:val="%1.%2"/>
      <w:lvlJc w:val="left"/>
      <w:pPr>
        <w:ind w:left="774" w:hanging="4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136" w:hanging="72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204" w:hanging="108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272" w:hanging="1440"/>
      </w:pPr>
      <w:rPr>
        <w:rFonts w:cs="Times New Roman" w:hint="default"/>
      </w:rPr>
    </w:lvl>
  </w:abstractNum>
  <w:abstractNum w:abstractNumId="17" w15:restartNumberingAfterBreak="0">
    <w:nsid w:val="2EF2284C"/>
    <w:multiLevelType w:val="hybridMultilevel"/>
    <w:tmpl w:val="5FCA32CA"/>
    <w:lvl w:ilvl="0" w:tplc="4FBC5B02">
      <w:start w:val="1"/>
      <w:numFmt w:val="decimal"/>
      <w:lvlText w:val="%1."/>
      <w:lvlJc w:val="left"/>
      <w:pPr>
        <w:ind w:left="895" w:hanging="360"/>
      </w:pPr>
      <w:rPr>
        <w:rFonts w:cs="Times New Roman" w:hint="default"/>
        <w:color w:val="000000"/>
      </w:rPr>
    </w:lvl>
    <w:lvl w:ilvl="1" w:tplc="04190019" w:tentative="1">
      <w:start w:val="1"/>
      <w:numFmt w:val="lowerLetter"/>
      <w:lvlText w:val="%2."/>
      <w:lvlJc w:val="left"/>
      <w:pPr>
        <w:ind w:left="1615" w:hanging="360"/>
      </w:pPr>
      <w:rPr>
        <w:rFonts w:cs="Times New Roman"/>
      </w:rPr>
    </w:lvl>
    <w:lvl w:ilvl="2" w:tplc="0419001B" w:tentative="1">
      <w:start w:val="1"/>
      <w:numFmt w:val="lowerRoman"/>
      <w:lvlText w:val="%3."/>
      <w:lvlJc w:val="right"/>
      <w:pPr>
        <w:ind w:left="2335" w:hanging="180"/>
      </w:pPr>
      <w:rPr>
        <w:rFonts w:cs="Times New Roman"/>
      </w:rPr>
    </w:lvl>
    <w:lvl w:ilvl="3" w:tplc="0419000F" w:tentative="1">
      <w:start w:val="1"/>
      <w:numFmt w:val="decimal"/>
      <w:lvlText w:val="%4."/>
      <w:lvlJc w:val="left"/>
      <w:pPr>
        <w:ind w:left="3055" w:hanging="360"/>
      </w:pPr>
      <w:rPr>
        <w:rFonts w:cs="Times New Roman"/>
      </w:rPr>
    </w:lvl>
    <w:lvl w:ilvl="4" w:tplc="04190019" w:tentative="1">
      <w:start w:val="1"/>
      <w:numFmt w:val="lowerLetter"/>
      <w:lvlText w:val="%5."/>
      <w:lvlJc w:val="left"/>
      <w:pPr>
        <w:ind w:left="3775" w:hanging="360"/>
      </w:pPr>
      <w:rPr>
        <w:rFonts w:cs="Times New Roman"/>
      </w:rPr>
    </w:lvl>
    <w:lvl w:ilvl="5" w:tplc="0419001B" w:tentative="1">
      <w:start w:val="1"/>
      <w:numFmt w:val="lowerRoman"/>
      <w:lvlText w:val="%6."/>
      <w:lvlJc w:val="right"/>
      <w:pPr>
        <w:ind w:left="4495" w:hanging="180"/>
      </w:pPr>
      <w:rPr>
        <w:rFonts w:cs="Times New Roman"/>
      </w:rPr>
    </w:lvl>
    <w:lvl w:ilvl="6" w:tplc="0419000F" w:tentative="1">
      <w:start w:val="1"/>
      <w:numFmt w:val="decimal"/>
      <w:lvlText w:val="%7."/>
      <w:lvlJc w:val="left"/>
      <w:pPr>
        <w:ind w:left="5215" w:hanging="360"/>
      </w:pPr>
      <w:rPr>
        <w:rFonts w:cs="Times New Roman"/>
      </w:rPr>
    </w:lvl>
    <w:lvl w:ilvl="7" w:tplc="04190019" w:tentative="1">
      <w:start w:val="1"/>
      <w:numFmt w:val="lowerLetter"/>
      <w:lvlText w:val="%8."/>
      <w:lvlJc w:val="left"/>
      <w:pPr>
        <w:ind w:left="5935" w:hanging="360"/>
      </w:pPr>
      <w:rPr>
        <w:rFonts w:cs="Times New Roman"/>
      </w:rPr>
    </w:lvl>
    <w:lvl w:ilvl="8" w:tplc="0419001B" w:tentative="1">
      <w:start w:val="1"/>
      <w:numFmt w:val="lowerRoman"/>
      <w:lvlText w:val="%9."/>
      <w:lvlJc w:val="right"/>
      <w:pPr>
        <w:ind w:left="6655" w:hanging="180"/>
      </w:pPr>
      <w:rPr>
        <w:rFonts w:cs="Times New Roman"/>
      </w:rPr>
    </w:lvl>
  </w:abstractNum>
  <w:abstractNum w:abstractNumId="18" w15:restartNumberingAfterBreak="0">
    <w:nsid w:val="307231BD"/>
    <w:multiLevelType w:val="hybridMultilevel"/>
    <w:tmpl w:val="AD984F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1887A2F"/>
    <w:multiLevelType w:val="hybridMultilevel"/>
    <w:tmpl w:val="C894878C"/>
    <w:lvl w:ilvl="0" w:tplc="3F58811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33895CC1"/>
    <w:multiLevelType w:val="multilevel"/>
    <w:tmpl w:val="24928086"/>
    <w:lvl w:ilvl="0">
      <w:start w:val="1"/>
      <w:numFmt w:val="decimal"/>
      <w:lvlText w:val="%1."/>
      <w:lvlJc w:val="left"/>
      <w:pPr>
        <w:ind w:left="720" w:hanging="360"/>
      </w:pPr>
      <w:rPr>
        <w:rFonts w:cs="Times New Roman" w:hint="default"/>
      </w:rPr>
    </w:lvl>
    <w:lvl w:ilvl="1">
      <w:start w:val="1"/>
      <w:numFmt w:val="decimal"/>
      <w:isLgl/>
      <w:lvlText w:val="%1.%2."/>
      <w:lvlJc w:val="left"/>
      <w:pPr>
        <w:ind w:left="107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15:restartNumberingAfterBreak="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22" w15:restartNumberingAfterBreak="0">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24" w15:restartNumberingAfterBreak="0">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15:restartNumberingAfterBreak="0">
    <w:nsid w:val="37EA5661"/>
    <w:multiLevelType w:val="multilevel"/>
    <w:tmpl w:val="D5326E7E"/>
    <w:lvl w:ilvl="0">
      <w:start w:val="5"/>
      <w:numFmt w:val="decimal"/>
      <w:lvlText w:val="%1."/>
      <w:lvlJc w:val="left"/>
      <w:pPr>
        <w:ind w:left="540" w:hanging="540"/>
      </w:pPr>
      <w:rPr>
        <w:rFonts w:cs="Times New Roman" w:hint="default"/>
      </w:rPr>
    </w:lvl>
    <w:lvl w:ilvl="1">
      <w:start w:val="2"/>
      <w:numFmt w:val="decimal"/>
      <w:lvlText w:val="%1.%2."/>
      <w:lvlJc w:val="left"/>
      <w:pPr>
        <w:ind w:left="823" w:hanging="540"/>
      </w:pPr>
      <w:rPr>
        <w:rFonts w:ascii="Times New Roman" w:hAnsi="Times New Roman" w:cs="Times New Roman" w:hint="default"/>
      </w:rPr>
    </w:lvl>
    <w:lvl w:ilvl="2">
      <w:start w:val="3"/>
      <w:numFmt w:val="decimal"/>
      <w:lvlText w:val="%1.%2.%3."/>
      <w:lvlJc w:val="left"/>
      <w:pPr>
        <w:ind w:left="1286" w:hanging="720"/>
      </w:pPr>
      <w:rPr>
        <w:rFonts w:cs="Times New Roman" w:hint="default"/>
        <w:color w:val="00000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6" w15:restartNumberingAfterBreak="0">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bCs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44274DBD"/>
    <w:multiLevelType w:val="hybridMultilevel"/>
    <w:tmpl w:val="C038A59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5591A1F"/>
    <w:multiLevelType w:val="hybridMultilevel"/>
    <w:tmpl w:val="92540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15:restartNumberingAfterBreak="0">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32" w15:restartNumberingAfterBreak="0">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4770FF9"/>
    <w:multiLevelType w:val="hybridMultilevel"/>
    <w:tmpl w:val="9B5C91EA"/>
    <w:lvl w:ilvl="0" w:tplc="32425F5A">
      <w:start w:val="1"/>
      <w:numFmt w:val="decimal"/>
      <w:lvlText w:val="%1."/>
      <w:lvlJc w:val="left"/>
      <w:pPr>
        <w:ind w:left="1211" w:hanging="360"/>
      </w:pPr>
      <w:rPr>
        <w:rFonts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4" w15:restartNumberingAfterBreak="0">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35" w15:restartNumberingAfterBreak="0">
    <w:nsid w:val="5986300F"/>
    <w:multiLevelType w:val="hybridMultilevel"/>
    <w:tmpl w:val="6CE63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B75658"/>
    <w:multiLevelType w:val="hybridMultilevel"/>
    <w:tmpl w:val="536E1140"/>
    <w:lvl w:ilvl="0" w:tplc="64F0B59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0C7C86"/>
    <w:multiLevelType w:val="hybridMultilevel"/>
    <w:tmpl w:val="F0E8B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4FD01A5"/>
    <w:multiLevelType w:val="hybridMultilevel"/>
    <w:tmpl w:val="CE10BFBE"/>
    <w:lvl w:ilvl="0" w:tplc="4FBC5B0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9691D49"/>
    <w:multiLevelType w:val="hybridMultilevel"/>
    <w:tmpl w:val="4B1E15EC"/>
    <w:lvl w:ilvl="0" w:tplc="F70E6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AFE597C"/>
    <w:multiLevelType w:val="hybridMultilevel"/>
    <w:tmpl w:val="7F30DD1E"/>
    <w:lvl w:ilvl="0" w:tplc="7D709F72">
      <w:start w:val="1"/>
      <w:numFmt w:val="bullet"/>
      <w:lvlText w:val=""/>
      <w:lvlJc w:val="left"/>
      <w:pPr>
        <w:ind w:left="1179" w:hanging="360"/>
      </w:pPr>
      <w:rPr>
        <w:rFonts w:ascii="Symbol" w:hAnsi="Symbol" w:hint="default"/>
        <w:color w:val="auto"/>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3" w15:restartNumberingAfterBreak="0">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5A80DE0"/>
    <w:multiLevelType w:val="hybridMultilevel"/>
    <w:tmpl w:val="15629E4E"/>
    <w:lvl w:ilvl="0" w:tplc="4FBC5B0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abstractNum w:abstractNumId="46" w15:restartNumberingAfterBreak="0">
    <w:nsid w:val="7AC35C50"/>
    <w:multiLevelType w:val="multilevel"/>
    <w:tmpl w:val="1B40EF34"/>
    <w:lvl w:ilvl="0">
      <w:start w:val="1"/>
      <w:numFmt w:val="decimal"/>
      <w:lvlText w:val="%1."/>
      <w:lvlJc w:val="left"/>
      <w:pPr>
        <w:ind w:left="1211" w:hanging="360"/>
      </w:pPr>
      <w:rPr>
        <w:rFonts w:cs="Times New Roman" w:hint="default"/>
      </w:rPr>
    </w:lvl>
    <w:lvl w:ilvl="1">
      <w:start w:val="1"/>
      <w:numFmt w:val="decimal"/>
      <w:isLgl/>
      <w:lvlText w:val="%1.%2."/>
      <w:lvlJc w:val="left"/>
      <w:pPr>
        <w:ind w:left="2186" w:hanging="1335"/>
      </w:pPr>
      <w:rPr>
        <w:rFonts w:cs="Times New Roman" w:hint="default"/>
      </w:rPr>
    </w:lvl>
    <w:lvl w:ilvl="2">
      <w:start w:val="1"/>
      <w:numFmt w:val="decimal"/>
      <w:isLgl/>
      <w:lvlText w:val="%1.%2.%3."/>
      <w:lvlJc w:val="left"/>
      <w:pPr>
        <w:ind w:left="2186" w:hanging="1335"/>
      </w:pPr>
      <w:rPr>
        <w:rFonts w:cs="Times New Roman" w:hint="default"/>
      </w:rPr>
    </w:lvl>
    <w:lvl w:ilvl="3">
      <w:start w:val="1"/>
      <w:numFmt w:val="decimal"/>
      <w:isLgl/>
      <w:lvlText w:val="%1.%2.%3.%4."/>
      <w:lvlJc w:val="left"/>
      <w:pPr>
        <w:ind w:left="2186" w:hanging="1335"/>
      </w:pPr>
      <w:rPr>
        <w:rFonts w:cs="Times New Roman" w:hint="default"/>
      </w:rPr>
    </w:lvl>
    <w:lvl w:ilvl="4">
      <w:start w:val="1"/>
      <w:numFmt w:val="decimal"/>
      <w:isLgl/>
      <w:lvlText w:val="%1.%2.%3.%4.%5."/>
      <w:lvlJc w:val="left"/>
      <w:pPr>
        <w:ind w:left="2186" w:hanging="1335"/>
      </w:pPr>
      <w:rPr>
        <w:rFonts w:cs="Times New Roman" w:hint="default"/>
      </w:rPr>
    </w:lvl>
    <w:lvl w:ilvl="5">
      <w:start w:val="1"/>
      <w:numFmt w:val="decimal"/>
      <w:isLgl/>
      <w:lvlText w:val="%1.%2.%3.%4.%5.%6."/>
      <w:lvlJc w:val="left"/>
      <w:pPr>
        <w:ind w:left="2186" w:hanging="1335"/>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num w:numId="1" w16cid:durableId="1697347397">
    <w:abstractNumId w:val="31"/>
  </w:num>
  <w:num w:numId="2" w16cid:durableId="1064108967">
    <w:abstractNumId w:val="34"/>
  </w:num>
  <w:num w:numId="3" w16cid:durableId="459954513">
    <w:abstractNumId w:val="2"/>
  </w:num>
  <w:num w:numId="4" w16cid:durableId="303126409">
    <w:abstractNumId w:val="45"/>
  </w:num>
  <w:num w:numId="5" w16cid:durableId="144443154">
    <w:abstractNumId w:val="23"/>
  </w:num>
  <w:num w:numId="6" w16cid:durableId="354431593">
    <w:abstractNumId w:val="24"/>
  </w:num>
  <w:num w:numId="7" w16cid:durableId="819613159">
    <w:abstractNumId w:val="10"/>
  </w:num>
  <w:num w:numId="8" w16cid:durableId="1895771974">
    <w:abstractNumId w:val="12"/>
  </w:num>
  <w:num w:numId="9" w16cid:durableId="1664819386">
    <w:abstractNumId w:val="13"/>
  </w:num>
  <w:num w:numId="10" w16cid:durableId="1701008707">
    <w:abstractNumId w:val="15"/>
  </w:num>
  <w:num w:numId="11" w16cid:durableId="12506944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8255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9653445">
    <w:abstractNumId w:val="3"/>
  </w:num>
  <w:num w:numId="14" w16cid:durableId="280306935">
    <w:abstractNumId w:val="7"/>
  </w:num>
  <w:num w:numId="15" w16cid:durableId="798760621">
    <w:abstractNumId w:val="21"/>
  </w:num>
  <w:num w:numId="16" w16cid:durableId="402997009">
    <w:abstractNumId w:val="43"/>
  </w:num>
  <w:num w:numId="17" w16cid:durableId="238440558">
    <w:abstractNumId w:val="26"/>
  </w:num>
  <w:num w:numId="18" w16cid:durableId="700474540">
    <w:abstractNumId w:val="22"/>
  </w:num>
  <w:num w:numId="19" w16cid:durableId="588541689">
    <w:abstractNumId w:val="27"/>
  </w:num>
  <w:num w:numId="20" w16cid:durableId="782454991">
    <w:abstractNumId w:val="36"/>
  </w:num>
  <w:num w:numId="21" w16cid:durableId="334891188">
    <w:abstractNumId w:val="40"/>
  </w:num>
  <w:num w:numId="22" w16cid:durableId="1931891165">
    <w:abstractNumId w:val="8"/>
  </w:num>
  <w:num w:numId="23" w16cid:durableId="284505998">
    <w:abstractNumId w:val="30"/>
  </w:num>
  <w:num w:numId="24" w16cid:durableId="348026304">
    <w:abstractNumId w:val="32"/>
  </w:num>
  <w:num w:numId="25" w16cid:durableId="1716811281">
    <w:abstractNumId w:val="20"/>
  </w:num>
  <w:num w:numId="26" w16cid:durableId="1537695481">
    <w:abstractNumId w:val="14"/>
  </w:num>
  <w:num w:numId="27" w16cid:durableId="1924996940">
    <w:abstractNumId w:val="38"/>
  </w:num>
  <w:num w:numId="28" w16cid:durableId="1367028742">
    <w:abstractNumId w:val="18"/>
  </w:num>
  <w:num w:numId="29" w16cid:durableId="510534486">
    <w:abstractNumId w:val="19"/>
  </w:num>
  <w:num w:numId="30" w16cid:durableId="1792898790">
    <w:abstractNumId w:val="46"/>
  </w:num>
  <w:num w:numId="31" w16cid:durableId="2009091002">
    <w:abstractNumId w:val="35"/>
  </w:num>
  <w:num w:numId="32" w16cid:durableId="1466658480">
    <w:abstractNumId w:val="11"/>
  </w:num>
  <w:num w:numId="33" w16cid:durableId="1517886685">
    <w:abstractNumId w:val="25"/>
  </w:num>
  <w:num w:numId="34" w16cid:durableId="208995440">
    <w:abstractNumId w:val="4"/>
  </w:num>
  <w:num w:numId="35" w16cid:durableId="75326480">
    <w:abstractNumId w:val="16"/>
  </w:num>
  <w:num w:numId="36" w16cid:durableId="1197625269">
    <w:abstractNumId w:val="33"/>
  </w:num>
  <w:num w:numId="37" w16cid:durableId="314141878">
    <w:abstractNumId w:val="1"/>
  </w:num>
  <w:num w:numId="38" w16cid:durableId="788624148">
    <w:abstractNumId w:val="39"/>
  </w:num>
  <w:num w:numId="39" w16cid:durableId="1851482130">
    <w:abstractNumId w:val="17"/>
  </w:num>
  <w:num w:numId="40" w16cid:durableId="1997953903">
    <w:abstractNumId w:val="6"/>
  </w:num>
  <w:num w:numId="41" w16cid:durableId="1922638983">
    <w:abstractNumId w:val="44"/>
  </w:num>
  <w:num w:numId="42" w16cid:durableId="444930513">
    <w:abstractNumId w:val="28"/>
  </w:num>
  <w:num w:numId="43" w16cid:durableId="415902732">
    <w:abstractNumId w:val="29"/>
  </w:num>
  <w:num w:numId="44" w16cid:durableId="1681394366">
    <w:abstractNumId w:val="5"/>
  </w:num>
  <w:num w:numId="45" w16cid:durableId="1899391736">
    <w:abstractNumId w:val="37"/>
  </w:num>
  <w:num w:numId="46" w16cid:durableId="902982327">
    <w:abstractNumId w:val="0"/>
  </w:num>
  <w:num w:numId="47" w16cid:durableId="1938096809">
    <w:abstractNumId w:val="9"/>
  </w:num>
  <w:num w:numId="48" w16cid:durableId="1480615552">
    <w:abstractNumId w:val="42"/>
  </w:num>
  <w:num w:numId="49" w16cid:durableId="30489357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revisionView w:inkAnnotations="0"/>
  <w:defaultTabStop w:val="708"/>
  <w:doNotHyphenateCaps/>
  <w:characterSpacingControl w:val="doNotCompress"/>
  <w:doNotValidateAgainstSchema/>
  <w:doNotDemarcateInvalidXml/>
  <w:hdrShapeDefaults>
    <o:shapedefaults v:ext="edit" spidmax="14337"/>
  </w:hdrShapeDefaults>
  <w:footnotePr>
    <w:numStart w:val="9"/>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DF"/>
    <w:rsid w:val="000001EB"/>
    <w:rsid w:val="000006D7"/>
    <w:rsid w:val="00004FBA"/>
    <w:rsid w:val="0001004D"/>
    <w:rsid w:val="00015F1D"/>
    <w:rsid w:val="00017270"/>
    <w:rsid w:val="00017884"/>
    <w:rsid w:val="0002122A"/>
    <w:rsid w:val="00023CE8"/>
    <w:rsid w:val="00026394"/>
    <w:rsid w:val="00030FE8"/>
    <w:rsid w:val="000317E1"/>
    <w:rsid w:val="000362F9"/>
    <w:rsid w:val="00036B78"/>
    <w:rsid w:val="0004181A"/>
    <w:rsid w:val="00043C07"/>
    <w:rsid w:val="000457A5"/>
    <w:rsid w:val="00046CEB"/>
    <w:rsid w:val="00047ED6"/>
    <w:rsid w:val="00052049"/>
    <w:rsid w:val="00052BA8"/>
    <w:rsid w:val="000538A0"/>
    <w:rsid w:val="000566F5"/>
    <w:rsid w:val="00057D8D"/>
    <w:rsid w:val="00062D8A"/>
    <w:rsid w:val="00067379"/>
    <w:rsid w:val="00072954"/>
    <w:rsid w:val="00073490"/>
    <w:rsid w:val="00073D2A"/>
    <w:rsid w:val="0007557A"/>
    <w:rsid w:val="00081DEE"/>
    <w:rsid w:val="000867E1"/>
    <w:rsid w:val="00087BBF"/>
    <w:rsid w:val="00087FCE"/>
    <w:rsid w:val="00091A2A"/>
    <w:rsid w:val="00093C15"/>
    <w:rsid w:val="00094C3F"/>
    <w:rsid w:val="00095286"/>
    <w:rsid w:val="000A1668"/>
    <w:rsid w:val="000A192A"/>
    <w:rsid w:val="000A255B"/>
    <w:rsid w:val="000A2F01"/>
    <w:rsid w:val="000A319C"/>
    <w:rsid w:val="000A4D57"/>
    <w:rsid w:val="000A58A8"/>
    <w:rsid w:val="000B2C68"/>
    <w:rsid w:val="000B30E6"/>
    <w:rsid w:val="000B3735"/>
    <w:rsid w:val="000B412F"/>
    <w:rsid w:val="000B4CE4"/>
    <w:rsid w:val="000B65D9"/>
    <w:rsid w:val="000B6BE2"/>
    <w:rsid w:val="000C23B8"/>
    <w:rsid w:val="000C5AD4"/>
    <w:rsid w:val="000C6DCB"/>
    <w:rsid w:val="000D08A7"/>
    <w:rsid w:val="000D2A2A"/>
    <w:rsid w:val="000D35E6"/>
    <w:rsid w:val="000E2C75"/>
    <w:rsid w:val="000E401B"/>
    <w:rsid w:val="000E6F74"/>
    <w:rsid w:val="000F2AF1"/>
    <w:rsid w:val="000F49B1"/>
    <w:rsid w:val="001074F6"/>
    <w:rsid w:val="0011277A"/>
    <w:rsid w:val="00114A21"/>
    <w:rsid w:val="00116802"/>
    <w:rsid w:val="00123D68"/>
    <w:rsid w:val="00123E18"/>
    <w:rsid w:val="001315BB"/>
    <w:rsid w:val="001357A5"/>
    <w:rsid w:val="00136D96"/>
    <w:rsid w:val="00143C63"/>
    <w:rsid w:val="00144A72"/>
    <w:rsid w:val="00144B37"/>
    <w:rsid w:val="00147E37"/>
    <w:rsid w:val="00151191"/>
    <w:rsid w:val="00151358"/>
    <w:rsid w:val="00154AC1"/>
    <w:rsid w:val="00155B43"/>
    <w:rsid w:val="00155D15"/>
    <w:rsid w:val="00165BF0"/>
    <w:rsid w:val="001661DD"/>
    <w:rsid w:val="001703DD"/>
    <w:rsid w:val="00172BC1"/>
    <w:rsid w:val="00177BF4"/>
    <w:rsid w:val="00180234"/>
    <w:rsid w:val="0018080B"/>
    <w:rsid w:val="00183B06"/>
    <w:rsid w:val="00183B50"/>
    <w:rsid w:val="0018494C"/>
    <w:rsid w:val="00185D26"/>
    <w:rsid w:val="00195894"/>
    <w:rsid w:val="0019789A"/>
    <w:rsid w:val="001A1716"/>
    <w:rsid w:val="001A2AF4"/>
    <w:rsid w:val="001A5F0F"/>
    <w:rsid w:val="001B1774"/>
    <w:rsid w:val="001B18FF"/>
    <w:rsid w:val="001B2F52"/>
    <w:rsid w:val="001B4239"/>
    <w:rsid w:val="001C74E1"/>
    <w:rsid w:val="001D0DBE"/>
    <w:rsid w:val="001D22E6"/>
    <w:rsid w:val="001D3E38"/>
    <w:rsid w:val="001D49BF"/>
    <w:rsid w:val="001D5B96"/>
    <w:rsid w:val="001E4105"/>
    <w:rsid w:val="001E5A2D"/>
    <w:rsid w:val="001E5EBB"/>
    <w:rsid w:val="001F2F83"/>
    <w:rsid w:val="001F48DA"/>
    <w:rsid w:val="001F67E9"/>
    <w:rsid w:val="0020028A"/>
    <w:rsid w:val="0020275B"/>
    <w:rsid w:val="002035F8"/>
    <w:rsid w:val="0020363E"/>
    <w:rsid w:val="00204353"/>
    <w:rsid w:val="00205724"/>
    <w:rsid w:val="002078D1"/>
    <w:rsid w:val="00212C3A"/>
    <w:rsid w:val="002165C1"/>
    <w:rsid w:val="002220D4"/>
    <w:rsid w:val="00223902"/>
    <w:rsid w:val="002250BB"/>
    <w:rsid w:val="00227951"/>
    <w:rsid w:val="00230A80"/>
    <w:rsid w:val="00244654"/>
    <w:rsid w:val="00246C15"/>
    <w:rsid w:val="0025395A"/>
    <w:rsid w:val="00253EFD"/>
    <w:rsid w:val="00254377"/>
    <w:rsid w:val="002550AA"/>
    <w:rsid w:val="00263C6A"/>
    <w:rsid w:val="00266F54"/>
    <w:rsid w:val="0027016A"/>
    <w:rsid w:val="00273FC8"/>
    <w:rsid w:val="0027566B"/>
    <w:rsid w:val="00275A5B"/>
    <w:rsid w:val="00281CA6"/>
    <w:rsid w:val="002830A4"/>
    <w:rsid w:val="00287037"/>
    <w:rsid w:val="00290D44"/>
    <w:rsid w:val="00291C27"/>
    <w:rsid w:val="00292ED8"/>
    <w:rsid w:val="00293644"/>
    <w:rsid w:val="00294CB3"/>
    <w:rsid w:val="002962B2"/>
    <w:rsid w:val="00296534"/>
    <w:rsid w:val="002A082A"/>
    <w:rsid w:val="002A7AE4"/>
    <w:rsid w:val="002B7193"/>
    <w:rsid w:val="002C01A2"/>
    <w:rsid w:val="002C2FE5"/>
    <w:rsid w:val="002C6315"/>
    <w:rsid w:val="002D3B72"/>
    <w:rsid w:val="002E4D4D"/>
    <w:rsid w:val="002E5E41"/>
    <w:rsid w:val="002F1968"/>
    <w:rsid w:val="002F2AF0"/>
    <w:rsid w:val="002F5DF4"/>
    <w:rsid w:val="003029CA"/>
    <w:rsid w:val="0030607B"/>
    <w:rsid w:val="003061A8"/>
    <w:rsid w:val="00307811"/>
    <w:rsid w:val="003117D7"/>
    <w:rsid w:val="00312CEF"/>
    <w:rsid w:val="00315BE1"/>
    <w:rsid w:val="003161F3"/>
    <w:rsid w:val="00320415"/>
    <w:rsid w:val="003217E0"/>
    <w:rsid w:val="0032328D"/>
    <w:rsid w:val="00323C52"/>
    <w:rsid w:val="00325B19"/>
    <w:rsid w:val="003279F1"/>
    <w:rsid w:val="00332EF7"/>
    <w:rsid w:val="00333381"/>
    <w:rsid w:val="00333CF0"/>
    <w:rsid w:val="00336201"/>
    <w:rsid w:val="00337521"/>
    <w:rsid w:val="00342D44"/>
    <w:rsid w:val="00346131"/>
    <w:rsid w:val="00347750"/>
    <w:rsid w:val="003516FD"/>
    <w:rsid w:val="00353EFF"/>
    <w:rsid w:val="00356DBC"/>
    <w:rsid w:val="00360461"/>
    <w:rsid w:val="00370D83"/>
    <w:rsid w:val="00371024"/>
    <w:rsid w:val="003853A9"/>
    <w:rsid w:val="003867AA"/>
    <w:rsid w:val="00387062"/>
    <w:rsid w:val="003906BD"/>
    <w:rsid w:val="0039266B"/>
    <w:rsid w:val="00394BF8"/>
    <w:rsid w:val="00396176"/>
    <w:rsid w:val="0039743A"/>
    <w:rsid w:val="003A7F59"/>
    <w:rsid w:val="003B2C6E"/>
    <w:rsid w:val="003B5588"/>
    <w:rsid w:val="003C3595"/>
    <w:rsid w:val="003C6C46"/>
    <w:rsid w:val="003C731F"/>
    <w:rsid w:val="003D19F4"/>
    <w:rsid w:val="003D4A26"/>
    <w:rsid w:val="003D5FE7"/>
    <w:rsid w:val="003D6C3B"/>
    <w:rsid w:val="003E1117"/>
    <w:rsid w:val="003E520F"/>
    <w:rsid w:val="003E69CE"/>
    <w:rsid w:val="003E71D7"/>
    <w:rsid w:val="00402850"/>
    <w:rsid w:val="00402D15"/>
    <w:rsid w:val="00405448"/>
    <w:rsid w:val="00411572"/>
    <w:rsid w:val="00412AAF"/>
    <w:rsid w:val="00413676"/>
    <w:rsid w:val="00414E1D"/>
    <w:rsid w:val="00415D7F"/>
    <w:rsid w:val="00415E2E"/>
    <w:rsid w:val="004260A6"/>
    <w:rsid w:val="0042621E"/>
    <w:rsid w:val="00427E7B"/>
    <w:rsid w:val="0043330B"/>
    <w:rsid w:val="0043498A"/>
    <w:rsid w:val="00436DA7"/>
    <w:rsid w:val="00450BEE"/>
    <w:rsid w:val="00452378"/>
    <w:rsid w:val="0045252E"/>
    <w:rsid w:val="00465D95"/>
    <w:rsid w:val="00467D3F"/>
    <w:rsid w:val="00471EFC"/>
    <w:rsid w:val="00472B04"/>
    <w:rsid w:val="00473957"/>
    <w:rsid w:val="00474AE9"/>
    <w:rsid w:val="00482135"/>
    <w:rsid w:val="004842EF"/>
    <w:rsid w:val="00487CE0"/>
    <w:rsid w:val="004914D6"/>
    <w:rsid w:val="004956A4"/>
    <w:rsid w:val="00496800"/>
    <w:rsid w:val="004A202B"/>
    <w:rsid w:val="004A2AF7"/>
    <w:rsid w:val="004A5A41"/>
    <w:rsid w:val="004A791D"/>
    <w:rsid w:val="004A7BED"/>
    <w:rsid w:val="004A7BFD"/>
    <w:rsid w:val="004B65D2"/>
    <w:rsid w:val="004C271F"/>
    <w:rsid w:val="004C3CF3"/>
    <w:rsid w:val="004C5E49"/>
    <w:rsid w:val="004D0FA9"/>
    <w:rsid w:val="004D1CE6"/>
    <w:rsid w:val="004D3FF2"/>
    <w:rsid w:val="004D4BA2"/>
    <w:rsid w:val="004D7738"/>
    <w:rsid w:val="004E0ECA"/>
    <w:rsid w:val="004F042E"/>
    <w:rsid w:val="004F0524"/>
    <w:rsid w:val="004F24FB"/>
    <w:rsid w:val="004F6403"/>
    <w:rsid w:val="004F67BA"/>
    <w:rsid w:val="005020D1"/>
    <w:rsid w:val="00502BDA"/>
    <w:rsid w:val="0050371A"/>
    <w:rsid w:val="00503974"/>
    <w:rsid w:val="00506BC3"/>
    <w:rsid w:val="00507DC9"/>
    <w:rsid w:val="005132D3"/>
    <w:rsid w:val="00524183"/>
    <w:rsid w:val="00526324"/>
    <w:rsid w:val="005309EA"/>
    <w:rsid w:val="00532A89"/>
    <w:rsid w:val="0053449F"/>
    <w:rsid w:val="005420C9"/>
    <w:rsid w:val="00543529"/>
    <w:rsid w:val="00552E38"/>
    <w:rsid w:val="00553EB1"/>
    <w:rsid w:val="00554670"/>
    <w:rsid w:val="00566E04"/>
    <w:rsid w:val="0057007A"/>
    <w:rsid w:val="005708D8"/>
    <w:rsid w:val="00571F0F"/>
    <w:rsid w:val="005766E3"/>
    <w:rsid w:val="00577F62"/>
    <w:rsid w:val="005838A6"/>
    <w:rsid w:val="00585B30"/>
    <w:rsid w:val="0058613B"/>
    <w:rsid w:val="00591409"/>
    <w:rsid w:val="00592337"/>
    <w:rsid w:val="005932C6"/>
    <w:rsid w:val="00597155"/>
    <w:rsid w:val="005A1E7D"/>
    <w:rsid w:val="005A5AF0"/>
    <w:rsid w:val="005A650F"/>
    <w:rsid w:val="005B3AAC"/>
    <w:rsid w:val="005B56C8"/>
    <w:rsid w:val="005B598E"/>
    <w:rsid w:val="005C186A"/>
    <w:rsid w:val="005C38EB"/>
    <w:rsid w:val="005C7A98"/>
    <w:rsid w:val="005C7EFF"/>
    <w:rsid w:val="005D503E"/>
    <w:rsid w:val="005D5E95"/>
    <w:rsid w:val="005D6B79"/>
    <w:rsid w:val="005D6CAA"/>
    <w:rsid w:val="005D797A"/>
    <w:rsid w:val="005D7F0C"/>
    <w:rsid w:val="005F05ED"/>
    <w:rsid w:val="00606203"/>
    <w:rsid w:val="00606F27"/>
    <w:rsid w:val="00610C6E"/>
    <w:rsid w:val="006128B1"/>
    <w:rsid w:val="00612AEC"/>
    <w:rsid w:val="00613BB3"/>
    <w:rsid w:val="006145BA"/>
    <w:rsid w:val="00623986"/>
    <w:rsid w:val="00624808"/>
    <w:rsid w:val="00627711"/>
    <w:rsid w:val="00631D3B"/>
    <w:rsid w:val="00633AE5"/>
    <w:rsid w:val="00637A9C"/>
    <w:rsid w:val="00642700"/>
    <w:rsid w:val="0064533B"/>
    <w:rsid w:val="006513C3"/>
    <w:rsid w:val="006519D7"/>
    <w:rsid w:val="00660F0C"/>
    <w:rsid w:val="00664A29"/>
    <w:rsid w:val="006651CF"/>
    <w:rsid w:val="00665CBA"/>
    <w:rsid w:val="00670DDA"/>
    <w:rsid w:val="00672648"/>
    <w:rsid w:val="00673EDC"/>
    <w:rsid w:val="006744D6"/>
    <w:rsid w:val="0067688B"/>
    <w:rsid w:val="00680835"/>
    <w:rsid w:val="00681CC0"/>
    <w:rsid w:val="00686092"/>
    <w:rsid w:val="00691819"/>
    <w:rsid w:val="0069527D"/>
    <w:rsid w:val="00697265"/>
    <w:rsid w:val="006A22EC"/>
    <w:rsid w:val="006A56FB"/>
    <w:rsid w:val="006A7218"/>
    <w:rsid w:val="006B0CB3"/>
    <w:rsid w:val="006B2948"/>
    <w:rsid w:val="006B2A0D"/>
    <w:rsid w:val="006B2DA2"/>
    <w:rsid w:val="006C0390"/>
    <w:rsid w:val="006C506D"/>
    <w:rsid w:val="006C5FDD"/>
    <w:rsid w:val="006C7B1B"/>
    <w:rsid w:val="006D76C3"/>
    <w:rsid w:val="006E3CC6"/>
    <w:rsid w:val="006E40FE"/>
    <w:rsid w:val="006E7EE5"/>
    <w:rsid w:val="006F0B20"/>
    <w:rsid w:val="006F654B"/>
    <w:rsid w:val="006F7F30"/>
    <w:rsid w:val="007003F0"/>
    <w:rsid w:val="00701F63"/>
    <w:rsid w:val="007031D3"/>
    <w:rsid w:val="007045CE"/>
    <w:rsid w:val="00706D74"/>
    <w:rsid w:val="00712DE2"/>
    <w:rsid w:val="007169A9"/>
    <w:rsid w:val="007179FC"/>
    <w:rsid w:val="00720D3C"/>
    <w:rsid w:val="00721BE6"/>
    <w:rsid w:val="00722B49"/>
    <w:rsid w:val="007310CD"/>
    <w:rsid w:val="00732B77"/>
    <w:rsid w:val="00733AEE"/>
    <w:rsid w:val="00736C4A"/>
    <w:rsid w:val="00736F01"/>
    <w:rsid w:val="00737A8C"/>
    <w:rsid w:val="007416AC"/>
    <w:rsid w:val="007434C8"/>
    <w:rsid w:val="007456BA"/>
    <w:rsid w:val="007469BF"/>
    <w:rsid w:val="00750545"/>
    <w:rsid w:val="0075262D"/>
    <w:rsid w:val="00752E1E"/>
    <w:rsid w:val="00753D94"/>
    <w:rsid w:val="0076062C"/>
    <w:rsid w:val="00764250"/>
    <w:rsid w:val="00764615"/>
    <w:rsid w:val="0077194B"/>
    <w:rsid w:val="00774CEE"/>
    <w:rsid w:val="00775781"/>
    <w:rsid w:val="00776F12"/>
    <w:rsid w:val="00781931"/>
    <w:rsid w:val="007841BB"/>
    <w:rsid w:val="00784361"/>
    <w:rsid w:val="00784FE9"/>
    <w:rsid w:val="00792124"/>
    <w:rsid w:val="007926A8"/>
    <w:rsid w:val="007939BD"/>
    <w:rsid w:val="00796ACC"/>
    <w:rsid w:val="007A2388"/>
    <w:rsid w:val="007A75A1"/>
    <w:rsid w:val="007B0EF7"/>
    <w:rsid w:val="007B2811"/>
    <w:rsid w:val="007B54D9"/>
    <w:rsid w:val="007B5AD8"/>
    <w:rsid w:val="007C2DAE"/>
    <w:rsid w:val="007C43F6"/>
    <w:rsid w:val="007D0D73"/>
    <w:rsid w:val="007D0E13"/>
    <w:rsid w:val="007D37ED"/>
    <w:rsid w:val="007E3481"/>
    <w:rsid w:val="007F4661"/>
    <w:rsid w:val="007F78D0"/>
    <w:rsid w:val="00801859"/>
    <w:rsid w:val="00801BDF"/>
    <w:rsid w:val="00806B5F"/>
    <w:rsid w:val="00806C1C"/>
    <w:rsid w:val="0081404A"/>
    <w:rsid w:val="00814329"/>
    <w:rsid w:val="008147E6"/>
    <w:rsid w:val="00816AE7"/>
    <w:rsid w:val="008233FD"/>
    <w:rsid w:val="00825976"/>
    <w:rsid w:val="00831214"/>
    <w:rsid w:val="00837B73"/>
    <w:rsid w:val="00840362"/>
    <w:rsid w:val="008429D4"/>
    <w:rsid w:val="00846587"/>
    <w:rsid w:val="00847706"/>
    <w:rsid w:val="00854A27"/>
    <w:rsid w:val="008626C9"/>
    <w:rsid w:val="00863FA9"/>
    <w:rsid w:val="00864562"/>
    <w:rsid w:val="00866DEE"/>
    <w:rsid w:val="0086702C"/>
    <w:rsid w:val="00871251"/>
    <w:rsid w:val="008814E6"/>
    <w:rsid w:val="008A3313"/>
    <w:rsid w:val="008A340E"/>
    <w:rsid w:val="008A5EAA"/>
    <w:rsid w:val="008B2ABC"/>
    <w:rsid w:val="008B500E"/>
    <w:rsid w:val="008C3503"/>
    <w:rsid w:val="008C6C52"/>
    <w:rsid w:val="008D1D4D"/>
    <w:rsid w:val="008D4C8C"/>
    <w:rsid w:val="008E317C"/>
    <w:rsid w:val="008E4337"/>
    <w:rsid w:val="008E4585"/>
    <w:rsid w:val="008E5B88"/>
    <w:rsid w:val="008E7F32"/>
    <w:rsid w:val="008F56A0"/>
    <w:rsid w:val="008F5988"/>
    <w:rsid w:val="0090714E"/>
    <w:rsid w:val="00912763"/>
    <w:rsid w:val="0092395D"/>
    <w:rsid w:val="009302E7"/>
    <w:rsid w:val="00934822"/>
    <w:rsid w:val="00941265"/>
    <w:rsid w:val="00952C8F"/>
    <w:rsid w:val="00956335"/>
    <w:rsid w:val="00962435"/>
    <w:rsid w:val="00964541"/>
    <w:rsid w:val="00971AD7"/>
    <w:rsid w:val="0098017B"/>
    <w:rsid w:val="009820BB"/>
    <w:rsid w:val="00983D4C"/>
    <w:rsid w:val="009846FC"/>
    <w:rsid w:val="00985FDF"/>
    <w:rsid w:val="00987CB2"/>
    <w:rsid w:val="0099277D"/>
    <w:rsid w:val="00994B69"/>
    <w:rsid w:val="00994FEC"/>
    <w:rsid w:val="00995379"/>
    <w:rsid w:val="009A45EC"/>
    <w:rsid w:val="009A482C"/>
    <w:rsid w:val="009A6084"/>
    <w:rsid w:val="009B1628"/>
    <w:rsid w:val="009B5437"/>
    <w:rsid w:val="009C4E0E"/>
    <w:rsid w:val="009C6E53"/>
    <w:rsid w:val="009D6C73"/>
    <w:rsid w:val="009D75EA"/>
    <w:rsid w:val="009D7942"/>
    <w:rsid w:val="009E255B"/>
    <w:rsid w:val="009E5058"/>
    <w:rsid w:val="009E65B2"/>
    <w:rsid w:val="009F3D22"/>
    <w:rsid w:val="009F70AB"/>
    <w:rsid w:val="00A0484F"/>
    <w:rsid w:val="00A058F4"/>
    <w:rsid w:val="00A06B4D"/>
    <w:rsid w:val="00A10F10"/>
    <w:rsid w:val="00A123BC"/>
    <w:rsid w:val="00A13389"/>
    <w:rsid w:val="00A147C4"/>
    <w:rsid w:val="00A15133"/>
    <w:rsid w:val="00A163C0"/>
    <w:rsid w:val="00A17280"/>
    <w:rsid w:val="00A2767C"/>
    <w:rsid w:val="00A3253A"/>
    <w:rsid w:val="00A35396"/>
    <w:rsid w:val="00A35E11"/>
    <w:rsid w:val="00A4032D"/>
    <w:rsid w:val="00A408CC"/>
    <w:rsid w:val="00A40C83"/>
    <w:rsid w:val="00A4258E"/>
    <w:rsid w:val="00A50EF8"/>
    <w:rsid w:val="00A50F60"/>
    <w:rsid w:val="00A66ADD"/>
    <w:rsid w:val="00A671B3"/>
    <w:rsid w:val="00A6720E"/>
    <w:rsid w:val="00A70AB7"/>
    <w:rsid w:val="00A73B06"/>
    <w:rsid w:val="00A806F6"/>
    <w:rsid w:val="00A80F64"/>
    <w:rsid w:val="00A8526C"/>
    <w:rsid w:val="00A9727E"/>
    <w:rsid w:val="00A97773"/>
    <w:rsid w:val="00AB0A24"/>
    <w:rsid w:val="00AB3DE5"/>
    <w:rsid w:val="00AB67FD"/>
    <w:rsid w:val="00AC2B6E"/>
    <w:rsid w:val="00AC404E"/>
    <w:rsid w:val="00AC5050"/>
    <w:rsid w:val="00AC5AAA"/>
    <w:rsid w:val="00AC706A"/>
    <w:rsid w:val="00AD2C29"/>
    <w:rsid w:val="00AD30A4"/>
    <w:rsid w:val="00AD47E7"/>
    <w:rsid w:val="00AD6B93"/>
    <w:rsid w:val="00AD774E"/>
    <w:rsid w:val="00AE30F9"/>
    <w:rsid w:val="00AE4FFF"/>
    <w:rsid w:val="00B00C09"/>
    <w:rsid w:val="00B04ABF"/>
    <w:rsid w:val="00B07360"/>
    <w:rsid w:val="00B07909"/>
    <w:rsid w:val="00B1555C"/>
    <w:rsid w:val="00B162B3"/>
    <w:rsid w:val="00B16462"/>
    <w:rsid w:val="00B25F2B"/>
    <w:rsid w:val="00B2678F"/>
    <w:rsid w:val="00B2698A"/>
    <w:rsid w:val="00B418CD"/>
    <w:rsid w:val="00B41D93"/>
    <w:rsid w:val="00B41F66"/>
    <w:rsid w:val="00B41F75"/>
    <w:rsid w:val="00B42114"/>
    <w:rsid w:val="00B43152"/>
    <w:rsid w:val="00B52BDA"/>
    <w:rsid w:val="00B52CF1"/>
    <w:rsid w:val="00B63AA1"/>
    <w:rsid w:val="00B744D2"/>
    <w:rsid w:val="00B756DB"/>
    <w:rsid w:val="00B86F4F"/>
    <w:rsid w:val="00B916D7"/>
    <w:rsid w:val="00B93F02"/>
    <w:rsid w:val="00B95890"/>
    <w:rsid w:val="00B95ED4"/>
    <w:rsid w:val="00B9658A"/>
    <w:rsid w:val="00B97375"/>
    <w:rsid w:val="00BA51A9"/>
    <w:rsid w:val="00BB3C95"/>
    <w:rsid w:val="00BB5FE3"/>
    <w:rsid w:val="00BB6FF3"/>
    <w:rsid w:val="00BB7BB1"/>
    <w:rsid w:val="00BC27E8"/>
    <w:rsid w:val="00BC757B"/>
    <w:rsid w:val="00BD0765"/>
    <w:rsid w:val="00BD0C4F"/>
    <w:rsid w:val="00BD3EC9"/>
    <w:rsid w:val="00BD6138"/>
    <w:rsid w:val="00BD643C"/>
    <w:rsid w:val="00BD68CA"/>
    <w:rsid w:val="00BE013B"/>
    <w:rsid w:val="00BE021B"/>
    <w:rsid w:val="00BF57CF"/>
    <w:rsid w:val="00BF60F6"/>
    <w:rsid w:val="00BF7CAF"/>
    <w:rsid w:val="00C00A41"/>
    <w:rsid w:val="00C0142A"/>
    <w:rsid w:val="00C03E68"/>
    <w:rsid w:val="00C10957"/>
    <w:rsid w:val="00C1181C"/>
    <w:rsid w:val="00C1371B"/>
    <w:rsid w:val="00C152CF"/>
    <w:rsid w:val="00C1737A"/>
    <w:rsid w:val="00C17BAB"/>
    <w:rsid w:val="00C206F3"/>
    <w:rsid w:val="00C22723"/>
    <w:rsid w:val="00C246EE"/>
    <w:rsid w:val="00C31D3A"/>
    <w:rsid w:val="00C3215E"/>
    <w:rsid w:val="00C3680F"/>
    <w:rsid w:val="00C40217"/>
    <w:rsid w:val="00C53D1F"/>
    <w:rsid w:val="00C54218"/>
    <w:rsid w:val="00C57FB3"/>
    <w:rsid w:val="00C60F15"/>
    <w:rsid w:val="00C64766"/>
    <w:rsid w:val="00C81571"/>
    <w:rsid w:val="00C829BD"/>
    <w:rsid w:val="00C84A6A"/>
    <w:rsid w:val="00C86AFB"/>
    <w:rsid w:val="00C9085A"/>
    <w:rsid w:val="00C920AD"/>
    <w:rsid w:val="00C94285"/>
    <w:rsid w:val="00C942CF"/>
    <w:rsid w:val="00C946BD"/>
    <w:rsid w:val="00C94708"/>
    <w:rsid w:val="00C9473F"/>
    <w:rsid w:val="00C970E7"/>
    <w:rsid w:val="00CA0F56"/>
    <w:rsid w:val="00CA2141"/>
    <w:rsid w:val="00CA2202"/>
    <w:rsid w:val="00CA2C87"/>
    <w:rsid w:val="00CA3AFA"/>
    <w:rsid w:val="00CB0380"/>
    <w:rsid w:val="00CB0B55"/>
    <w:rsid w:val="00CB0C80"/>
    <w:rsid w:val="00CB1645"/>
    <w:rsid w:val="00CB7100"/>
    <w:rsid w:val="00CC1B9C"/>
    <w:rsid w:val="00CC26AE"/>
    <w:rsid w:val="00CC743B"/>
    <w:rsid w:val="00CC7843"/>
    <w:rsid w:val="00CD3C8A"/>
    <w:rsid w:val="00CD4B65"/>
    <w:rsid w:val="00CD5721"/>
    <w:rsid w:val="00CD63CE"/>
    <w:rsid w:val="00CD7D71"/>
    <w:rsid w:val="00CE0843"/>
    <w:rsid w:val="00CE10E8"/>
    <w:rsid w:val="00CE6695"/>
    <w:rsid w:val="00CE7CB1"/>
    <w:rsid w:val="00CF2480"/>
    <w:rsid w:val="00D02C9D"/>
    <w:rsid w:val="00D02F58"/>
    <w:rsid w:val="00D105A3"/>
    <w:rsid w:val="00D1118D"/>
    <w:rsid w:val="00D143D0"/>
    <w:rsid w:val="00D146F9"/>
    <w:rsid w:val="00D14CC1"/>
    <w:rsid w:val="00D168D7"/>
    <w:rsid w:val="00D204E5"/>
    <w:rsid w:val="00D408AC"/>
    <w:rsid w:val="00D44A88"/>
    <w:rsid w:val="00D537F1"/>
    <w:rsid w:val="00D55D64"/>
    <w:rsid w:val="00D60DA8"/>
    <w:rsid w:val="00D62403"/>
    <w:rsid w:val="00D646B6"/>
    <w:rsid w:val="00D65B4B"/>
    <w:rsid w:val="00D65B5B"/>
    <w:rsid w:val="00D700B6"/>
    <w:rsid w:val="00D71488"/>
    <w:rsid w:val="00D7235A"/>
    <w:rsid w:val="00D728E6"/>
    <w:rsid w:val="00D7329B"/>
    <w:rsid w:val="00D81046"/>
    <w:rsid w:val="00D85993"/>
    <w:rsid w:val="00D94D53"/>
    <w:rsid w:val="00D94E97"/>
    <w:rsid w:val="00D95D39"/>
    <w:rsid w:val="00DA58E8"/>
    <w:rsid w:val="00DB2870"/>
    <w:rsid w:val="00DC21B4"/>
    <w:rsid w:val="00DC3E1F"/>
    <w:rsid w:val="00DD1E68"/>
    <w:rsid w:val="00DD39A8"/>
    <w:rsid w:val="00DD42AB"/>
    <w:rsid w:val="00DD438B"/>
    <w:rsid w:val="00DD59FA"/>
    <w:rsid w:val="00DE0825"/>
    <w:rsid w:val="00DE6755"/>
    <w:rsid w:val="00DE78A0"/>
    <w:rsid w:val="00DE792B"/>
    <w:rsid w:val="00DF5635"/>
    <w:rsid w:val="00E01D60"/>
    <w:rsid w:val="00E04686"/>
    <w:rsid w:val="00E125C2"/>
    <w:rsid w:val="00E1401B"/>
    <w:rsid w:val="00E1673F"/>
    <w:rsid w:val="00E17721"/>
    <w:rsid w:val="00E17876"/>
    <w:rsid w:val="00E22D7D"/>
    <w:rsid w:val="00E24AB4"/>
    <w:rsid w:val="00E32FDF"/>
    <w:rsid w:val="00E340D7"/>
    <w:rsid w:val="00E40415"/>
    <w:rsid w:val="00E4063D"/>
    <w:rsid w:val="00E41F07"/>
    <w:rsid w:val="00E50D68"/>
    <w:rsid w:val="00E52AF0"/>
    <w:rsid w:val="00E52E9F"/>
    <w:rsid w:val="00E54584"/>
    <w:rsid w:val="00E61418"/>
    <w:rsid w:val="00E653D3"/>
    <w:rsid w:val="00E669BE"/>
    <w:rsid w:val="00E67A00"/>
    <w:rsid w:val="00E70E57"/>
    <w:rsid w:val="00E7197D"/>
    <w:rsid w:val="00E75498"/>
    <w:rsid w:val="00E77BD7"/>
    <w:rsid w:val="00E804F1"/>
    <w:rsid w:val="00E83E3C"/>
    <w:rsid w:val="00E94AF0"/>
    <w:rsid w:val="00E9678D"/>
    <w:rsid w:val="00E97322"/>
    <w:rsid w:val="00E97947"/>
    <w:rsid w:val="00EA2BEF"/>
    <w:rsid w:val="00EA3C16"/>
    <w:rsid w:val="00EA57EC"/>
    <w:rsid w:val="00EA5F52"/>
    <w:rsid w:val="00EA762C"/>
    <w:rsid w:val="00EB0598"/>
    <w:rsid w:val="00EC09D8"/>
    <w:rsid w:val="00EC2115"/>
    <w:rsid w:val="00EC6898"/>
    <w:rsid w:val="00EC6DA7"/>
    <w:rsid w:val="00EC7362"/>
    <w:rsid w:val="00ED0C73"/>
    <w:rsid w:val="00ED1A41"/>
    <w:rsid w:val="00ED3772"/>
    <w:rsid w:val="00ED3D8B"/>
    <w:rsid w:val="00EE17B4"/>
    <w:rsid w:val="00EE691C"/>
    <w:rsid w:val="00EE78C1"/>
    <w:rsid w:val="00EF17BE"/>
    <w:rsid w:val="00EF2FF1"/>
    <w:rsid w:val="00EF3781"/>
    <w:rsid w:val="00EF4B7D"/>
    <w:rsid w:val="00F03FA3"/>
    <w:rsid w:val="00F05567"/>
    <w:rsid w:val="00F05A60"/>
    <w:rsid w:val="00F07160"/>
    <w:rsid w:val="00F1439C"/>
    <w:rsid w:val="00F16BDA"/>
    <w:rsid w:val="00F170B0"/>
    <w:rsid w:val="00F21CDB"/>
    <w:rsid w:val="00F2281A"/>
    <w:rsid w:val="00F2729F"/>
    <w:rsid w:val="00F30DA8"/>
    <w:rsid w:val="00F33B49"/>
    <w:rsid w:val="00F3670B"/>
    <w:rsid w:val="00F36C88"/>
    <w:rsid w:val="00F443E9"/>
    <w:rsid w:val="00F51001"/>
    <w:rsid w:val="00F57E1B"/>
    <w:rsid w:val="00F66FE8"/>
    <w:rsid w:val="00F67D84"/>
    <w:rsid w:val="00F67DCD"/>
    <w:rsid w:val="00F73720"/>
    <w:rsid w:val="00F76A7E"/>
    <w:rsid w:val="00F80795"/>
    <w:rsid w:val="00F818A5"/>
    <w:rsid w:val="00F856E5"/>
    <w:rsid w:val="00F86DA5"/>
    <w:rsid w:val="00F946CC"/>
    <w:rsid w:val="00F96000"/>
    <w:rsid w:val="00FA1DEE"/>
    <w:rsid w:val="00FA6C84"/>
    <w:rsid w:val="00FB229C"/>
    <w:rsid w:val="00FB34C3"/>
    <w:rsid w:val="00FB4FD1"/>
    <w:rsid w:val="00FB5568"/>
    <w:rsid w:val="00FB56EA"/>
    <w:rsid w:val="00FB5AAB"/>
    <w:rsid w:val="00FB731F"/>
    <w:rsid w:val="00FB7676"/>
    <w:rsid w:val="00FC2514"/>
    <w:rsid w:val="00FC351D"/>
    <w:rsid w:val="00FC5E41"/>
    <w:rsid w:val="00FC5E9A"/>
    <w:rsid w:val="00FD3710"/>
    <w:rsid w:val="00FD4547"/>
    <w:rsid w:val="00FD598A"/>
    <w:rsid w:val="00FD63BD"/>
    <w:rsid w:val="00FD7400"/>
    <w:rsid w:val="00FE1371"/>
    <w:rsid w:val="00FE1981"/>
    <w:rsid w:val="00FE6683"/>
    <w:rsid w:val="00FE71F9"/>
    <w:rsid w:val="00FF25FA"/>
    <w:rsid w:val="00FF3BF7"/>
    <w:rsid w:val="00FF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28B7CB8"/>
  <w14:defaultImageDpi w14:val="96"/>
  <w15:docId w15:val="{B3949548-E0EB-4351-8CDA-D1A8A033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aliases w:val="section:1"/>
    <w:basedOn w:val="a"/>
    <w:next w:val="a"/>
    <w:link w:val="10"/>
    <w:uiPriority w:val="99"/>
    <w:qFormat/>
    <w:rsid w:val="00985FDF"/>
    <w:pPr>
      <w:keepNext/>
      <w:autoSpaceDE w:val="0"/>
      <w:autoSpaceDN w:val="0"/>
      <w:spacing w:line="280" w:lineRule="exact"/>
      <w:ind w:firstLine="708"/>
      <w:jc w:val="both"/>
      <w:outlineLvl w:val="0"/>
    </w:p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985FDF"/>
    <w:pPr>
      <w:keepNext/>
      <w:autoSpaceDE w:val="0"/>
      <w:autoSpaceDN w:val="0"/>
      <w:ind w:left="567" w:right="567" w:firstLine="720"/>
      <w:jc w:val="both"/>
      <w:outlineLvl w:val="1"/>
    </w:pPr>
    <w:rPr>
      <w:b/>
      <w:bCs/>
    </w:rPr>
  </w:style>
  <w:style w:type="paragraph" w:styleId="3">
    <w:name w:val="heading 3"/>
    <w:aliases w:val="Заголовок 3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985FDF"/>
    <w:pPr>
      <w:keepNext/>
      <w:autoSpaceDE w:val="0"/>
      <w:autoSpaceDN w:val="0"/>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985FDF"/>
    <w:pPr>
      <w:keepNext/>
      <w:autoSpaceDE w:val="0"/>
      <w:autoSpaceDN w:val="0"/>
      <w:jc w:val="center"/>
      <w:outlineLvl w:val="3"/>
    </w:pPr>
    <w:rPr>
      <w:b/>
      <w:bCs/>
      <w:sz w:val="18"/>
      <w:szCs w:val="18"/>
    </w:rPr>
  </w:style>
  <w:style w:type="paragraph" w:styleId="5">
    <w:name w:val="heading 5"/>
    <w:basedOn w:val="a"/>
    <w:next w:val="a"/>
    <w:link w:val="50"/>
    <w:uiPriority w:val="99"/>
    <w:qFormat/>
    <w:rsid w:val="00985FDF"/>
    <w:pPr>
      <w:keepNext/>
      <w:autoSpaceDE w:val="0"/>
      <w:autoSpaceDN w:val="0"/>
      <w:ind w:right="509"/>
      <w:jc w:val="both"/>
      <w:outlineLvl w:val="4"/>
    </w:pPr>
    <w:rPr>
      <w:b/>
      <w:bCs/>
    </w:rPr>
  </w:style>
  <w:style w:type="paragraph" w:styleId="6">
    <w:name w:val="heading 6"/>
    <w:basedOn w:val="a"/>
    <w:next w:val="a"/>
    <w:link w:val="60"/>
    <w:uiPriority w:val="99"/>
    <w:qFormat/>
    <w:rsid w:val="00985FDF"/>
    <w:pPr>
      <w:keepNext/>
      <w:autoSpaceDE w:val="0"/>
      <w:autoSpaceDN w:val="0"/>
      <w:ind w:right="509" w:firstLine="720"/>
      <w:jc w:val="both"/>
      <w:outlineLvl w:val="5"/>
    </w:pPr>
    <w:rPr>
      <w:b/>
      <w:bCs/>
    </w:rPr>
  </w:style>
  <w:style w:type="paragraph" w:styleId="7">
    <w:name w:val="heading 7"/>
    <w:basedOn w:val="a"/>
    <w:next w:val="a"/>
    <w:link w:val="70"/>
    <w:uiPriority w:val="99"/>
    <w:qFormat/>
    <w:rsid w:val="00985FDF"/>
    <w:pPr>
      <w:keepNext/>
      <w:tabs>
        <w:tab w:val="left" w:pos="0"/>
      </w:tabs>
      <w:autoSpaceDE w:val="0"/>
      <w:autoSpaceDN w:val="0"/>
      <w:ind w:right="509" w:firstLine="720"/>
      <w:jc w:val="center"/>
      <w:outlineLvl w:val="6"/>
    </w:pPr>
    <w:rPr>
      <w:b/>
      <w:bCs/>
      <w:sz w:val="28"/>
      <w:szCs w:val="28"/>
    </w:rPr>
  </w:style>
  <w:style w:type="paragraph" w:styleId="8">
    <w:name w:val="heading 8"/>
    <w:basedOn w:val="a"/>
    <w:next w:val="a"/>
    <w:link w:val="80"/>
    <w:uiPriority w:val="99"/>
    <w:qFormat/>
    <w:rsid w:val="00985FDF"/>
    <w:pPr>
      <w:keepNext/>
      <w:autoSpaceDE w:val="0"/>
      <w:autoSpaceDN w:val="0"/>
      <w:ind w:firstLine="708"/>
      <w:outlineLvl w:val="7"/>
    </w:pPr>
    <w:rPr>
      <w:rFonts w:ascii="Times New Roman CYR" w:hAnsi="Times New Roman CYR" w:cs="Times New Roman CYR"/>
      <w:b/>
      <w:bCs/>
    </w:rPr>
  </w:style>
  <w:style w:type="paragraph" w:styleId="9">
    <w:name w:val="heading 9"/>
    <w:basedOn w:val="a"/>
    <w:next w:val="a"/>
    <w:link w:val="90"/>
    <w:uiPriority w:val="99"/>
    <w:qFormat/>
    <w:rsid w:val="00985FDF"/>
    <w:pPr>
      <w:keepNext/>
      <w:autoSpaceDE w:val="0"/>
      <w:autoSpaceDN w:val="0"/>
      <w:jc w:val="both"/>
      <w:outlineLvl w:val="8"/>
    </w:pPr>
    <w:rPr>
      <w:rFonts w:ascii="Times New Roman CYR"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1 Знак"/>
    <w:basedOn w:val="a0"/>
    <w:link w:val="1"/>
    <w:uiPriority w:val="99"/>
    <w:locked/>
    <w:rsid w:val="00985FDF"/>
    <w:rPr>
      <w:rFonts w:cs="Times New Roman"/>
      <w:sz w:val="24"/>
      <w:lang w:val="ru-RU"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locked/>
    <w:rsid w:val="00985FDF"/>
    <w:rPr>
      <w:rFonts w:cs="Times New Roman"/>
      <w:b/>
      <w:sz w:val="24"/>
      <w:lang w:val="ru-RU" w:eastAsia="ru-RU"/>
    </w:rPr>
  </w:style>
  <w:style w:type="paragraph" w:styleId="a3">
    <w:name w:val="header"/>
    <w:basedOn w:val="a"/>
    <w:link w:val="a4"/>
    <w:uiPriority w:val="99"/>
    <w:rsid w:val="00985FDF"/>
    <w:pPr>
      <w:tabs>
        <w:tab w:val="center" w:pos="4153"/>
        <w:tab w:val="right" w:pos="8306"/>
      </w:tabs>
      <w:autoSpaceDE w:val="0"/>
      <w:autoSpaceDN w:val="0"/>
    </w:pPr>
    <w:rPr>
      <w:sz w:val="20"/>
      <w:szCs w:val="20"/>
    </w:rPr>
  </w:style>
  <w:style w:type="character" w:customStyle="1" w:styleId="40">
    <w:name w:val="Заголовок 4 Знак"/>
    <w:basedOn w:val="a0"/>
    <w:link w:val="4"/>
    <w:uiPriority w:val="99"/>
    <w:locked/>
    <w:rsid w:val="00985FDF"/>
    <w:rPr>
      <w:rFonts w:cs="Times New Roman"/>
      <w:b/>
      <w:sz w:val="18"/>
      <w:lang w:val="ru-RU" w:eastAsia="ru-RU"/>
    </w:rPr>
  </w:style>
  <w:style w:type="character" w:customStyle="1" w:styleId="50">
    <w:name w:val="Заголовок 5 Знак"/>
    <w:basedOn w:val="a0"/>
    <w:link w:val="5"/>
    <w:uiPriority w:val="99"/>
    <w:locked/>
    <w:rsid w:val="00985FDF"/>
    <w:rPr>
      <w:rFonts w:cs="Times New Roman"/>
      <w:b/>
      <w:sz w:val="24"/>
      <w:lang w:val="ru-RU" w:eastAsia="ru-RU"/>
    </w:rPr>
  </w:style>
  <w:style w:type="character" w:customStyle="1" w:styleId="60">
    <w:name w:val="Заголовок 6 Знак"/>
    <w:basedOn w:val="a0"/>
    <w:link w:val="6"/>
    <w:uiPriority w:val="99"/>
    <w:locked/>
    <w:rsid w:val="00985FDF"/>
    <w:rPr>
      <w:rFonts w:cs="Times New Roman"/>
      <w:b/>
      <w:sz w:val="24"/>
      <w:lang w:val="ru-RU" w:eastAsia="ru-RU"/>
    </w:rPr>
  </w:style>
  <w:style w:type="character" w:customStyle="1" w:styleId="70">
    <w:name w:val="Заголовок 7 Знак"/>
    <w:basedOn w:val="a0"/>
    <w:link w:val="7"/>
    <w:uiPriority w:val="99"/>
    <w:locked/>
    <w:rsid w:val="00985FDF"/>
    <w:rPr>
      <w:rFonts w:cs="Times New Roman"/>
      <w:b/>
      <w:sz w:val="28"/>
      <w:lang w:val="ru-RU" w:eastAsia="ru-RU"/>
    </w:rPr>
  </w:style>
  <w:style w:type="character" w:customStyle="1" w:styleId="80">
    <w:name w:val="Заголовок 8 Знак"/>
    <w:basedOn w:val="a0"/>
    <w:link w:val="8"/>
    <w:uiPriority w:val="99"/>
    <w:locked/>
    <w:rsid w:val="00985FDF"/>
    <w:rPr>
      <w:rFonts w:ascii="Times New Roman CYR" w:hAnsi="Times New Roman CYR" w:cs="Times New Roman"/>
      <w:b/>
      <w:sz w:val="24"/>
      <w:lang w:val="ru-RU" w:eastAsia="ru-RU"/>
    </w:rPr>
  </w:style>
  <w:style w:type="character" w:customStyle="1" w:styleId="90">
    <w:name w:val="Заголовок 9 Знак"/>
    <w:basedOn w:val="a0"/>
    <w:link w:val="9"/>
    <w:uiPriority w:val="99"/>
    <w:locked/>
    <w:rsid w:val="00985FDF"/>
    <w:rPr>
      <w:rFonts w:ascii="Times New Roman CYR" w:hAnsi="Times New Roman CYR" w:cs="Times New Roman"/>
      <w:sz w:val="24"/>
      <w:lang w:val="ru-RU" w:eastAsia="ru-RU"/>
    </w:rPr>
  </w:style>
  <w:style w:type="character" w:styleId="a5">
    <w:name w:val="page number"/>
    <w:basedOn w:val="a0"/>
    <w:uiPriority w:val="99"/>
    <w:rsid w:val="00985FDF"/>
    <w:rPr>
      <w:rFonts w:ascii="Times New Roman" w:hAnsi="Times New Roman" w:cs="Times New Roman"/>
    </w:rPr>
  </w:style>
  <w:style w:type="paragraph" w:styleId="a6">
    <w:name w:val="footnote text"/>
    <w:basedOn w:val="a"/>
    <w:link w:val="a7"/>
    <w:uiPriority w:val="99"/>
    <w:semiHidden/>
    <w:rsid w:val="00985FDF"/>
    <w:pPr>
      <w:autoSpaceDE w:val="0"/>
      <w:autoSpaceDN w:val="0"/>
    </w:pPr>
    <w:rPr>
      <w:sz w:val="20"/>
      <w:szCs w:val="20"/>
    </w:rPr>
  </w:style>
  <w:style w:type="character" w:customStyle="1" w:styleId="a7">
    <w:name w:val="Текст сноски Знак"/>
    <w:basedOn w:val="a0"/>
    <w:link w:val="a6"/>
    <w:uiPriority w:val="99"/>
    <w:locked/>
    <w:rsid w:val="00985FDF"/>
    <w:rPr>
      <w:rFonts w:cs="Times New Roman"/>
      <w:lang w:val="ru-RU" w:eastAsia="ru-RU"/>
    </w:rPr>
  </w:style>
  <w:style w:type="character" w:customStyle="1" w:styleId="Oeooaacaoaiioiieaie">
    <w:name w:val="O?eoo aacaoa ii oiie?aie?"/>
    <w:uiPriority w:val="99"/>
    <w:rsid w:val="00985FDF"/>
  </w:style>
  <w:style w:type="character" w:customStyle="1" w:styleId="Nnueeaianiineo">
    <w:name w:val="Nnueea ia niineo"/>
    <w:uiPriority w:val="99"/>
    <w:rsid w:val="00985FDF"/>
    <w:rPr>
      <w:rFonts w:ascii="Times New Roman" w:hAnsi="Times New Roman"/>
      <w:vertAlign w:val="superscript"/>
    </w:rPr>
  </w:style>
  <w:style w:type="paragraph" w:styleId="a8">
    <w:name w:val="footer"/>
    <w:basedOn w:val="a"/>
    <w:link w:val="a9"/>
    <w:uiPriority w:val="99"/>
    <w:rsid w:val="00985FDF"/>
    <w:pPr>
      <w:tabs>
        <w:tab w:val="center" w:pos="4153"/>
        <w:tab w:val="right" w:pos="8306"/>
      </w:tabs>
      <w:autoSpaceDE w:val="0"/>
      <w:autoSpaceDN w:val="0"/>
    </w:pPr>
    <w:rPr>
      <w:b/>
      <w:bCs/>
      <w:sz w:val="20"/>
      <w:szCs w:val="20"/>
    </w:rPr>
  </w:style>
  <w:style w:type="character" w:customStyle="1" w:styleId="a9">
    <w:name w:val="Нижний колонтитул Знак"/>
    <w:basedOn w:val="a0"/>
    <w:link w:val="a8"/>
    <w:uiPriority w:val="99"/>
    <w:locked/>
    <w:rsid w:val="00985FDF"/>
    <w:rPr>
      <w:rFonts w:cs="Times New Roman"/>
      <w:b/>
      <w:lang w:val="ru-RU" w:eastAsia="ru-RU"/>
    </w:rPr>
  </w:style>
  <w:style w:type="paragraph" w:styleId="aa">
    <w:name w:val="Balloon Text"/>
    <w:basedOn w:val="a"/>
    <w:link w:val="ab"/>
    <w:uiPriority w:val="99"/>
    <w:semiHidden/>
    <w:rsid w:val="00985FDF"/>
    <w:pPr>
      <w:autoSpaceDE w:val="0"/>
      <w:autoSpaceDN w:val="0"/>
    </w:pPr>
    <w:rPr>
      <w:rFonts w:ascii="Tahoma" w:hAnsi="Tahoma" w:cs="Tahoma"/>
      <w:sz w:val="16"/>
      <w:szCs w:val="16"/>
    </w:rPr>
  </w:style>
  <w:style w:type="character" w:customStyle="1" w:styleId="ab">
    <w:name w:val="Текст выноски Знак"/>
    <w:basedOn w:val="a0"/>
    <w:link w:val="aa"/>
    <w:uiPriority w:val="99"/>
    <w:locked/>
    <w:rsid w:val="00985FDF"/>
    <w:rPr>
      <w:rFonts w:ascii="Tahoma" w:hAnsi="Tahoma" w:cs="Times New Roman"/>
      <w:sz w:val="16"/>
      <w:lang w:val="ru-RU" w:eastAsia="ru-RU"/>
    </w:rPr>
  </w:style>
  <w:style w:type="paragraph" w:styleId="ac">
    <w:name w:val="Title"/>
    <w:basedOn w:val="a"/>
    <w:link w:val="ad"/>
    <w:uiPriority w:val="99"/>
    <w:qFormat/>
    <w:rsid w:val="00985FDF"/>
    <w:pPr>
      <w:autoSpaceDE w:val="0"/>
      <w:autoSpaceDN w:val="0"/>
      <w:jc w:val="center"/>
    </w:pPr>
    <w:rPr>
      <w:b/>
      <w:bCs/>
      <w:sz w:val="28"/>
      <w:szCs w:val="28"/>
    </w:rPr>
  </w:style>
  <w:style w:type="character" w:customStyle="1" w:styleId="ad">
    <w:name w:val="Заголовок Знак"/>
    <w:basedOn w:val="a0"/>
    <w:link w:val="ac"/>
    <w:uiPriority w:val="99"/>
    <w:locked/>
    <w:rsid w:val="00985FDF"/>
    <w:rPr>
      <w:rFonts w:cs="Times New Roman"/>
      <w:b/>
      <w:sz w:val="28"/>
      <w:lang w:val="ru-RU" w:eastAsia="ru-RU"/>
    </w:rPr>
  </w:style>
  <w:style w:type="paragraph" w:styleId="ae">
    <w:name w:val="Body Text"/>
    <w:basedOn w:val="a"/>
    <w:link w:val="af"/>
    <w:uiPriority w:val="99"/>
    <w:rsid w:val="00985FDF"/>
    <w:pPr>
      <w:autoSpaceDE w:val="0"/>
      <w:autoSpaceDN w:val="0"/>
      <w:jc w:val="both"/>
    </w:pPr>
    <w:rPr>
      <w:b/>
      <w:bCs/>
    </w:rPr>
  </w:style>
  <w:style w:type="character" w:customStyle="1" w:styleId="af">
    <w:name w:val="Основной текст Знак"/>
    <w:basedOn w:val="a0"/>
    <w:link w:val="ae"/>
    <w:uiPriority w:val="99"/>
    <w:locked/>
    <w:rsid w:val="00985FDF"/>
    <w:rPr>
      <w:rFonts w:cs="Times New Roman"/>
      <w:b/>
      <w:sz w:val="24"/>
      <w:lang w:val="ru-RU" w:eastAsia="ru-RU"/>
    </w:rPr>
  </w:style>
  <w:style w:type="paragraph" w:customStyle="1" w:styleId="IauiueIiiaeuiue">
    <w:name w:val="Iau?iue.Ii?iaeuiue"/>
    <w:uiPriority w:val="99"/>
    <w:rsid w:val="00985FDF"/>
    <w:pPr>
      <w:autoSpaceDE w:val="0"/>
      <w:autoSpaceDN w:val="0"/>
    </w:pPr>
  </w:style>
  <w:style w:type="paragraph" w:styleId="21">
    <w:name w:val="Body Text 2"/>
    <w:basedOn w:val="a"/>
    <w:link w:val="22"/>
    <w:uiPriority w:val="99"/>
    <w:rsid w:val="00985FDF"/>
    <w:pPr>
      <w:autoSpaceDE w:val="0"/>
      <w:autoSpaceDN w:val="0"/>
    </w:pPr>
    <w:rPr>
      <w:b/>
      <w:bCs/>
      <w:sz w:val="28"/>
      <w:szCs w:val="28"/>
    </w:rPr>
  </w:style>
  <w:style w:type="character" w:customStyle="1" w:styleId="22">
    <w:name w:val="Основной текст 2 Знак"/>
    <w:basedOn w:val="a0"/>
    <w:link w:val="21"/>
    <w:uiPriority w:val="99"/>
    <w:locked/>
    <w:rsid w:val="00985FDF"/>
    <w:rPr>
      <w:rFonts w:cs="Times New Roman"/>
      <w:b/>
      <w:sz w:val="28"/>
      <w:lang w:val="ru-RU" w:eastAsia="ru-RU"/>
    </w:rPr>
  </w:style>
  <w:style w:type="paragraph" w:styleId="23">
    <w:name w:val="Body Text Indent 2"/>
    <w:basedOn w:val="a"/>
    <w:link w:val="24"/>
    <w:uiPriority w:val="99"/>
    <w:rsid w:val="00985FDF"/>
    <w:pPr>
      <w:autoSpaceDE w:val="0"/>
      <w:autoSpaceDN w:val="0"/>
      <w:ind w:firstLine="708"/>
      <w:jc w:val="both"/>
    </w:pPr>
    <w:rPr>
      <w:sz w:val="28"/>
      <w:szCs w:val="28"/>
    </w:rPr>
  </w:style>
  <w:style w:type="character" w:customStyle="1" w:styleId="24">
    <w:name w:val="Основной текст с отступом 2 Знак"/>
    <w:basedOn w:val="a0"/>
    <w:link w:val="23"/>
    <w:uiPriority w:val="99"/>
    <w:locked/>
    <w:rsid w:val="00985FDF"/>
    <w:rPr>
      <w:rFonts w:cs="Times New Roman"/>
      <w:sz w:val="28"/>
      <w:lang w:val="ru-RU" w:eastAsia="ru-RU"/>
    </w:rPr>
  </w:style>
  <w:style w:type="paragraph" w:styleId="30">
    <w:name w:val="Body Text Indent 3"/>
    <w:basedOn w:val="a"/>
    <w:link w:val="32"/>
    <w:uiPriority w:val="99"/>
    <w:rsid w:val="00985FDF"/>
    <w:pPr>
      <w:autoSpaceDE w:val="0"/>
      <w:autoSpaceDN w:val="0"/>
      <w:ind w:firstLine="708"/>
      <w:jc w:val="both"/>
    </w:pPr>
    <w:rPr>
      <w:i/>
      <w:iCs/>
      <w:sz w:val="28"/>
      <w:szCs w:val="28"/>
    </w:rPr>
  </w:style>
  <w:style w:type="character" w:customStyle="1" w:styleId="32">
    <w:name w:val="Основной текст с отступом 3 Знак"/>
    <w:basedOn w:val="a0"/>
    <w:link w:val="30"/>
    <w:uiPriority w:val="99"/>
    <w:locked/>
    <w:rsid w:val="00985FDF"/>
    <w:rPr>
      <w:rFonts w:cs="Times New Roman"/>
      <w:i/>
      <w:sz w:val="28"/>
      <w:lang w:val="ru-RU" w:eastAsia="ru-RU"/>
    </w:rPr>
  </w:style>
  <w:style w:type="paragraph" w:styleId="33">
    <w:name w:val="Body Text 3"/>
    <w:basedOn w:val="a"/>
    <w:link w:val="34"/>
    <w:uiPriority w:val="99"/>
    <w:rsid w:val="00985FDF"/>
    <w:pPr>
      <w:tabs>
        <w:tab w:val="left" w:pos="9923"/>
      </w:tabs>
      <w:autoSpaceDE w:val="0"/>
      <w:autoSpaceDN w:val="0"/>
      <w:ind w:right="283"/>
      <w:jc w:val="both"/>
    </w:pPr>
    <w:rPr>
      <w:b/>
      <w:bCs/>
    </w:rPr>
  </w:style>
  <w:style w:type="character" w:customStyle="1" w:styleId="34">
    <w:name w:val="Основной текст 3 Знак"/>
    <w:basedOn w:val="a0"/>
    <w:link w:val="33"/>
    <w:uiPriority w:val="99"/>
    <w:locked/>
    <w:rsid w:val="00985FDF"/>
    <w:rPr>
      <w:rFonts w:cs="Times New Roman"/>
      <w:b/>
      <w:sz w:val="24"/>
      <w:lang w:val="ru-RU" w:eastAsia="ru-RU"/>
    </w:rPr>
  </w:style>
  <w:style w:type="paragraph" w:customStyle="1" w:styleId="oaenoniinee">
    <w:name w:val="oaeno niinee"/>
    <w:basedOn w:val="a"/>
    <w:uiPriority w:val="99"/>
    <w:rsid w:val="00985FDF"/>
    <w:pPr>
      <w:widowControl w:val="0"/>
      <w:autoSpaceDE w:val="0"/>
      <w:autoSpaceDN w:val="0"/>
    </w:pPr>
    <w:rPr>
      <w:sz w:val="20"/>
      <w:szCs w:val="20"/>
    </w:rPr>
  </w:style>
  <w:style w:type="character" w:styleId="af0">
    <w:name w:val="footnote reference"/>
    <w:basedOn w:val="a0"/>
    <w:uiPriority w:val="99"/>
    <w:semiHidden/>
    <w:rsid w:val="00985FDF"/>
    <w:rPr>
      <w:rFonts w:ascii="Times New Roman" w:hAnsi="Times New Roman" w:cs="Times New Roman"/>
      <w:vertAlign w:val="superscript"/>
    </w:rPr>
  </w:style>
  <w:style w:type="paragraph" w:styleId="af1">
    <w:name w:val="Block Text"/>
    <w:basedOn w:val="a"/>
    <w:uiPriority w:val="99"/>
    <w:rsid w:val="00985FDF"/>
    <w:pPr>
      <w:autoSpaceDE w:val="0"/>
      <w:autoSpaceDN w:val="0"/>
      <w:ind w:left="2127" w:right="-199" w:hanging="1701"/>
      <w:jc w:val="both"/>
    </w:pPr>
  </w:style>
  <w:style w:type="paragraph" w:customStyle="1" w:styleId="Iiiaeuiue">
    <w:name w:val="Ii?iaeuiue"/>
    <w:uiPriority w:val="99"/>
    <w:rsid w:val="00985FDF"/>
    <w:pPr>
      <w:autoSpaceDE w:val="0"/>
      <w:autoSpaceDN w:val="0"/>
    </w:pPr>
    <w:rPr>
      <w:sz w:val="24"/>
      <w:szCs w:val="24"/>
    </w:rPr>
  </w:style>
  <w:style w:type="paragraph" w:customStyle="1" w:styleId="af2">
    <w:name w:val="Приложения"/>
    <w:basedOn w:val="a"/>
    <w:uiPriority w:val="99"/>
    <w:rsid w:val="00985FDF"/>
    <w:pPr>
      <w:autoSpaceDE w:val="0"/>
      <w:autoSpaceDN w:val="0"/>
      <w:ind w:left="1701" w:right="1701"/>
      <w:jc w:val="center"/>
    </w:pPr>
    <w:rPr>
      <w:b/>
      <w:bCs/>
    </w:rPr>
  </w:style>
  <w:style w:type="character" w:styleId="af3">
    <w:name w:val="annotation reference"/>
    <w:basedOn w:val="a0"/>
    <w:uiPriority w:val="99"/>
    <w:semiHidden/>
    <w:rsid w:val="00985FDF"/>
    <w:rPr>
      <w:rFonts w:ascii="Times New Roman" w:hAnsi="Times New Roman" w:cs="Times New Roman"/>
      <w:sz w:val="16"/>
    </w:rPr>
  </w:style>
  <w:style w:type="table" w:styleId="af4">
    <w:name w:val="Table Grid"/>
    <w:basedOn w:val="a1"/>
    <w:uiPriority w:val="99"/>
    <w:rsid w:val="00985FDF"/>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985FDF"/>
    <w:pPr>
      <w:widowControl w:val="0"/>
      <w:autoSpaceDE w:val="0"/>
      <w:autoSpaceDN w:val="0"/>
      <w:adjustRightInd w:val="0"/>
    </w:pPr>
    <w:rPr>
      <w:rFonts w:ascii="Courier New" w:hAnsi="Courier New" w:cs="Courier New"/>
    </w:rPr>
  </w:style>
  <w:style w:type="paragraph" w:customStyle="1" w:styleId="ConsPlusNormal">
    <w:name w:val="ConsPlusNormal"/>
    <w:uiPriority w:val="99"/>
    <w:rsid w:val="00985FDF"/>
    <w:pPr>
      <w:widowControl w:val="0"/>
      <w:autoSpaceDE w:val="0"/>
      <w:autoSpaceDN w:val="0"/>
      <w:adjustRightInd w:val="0"/>
      <w:ind w:firstLine="720"/>
    </w:pPr>
    <w:rPr>
      <w:rFonts w:ascii="Arial" w:hAnsi="Arial" w:cs="Arial"/>
    </w:rPr>
  </w:style>
  <w:style w:type="character" w:styleId="af5">
    <w:name w:val="Hyperlink"/>
    <w:basedOn w:val="a0"/>
    <w:uiPriority w:val="99"/>
    <w:rsid w:val="00985FDF"/>
    <w:rPr>
      <w:rFonts w:cs="Times New Roman"/>
      <w:color w:val="0000FF"/>
      <w:u w:val="single"/>
    </w:rPr>
  </w:style>
  <w:style w:type="paragraph" w:styleId="11">
    <w:name w:val="toc 1"/>
    <w:basedOn w:val="a"/>
    <w:next w:val="a"/>
    <w:autoRedefine/>
    <w:uiPriority w:val="99"/>
    <w:semiHidden/>
    <w:rsid w:val="00985FDF"/>
    <w:pPr>
      <w:jc w:val="both"/>
    </w:pPr>
    <w:rPr>
      <w:i/>
      <w:iCs/>
    </w:rPr>
  </w:style>
  <w:style w:type="paragraph" w:customStyle="1" w:styleId="Caaieiaieoaaeeoueaa">
    <w:name w:val="Caaieiaie oaaeeou eaa."/>
    <w:basedOn w:val="a"/>
    <w:uiPriority w:val="99"/>
    <w:rsid w:val="00985FDF"/>
    <w:pPr>
      <w:widowControl w:val="0"/>
      <w:spacing w:before="20" w:after="20"/>
    </w:pPr>
    <w:rPr>
      <w:b/>
      <w:bCs/>
      <w:sz w:val="20"/>
      <w:szCs w:val="20"/>
    </w:rPr>
  </w:style>
  <w:style w:type="paragraph" w:styleId="af6">
    <w:name w:val="Revision"/>
    <w:hidden/>
    <w:uiPriority w:val="99"/>
    <w:semiHidden/>
    <w:rsid w:val="00985FDF"/>
  </w:style>
  <w:style w:type="paragraph" w:styleId="af7">
    <w:name w:val="annotation text"/>
    <w:basedOn w:val="a"/>
    <w:link w:val="af8"/>
    <w:uiPriority w:val="99"/>
    <w:semiHidden/>
    <w:rsid w:val="00985FDF"/>
    <w:pPr>
      <w:spacing w:line="360" w:lineRule="auto"/>
      <w:jc w:val="both"/>
    </w:pPr>
    <w:rPr>
      <w:rFonts w:ascii="Times New Roman CYR" w:hAnsi="Times New Roman CYR" w:cs="Times New Roman CYR"/>
      <w:sz w:val="20"/>
      <w:szCs w:val="20"/>
    </w:rPr>
  </w:style>
  <w:style w:type="character" w:customStyle="1" w:styleId="af8">
    <w:name w:val="Текст примечания Знак"/>
    <w:basedOn w:val="a0"/>
    <w:link w:val="af7"/>
    <w:uiPriority w:val="99"/>
    <w:locked/>
    <w:rsid w:val="00985FDF"/>
    <w:rPr>
      <w:rFonts w:ascii="Times New Roman CYR" w:hAnsi="Times New Roman CYR" w:cs="Times New Roman"/>
      <w:lang w:val="ru-RU" w:eastAsia="ru-RU"/>
    </w:rPr>
  </w:style>
  <w:style w:type="paragraph" w:styleId="af9">
    <w:name w:val="annotation subject"/>
    <w:basedOn w:val="af7"/>
    <w:next w:val="af7"/>
    <w:link w:val="afa"/>
    <w:uiPriority w:val="99"/>
    <w:semiHidden/>
    <w:rsid w:val="00985FDF"/>
    <w:pPr>
      <w:autoSpaceDE w:val="0"/>
      <w:autoSpaceDN w:val="0"/>
      <w:spacing w:line="240" w:lineRule="auto"/>
      <w:jc w:val="left"/>
    </w:pPr>
    <w:rPr>
      <w:rFonts w:ascii="Times New Roman" w:hAnsi="Times New Roman" w:cs="Times New Roman"/>
      <w:b/>
      <w:bCs/>
    </w:rPr>
  </w:style>
  <w:style w:type="character" w:customStyle="1" w:styleId="afa">
    <w:name w:val="Тема примечания Знак"/>
    <w:basedOn w:val="af8"/>
    <w:link w:val="af9"/>
    <w:uiPriority w:val="99"/>
    <w:semiHidden/>
    <w:locked/>
    <w:rsid w:val="00985FDF"/>
    <w:rPr>
      <w:rFonts w:ascii="Times New Roman CYR" w:hAnsi="Times New Roman CYR" w:cs="Times New Roman"/>
      <w:b/>
      <w:lang w:val="ru-RU" w:eastAsia="ru-RU"/>
    </w:rPr>
  </w:style>
  <w:style w:type="paragraph" w:customStyle="1" w:styleId="BodyText22">
    <w:name w:val="Body Text 22"/>
    <w:basedOn w:val="a"/>
    <w:uiPriority w:val="99"/>
    <w:rsid w:val="00985FDF"/>
    <w:pPr>
      <w:jc w:val="both"/>
    </w:pPr>
  </w:style>
  <w:style w:type="paragraph" w:customStyle="1" w:styleId="afb">
    <w:name w:val="Íîðìàëüíûé"/>
    <w:uiPriority w:val="99"/>
    <w:rsid w:val="00985FDF"/>
    <w:rPr>
      <w:rFonts w:ascii="MS Sans Serif" w:hAnsi="MS Sans Serif" w:cs="MS Sans Serif"/>
      <w:sz w:val="24"/>
      <w:szCs w:val="24"/>
    </w:rPr>
  </w:style>
  <w:style w:type="paragraph" w:styleId="afc">
    <w:name w:val="endnote text"/>
    <w:basedOn w:val="a"/>
    <w:link w:val="afd"/>
    <w:uiPriority w:val="99"/>
    <w:semiHidden/>
    <w:rsid w:val="00985FDF"/>
    <w:pPr>
      <w:autoSpaceDE w:val="0"/>
      <w:autoSpaceDN w:val="0"/>
    </w:pPr>
    <w:rPr>
      <w:sz w:val="20"/>
      <w:szCs w:val="20"/>
    </w:rPr>
  </w:style>
  <w:style w:type="character" w:customStyle="1" w:styleId="afd">
    <w:name w:val="Текст концевой сноски Знак"/>
    <w:basedOn w:val="a0"/>
    <w:link w:val="afc"/>
    <w:uiPriority w:val="99"/>
    <w:semiHidden/>
    <w:locked/>
    <w:rsid w:val="00985FDF"/>
    <w:rPr>
      <w:rFonts w:cs="Times New Roman"/>
      <w:lang w:val="ru-RU" w:eastAsia="ru-RU"/>
    </w:rPr>
  </w:style>
  <w:style w:type="character" w:styleId="afe">
    <w:name w:val="endnote reference"/>
    <w:basedOn w:val="a0"/>
    <w:uiPriority w:val="99"/>
    <w:semiHidden/>
    <w:rsid w:val="00985FDF"/>
    <w:rPr>
      <w:rFonts w:cs="Times New Roman"/>
      <w:vertAlign w:val="superscript"/>
    </w:rPr>
  </w:style>
  <w:style w:type="paragraph" w:styleId="aff">
    <w:name w:val="List Paragraph"/>
    <w:aliases w:val="Абзац маркированнный,Заголовок 3 -третий уровень,Список точки,СПИСОК,List Paragraph,Bullet Number,1,UL,Bullet List,FooterText,numbered,Table-Normal,RSHB_Table-Normal,Предусловия,1. Абзац списка,Нумерованный список_ФТ"/>
    <w:basedOn w:val="a"/>
    <w:link w:val="aff0"/>
    <w:uiPriority w:val="34"/>
    <w:qFormat/>
    <w:rsid w:val="00985FDF"/>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985FDF"/>
    <w:pPr>
      <w:widowControl w:val="0"/>
      <w:autoSpaceDE w:val="0"/>
      <w:autoSpaceDN w:val="0"/>
      <w:adjustRightInd w:val="0"/>
    </w:pPr>
    <w:rPr>
      <w:rFonts w:ascii="Arial" w:hAnsi="Arial" w:cs="Arial"/>
      <w:b/>
      <w:bCs/>
      <w:sz w:val="16"/>
      <w:szCs w:val="16"/>
    </w:rPr>
  </w:style>
  <w:style w:type="paragraph" w:customStyle="1" w:styleId="12">
    <w:name w:val="Стиль1"/>
    <w:basedOn w:val="a"/>
    <w:uiPriority w:val="99"/>
    <w:rsid w:val="006513C3"/>
    <w:pPr>
      <w:ind w:right="19772"/>
      <w:jc w:val="both"/>
    </w:pPr>
    <w:rPr>
      <w:sz w:val="28"/>
      <w:szCs w:val="28"/>
    </w:rPr>
  </w:style>
  <w:style w:type="paragraph" w:customStyle="1" w:styleId="25">
    <w:name w:val="Стиль2"/>
    <w:basedOn w:val="a"/>
    <w:uiPriority w:val="99"/>
    <w:rsid w:val="006513C3"/>
    <w:pPr>
      <w:shd w:val="pct10" w:color="auto" w:fill="FFFFFF"/>
      <w:ind w:right="19772"/>
      <w:jc w:val="center"/>
    </w:pPr>
  </w:style>
  <w:style w:type="character" w:customStyle="1" w:styleId="blk1">
    <w:name w:val="blk1"/>
    <w:rsid w:val="00030FE8"/>
  </w:style>
  <w:style w:type="paragraph" w:styleId="35">
    <w:name w:val="List 3"/>
    <w:basedOn w:val="a"/>
    <w:uiPriority w:val="99"/>
    <w:rsid w:val="00D700B6"/>
    <w:pPr>
      <w:autoSpaceDE w:val="0"/>
      <w:autoSpaceDN w:val="0"/>
      <w:spacing w:line="360" w:lineRule="auto"/>
      <w:ind w:left="849" w:hanging="283"/>
      <w:jc w:val="both"/>
    </w:pPr>
    <w:rPr>
      <w:sz w:val="20"/>
      <w:szCs w:val="20"/>
    </w:rPr>
  </w:style>
  <w:style w:type="character" w:styleId="aff1">
    <w:name w:val="FollowedHyperlink"/>
    <w:basedOn w:val="a0"/>
    <w:uiPriority w:val="99"/>
    <w:unhideWhenUsed/>
    <w:rsid w:val="00B418CD"/>
    <w:rPr>
      <w:rFonts w:cs="Times New Roman"/>
      <w:color w:val="800080"/>
      <w:u w:val="single"/>
    </w:rPr>
  </w:style>
  <w:style w:type="character" w:customStyle="1" w:styleId="31">
    <w:name w:val="Заголовок 3 Знак1"/>
    <w:aliases w:val="Заголовок 3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
    <w:link w:val="3"/>
    <w:uiPriority w:val="99"/>
    <w:locked/>
    <w:rsid w:val="00985FDF"/>
    <w:rPr>
      <w:rFonts w:ascii="Times New Roman CYR" w:hAnsi="Times New Roman CYR"/>
      <w:b/>
      <w:sz w:val="22"/>
      <w:lang w:val="ru-RU" w:eastAsia="ru-RU"/>
    </w:rPr>
  </w:style>
  <w:style w:type="character" w:customStyle="1" w:styleId="a4">
    <w:name w:val="Верхний колонтитул Знак"/>
    <w:basedOn w:val="a0"/>
    <w:link w:val="a3"/>
    <w:uiPriority w:val="99"/>
    <w:locked/>
    <w:rsid w:val="00985FDF"/>
    <w:rPr>
      <w:rFonts w:cs="Times New Roman"/>
      <w:lang w:val="ru-RU" w:eastAsia="ru-RU"/>
    </w:rPr>
  </w:style>
  <w:style w:type="paragraph" w:customStyle="1" w:styleId="xl65">
    <w:name w:val="xl65"/>
    <w:basedOn w:val="a"/>
    <w:rsid w:val="00062D8A"/>
    <w:pPr>
      <w:spacing w:before="100" w:beforeAutospacing="1" w:after="100" w:afterAutospacing="1"/>
      <w:jc w:val="right"/>
    </w:pPr>
  </w:style>
  <w:style w:type="paragraph" w:customStyle="1" w:styleId="xl66">
    <w:name w:val="xl66"/>
    <w:basedOn w:val="a"/>
    <w:rsid w:val="00062D8A"/>
    <w:pPr>
      <w:spacing w:before="100" w:beforeAutospacing="1" w:after="100" w:afterAutospacing="1"/>
      <w:jc w:val="right"/>
    </w:pPr>
  </w:style>
  <w:style w:type="paragraph" w:customStyle="1" w:styleId="xl67">
    <w:name w:val="xl67"/>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style>
  <w:style w:type="paragraph" w:customStyle="1" w:styleId="xl68">
    <w:name w:val="xl68"/>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style>
  <w:style w:type="paragraph" w:customStyle="1" w:styleId="xl69">
    <w:name w:val="xl69"/>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72">
    <w:name w:val="xl72"/>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3">
    <w:name w:val="xl73"/>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5">
    <w:name w:val="xl75"/>
    <w:basedOn w:val="a"/>
    <w:rsid w:val="00062D8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062D8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style>
  <w:style w:type="paragraph" w:customStyle="1" w:styleId="xl77">
    <w:name w:val="xl77"/>
    <w:basedOn w:val="a"/>
    <w:rsid w:val="00062D8A"/>
    <w:pPr>
      <w:pBdr>
        <w:top w:val="single" w:sz="4" w:space="0" w:color="auto"/>
        <w:left w:val="single" w:sz="4" w:space="0" w:color="auto"/>
        <w:bottom w:val="single" w:sz="4" w:space="0" w:color="auto"/>
      </w:pBdr>
      <w:shd w:val="clear" w:color="000000" w:fill="CCFFCC"/>
      <w:spacing w:before="100" w:beforeAutospacing="1" w:after="100" w:afterAutospacing="1"/>
    </w:pPr>
  </w:style>
  <w:style w:type="paragraph" w:customStyle="1" w:styleId="xl78">
    <w:name w:val="xl78"/>
    <w:basedOn w:val="a"/>
    <w:rsid w:val="00062D8A"/>
    <w:pPr>
      <w:pBdr>
        <w:top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customStyle="1" w:styleId="xl80">
    <w:name w:val="xl80"/>
    <w:basedOn w:val="a"/>
    <w:rsid w:val="00062D8A"/>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style>
  <w:style w:type="paragraph" w:styleId="aff2">
    <w:name w:val="No Spacing"/>
    <w:uiPriority w:val="1"/>
    <w:qFormat/>
    <w:rsid w:val="00CB0C80"/>
    <w:rPr>
      <w:rFonts w:ascii="Calibri" w:hAnsi="Calibri"/>
      <w:sz w:val="22"/>
      <w:szCs w:val="22"/>
    </w:rPr>
  </w:style>
  <w:style w:type="character" w:customStyle="1" w:styleId="aff0">
    <w:name w:val="Абзац списка Знак"/>
    <w:aliases w:val="Абзац маркированнный Знак,Заголовок 3 -третий уровень Знак,Список точки Знак,СПИСОК Знак,List Paragraph Знак,Bullet Number Знак,1 Знак,UL Знак,Bullet List Знак,FooterText Знак,numbered Знак,Table-Normal Знак,RSHB_Table-Normal Знак"/>
    <w:link w:val="aff"/>
    <w:uiPriority w:val="34"/>
    <w:locked/>
    <w:rsid w:val="00847706"/>
    <w:rPr>
      <w:rFonts w:ascii="Calibri" w:hAnsi="Calibri"/>
      <w:lang w:val="x-none" w:eastAsia="en-US"/>
    </w:rPr>
  </w:style>
  <w:style w:type="paragraph" w:customStyle="1" w:styleId="Default">
    <w:name w:val="Default"/>
    <w:rsid w:val="008E7F32"/>
    <w:pPr>
      <w:autoSpaceDE w:val="0"/>
      <w:autoSpaceDN w:val="0"/>
      <w:adjustRightInd w:val="0"/>
    </w:pPr>
    <w:rPr>
      <w:color w:val="000000"/>
      <w:sz w:val="24"/>
      <w:szCs w:val="24"/>
    </w:rPr>
  </w:style>
  <w:style w:type="paragraph" w:styleId="aff3">
    <w:name w:val="Plain Text"/>
    <w:basedOn w:val="a"/>
    <w:link w:val="aff4"/>
    <w:uiPriority w:val="99"/>
    <w:unhideWhenUsed/>
    <w:rsid w:val="00DE0825"/>
    <w:rPr>
      <w:rFonts w:eastAsiaTheme="minorHAnsi" w:cstheme="minorBidi"/>
      <w:sz w:val="22"/>
      <w:szCs w:val="21"/>
      <w:lang w:eastAsia="en-US"/>
    </w:rPr>
  </w:style>
  <w:style w:type="character" w:customStyle="1" w:styleId="aff4">
    <w:name w:val="Текст Знак"/>
    <w:basedOn w:val="a0"/>
    <w:link w:val="aff3"/>
    <w:uiPriority w:val="99"/>
    <w:rsid w:val="00DE0825"/>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95409">
      <w:bodyDiv w:val="1"/>
      <w:marLeft w:val="0"/>
      <w:marRight w:val="0"/>
      <w:marTop w:val="0"/>
      <w:marBottom w:val="0"/>
      <w:divBdr>
        <w:top w:val="none" w:sz="0" w:space="0" w:color="auto"/>
        <w:left w:val="none" w:sz="0" w:space="0" w:color="auto"/>
        <w:bottom w:val="none" w:sz="0" w:space="0" w:color="auto"/>
        <w:right w:val="none" w:sz="0" w:space="0" w:color="auto"/>
      </w:divBdr>
    </w:div>
    <w:div w:id="1122843727">
      <w:bodyDiv w:val="1"/>
      <w:marLeft w:val="0"/>
      <w:marRight w:val="0"/>
      <w:marTop w:val="0"/>
      <w:marBottom w:val="0"/>
      <w:divBdr>
        <w:top w:val="none" w:sz="0" w:space="0" w:color="auto"/>
        <w:left w:val="none" w:sz="0" w:space="0" w:color="auto"/>
        <w:bottom w:val="none" w:sz="0" w:space="0" w:color="auto"/>
        <w:right w:val="none" w:sz="0" w:space="0" w:color="auto"/>
      </w:divBdr>
    </w:div>
    <w:div w:id="1552229238">
      <w:bodyDiv w:val="1"/>
      <w:marLeft w:val="0"/>
      <w:marRight w:val="0"/>
      <w:marTop w:val="0"/>
      <w:marBottom w:val="0"/>
      <w:divBdr>
        <w:top w:val="none" w:sz="0" w:space="0" w:color="auto"/>
        <w:left w:val="none" w:sz="0" w:space="0" w:color="auto"/>
        <w:bottom w:val="none" w:sz="0" w:space="0" w:color="auto"/>
        <w:right w:val="none" w:sz="0" w:space="0" w:color="auto"/>
      </w:divBdr>
    </w:div>
    <w:div w:id="1659336430">
      <w:marLeft w:val="0"/>
      <w:marRight w:val="0"/>
      <w:marTop w:val="0"/>
      <w:marBottom w:val="0"/>
      <w:divBdr>
        <w:top w:val="none" w:sz="0" w:space="0" w:color="auto"/>
        <w:left w:val="none" w:sz="0" w:space="0" w:color="auto"/>
        <w:bottom w:val="none" w:sz="0" w:space="0" w:color="auto"/>
        <w:right w:val="none" w:sz="0" w:space="0" w:color="auto"/>
      </w:divBdr>
    </w:div>
    <w:div w:id="1659336431">
      <w:marLeft w:val="0"/>
      <w:marRight w:val="0"/>
      <w:marTop w:val="0"/>
      <w:marBottom w:val="0"/>
      <w:divBdr>
        <w:top w:val="none" w:sz="0" w:space="0" w:color="auto"/>
        <w:left w:val="none" w:sz="0" w:space="0" w:color="auto"/>
        <w:bottom w:val="none" w:sz="0" w:space="0" w:color="auto"/>
        <w:right w:val="none" w:sz="0" w:space="0" w:color="auto"/>
      </w:divBdr>
    </w:div>
    <w:div w:id="1659336432">
      <w:marLeft w:val="0"/>
      <w:marRight w:val="0"/>
      <w:marTop w:val="0"/>
      <w:marBottom w:val="0"/>
      <w:divBdr>
        <w:top w:val="none" w:sz="0" w:space="0" w:color="auto"/>
        <w:left w:val="none" w:sz="0" w:space="0" w:color="auto"/>
        <w:bottom w:val="none" w:sz="0" w:space="0" w:color="auto"/>
        <w:right w:val="none" w:sz="0" w:space="0" w:color="auto"/>
      </w:divBdr>
    </w:div>
    <w:div w:id="1659336433">
      <w:marLeft w:val="0"/>
      <w:marRight w:val="0"/>
      <w:marTop w:val="0"/>
      <w:marBottom w:val="0"/>
      <w:divBdr>
        <w:top w:val="none" w:sz="0" w:space="0" w:color="auto"/>
        <w:left w:val="none" w:sz="0" w:space="0" w:color="auto"/>
        <w:bottom w:val="none" w:sz="0" w:space="0" w:color="auto"/>
        <w:right w:val="none" w:sz="0" w:space="0" w:color="auto"/>
      </w:divBdr>
    </w:div>
    <w:div w:id="1659336434">
      <w:marLeft w:val="0"/>
      <w:marRight w:val="0"/>
      <w:marTop w:val="0"/>
      <w:marBottom w:val="0"/>
      <w:divBdr>
        <w:top w:val="none" w:sz="0" w:space="0" w:color="auto"/>
        <w:left w:val="none" w:sz="0" w:space="0" w:color="auto"/>
        <w:bottom w:val="none" w:sz="0" w:space="0" w:color="auto"/>
        <w:right w:val="none" w:sz="0" w:space="0" w:color="auto"/>
      </w:divBdr>
    </w:div>
    <w:div w:id="1659336436">
      <w:marLeft w:val="0"/>
      <w:marRight w:val="0"/>
      <w:marTop w:val="0"/>
      <w:marBottom w:val="0"/>
      <w:divBdr>
        <w:top w:val="none" w:sz="0" w:space="0" w:color="auto"/>
        <w:left w:val="none" w:sz="0" w:space="0" w:color="auto"/>
        <w:bottom w:val="none" w:sz="0" w:space="0" w:color="auto"/>
        <w:right w:val="none" w:sz="0" w:space="0" w:color="auto"/>
      </w:divBdr>
    </w:div>
    <w:div w:id="1659336437">
      <w:marLeft w:val="0"/>
      <w:marRight w:val="0"/>
      <w:marTop w:val="0"/>
      <w:marBottom w:val="0"/>
      <w:divBdr>
        <w:top w:val="none" w:sz="0" w:space="0" w:color="auto"/>
        <w:left w:val="none" w:sz="0" w:space="0" w:color="auto"/>
        <w:bottom w:val="none" w:sz="0" w:space="0" w:color="auto"/>
        <w:right w:val="none" w:sz="0" w:space="0" w:color="auto"/>
      </w:divBdr>
    </w:div>
    <w:div w:id="1659336438">
      <w:marLeft w:val="0"/>
      <w:marRight w:val="0"/>
      <w:marTop w:val="0"/>
      <w:marBottom w:val="0"/>
      <w:divBdr>
        <w:top w:val="none" w:sz="0" w:space="0" w:color="auto"/>
        <w:left w:val="none" w:sz="0" w:space="0" w:color="auto"/>
        <w:bottom w:val="none" w:sz="0" w:space="0" w:color="auto"/>
        <w:right w:val="none" w:sz="0" w:space="0" w:color="auto"/>
      </w:divBdr>
    </w:div>
    <w:div w:id="1659336439">
      <w:marLeft w:val="0"/>
      <w:marRight w:val="0"/>
      <w:marTop w:val="0"/>
      <w:marBottom w:val="0"/>
      <w:divBdr>
        <w:top w:val="none" w:sz="0" w:space="0" w:color="auto"/>
        <w:left w:val="none" w:sz="0" w:space="0" w:color="auto"/>
        <w:bottom w:val="none" w:sz="0" w:space="0" w:color="auto"/>
        <w:right w:val="none" w:sz="0" w:space="0" w:color="auto"/>
      </w:divBdr>
    </w:div>
    <w:div w:id="1659336440">
      <w:marLeft w:val="0"/>
      <w:marRight w:val="0"/>
      <w:marTop w:val="0"/>
      <w:marBottom w:val="0"/>
      <w:divBdr>
        <w:top w:val="none" w:sz="0" w:space="0" w:color="auto"/>
        <w:left w:val="none" w:sz="0" w:space="0" w:color="auto"/>
        <w:bottom w:val="none" w:sz="0" w:space="0" w:color="auto"/>
        <w:right w:val="none" w:sz="0" w:space="0" w:color="auto"/>
      </w:divBdr>
    </w:div>
    <w:div w:id="1659336441">
      <w:marLeft w:val="0"/>
      <w:marRight w:val="0"/>
      <w:marTop w:val="0"/>
      <w:marBottom w:val="0"/>
      <w:divBdr>
        <w:top w:val="none" w:sz="0" w:space="0" w:color="auto"/>
        <w:left w:val="none" w:sz="0" w:space="0" w:color="auto"/>
        <w:bottom w:val="none" w:sz="0" w:space="0" w:color="auto"/>
        <w:right w:val="none" w:sz="0" w:space="0" w:color="auto"/>
      </w:divBdr>
    </w:div>
    <w:div w:id="1659336442">
      <w:marLeft w:val="0"/>
      <w:marRight w:val="0"/>
      <w:marTop w:val="0"/>
      <w:marBottom w:val="0"/>
      <w:divBdr>
        <w:top w:val="none" w:sz="0" w:space="0" w:color="auto"/>
        <w:left w:val="none" w:sz="0" w:space="0" w:color="auto"/>
        <w:bottom w:val="none" w:sz="0" w:space="0" w:color="auto"/>
        <w:right w:val="none" w:sz="0" w:space="0" w:color="auto"/>
      </w:divBdr>
      <w:divsChild>
        <w:div w:id="1659336435">
          <w:marLeft w:val="0"/>
          <w:marRight w:val="0"/>
          <w:marTop w:val="0"/>
          <w:marBottom w:val="0"/>
          <w:divBdr>
            <w:top w:val="none" w:sz="0" w:space="0" w:color="auto"/>
            <w:left w:val="none" w:sz="0" w:space="0" w:color="auto"/>
            <w:bottom w:val="none" w:sz="0" w:space="0" w:color="auto"/>
            <w:right w:val="none" w:sz="0" w:space="0" w:color="auto"/>
          </w:divBdr>
        </w:div>
      </w:divsChild>
    </w:div>
    <w:div w:id="1659336443">
      <w:marLeft w:val="0"/>
      <w:marRight w:val="0"/>
      <w:marTop w:val="0"/>
      <w:marBottom w:val="0"/>
      <w:divBdr>
        <w:top w:val="none" w:sz="0" w:space="0" w:color="auto"/>
        <w:left w:val="none" w:sz="0" w:space="0" w:color="auto"/>
        <w:bottom w:val="none" w:sz="0" w:space="0" w:color="auto"/>
        <w:right w:val="none" w:sz="0" w:space="0" w:color="auto"/>
      </w:divBdr>
    </w:div>
    <w:div w:id="1659336444">
      <w:marLeft w:val="0"/>
      <w:marRight w:val="0"/>
      <w:marTop w:val="0"/>
      <w:marBottom w:val="0"/>
      <w:divBdr>
        <w:top w:val="none" w:sz="0" w:space="0" w:color="auto"/>
        <w:left w:val="none" w:sz="0" w:space="0" w:color="auto"/>
        <w:bottom w:val="none" w:sz="0" w:space="0" w:color="auto"/>
        <w:right w:val="none" w:sz="0" w:space="0" w:color="auto"/>
      </w:divBdr>
    </w:div>
    <w:div w:id="1659336445">
      <w:marLeft w:val="0"/>
      <w:marRight w:val="0"/>
      <w:marTop w:val="0"/>
      <w:marBottom w:val="0"/>
      <w:divBdr>
        <w:top w:val="none" w:sz="0" w:space="0" w:color="auto"/>
        <w:left w:val="none" w:sz="0" w:space="0" w:color="auto"/>
        <w:bottom w:val="none" w:sz="0" w:space="0" w:color="auto"/>
        <w:right w:val="none" w:sz="0" w:space="0" w:color="auto"/>
      </w:divBdr>
    </w:div>
    <w:div w:id="1659336446">
      <w:marLeft w:val="0"/>
      <w:marRight w:val="0"/>
      <w:marTop w:val="0"/>
      <w:marBottom w:val="0"/>
      <w:divBdr>
        <w:top w:val="none" w:sz="0" w:space="0" w:color="auto"/>
        <w:left w:val="none" w:sz="0" w:space="0" w:color="auto"/>
        <w:bottom w:val="none" w:sz="0" w:space="0" w:color="auto"/>
        <w:right w:val="none" w:sz="0" w:space="0" w:color="auto"/>
      </w:divBdr>
    </w:div>
    <w:div w:id="1659336447">
      <w:marLeft w:val="0"/>
      <w:marRight w:val="0"/>
      <w:marTop w:val="0"/>
      <w:marBottom w:val="0"/>
      <w:divBdr>
        <w:top w:val="none" w:sz="0" w:space="0" w:color="auto"/>
        <w:left w:val="none" w:sz="0" w:space="0" w:color="auto"/>
        <w:bottom w:val="none" w:sz="0" w:space="0" w:color="auto"/>
        <w:right w:val="none" w:sz="0" w:space="0" w:color="auto"/>
      </w:divBdr>
    </w:div>
    <w:div w:id="1659336448">
      <w:marLeft w:val="0"/>
      <w:marRight w:val="0"/>
      <w:marTop w:val="0"/>
      <w:marBottom w:val="0"/>
      <w:divBdr>
        <w:top w:val="none" w:sz="0" w:space="0" w:color="auto"/>
        <w:left w:val="none" w:sz="0" w:space="0" w:color="auto"/>
        <w:bottom w:val="none" w:sz="0" w:space="0" w:color="auto"/>
        <w:right w:val="none" w:sz="0" w:space="0" w:color="auto"/>
      </w:divBdr>
    </w:div>
    <w:div w:id="1659336449">
      <w:marLeft w:val="0"/>
      <w:marRight w:val="0"/>
      <w:marTop w:val="0"/>
      <w:marBottom w:val="0"/>
      <w:divBdr>
        <w:top w:val="none" w:sz="0" w:space="0" w:color="auto"/>
        <w:left w:val="none" w:sz="0" w:space="0" w:color="auto"/>
        <w:bottom w:val="none" w:sz="0" w:space="0" w:color="auto"/>
        <w:right w:val="none" w:sz="0" w:space="0" w:color="auto"/>
      </w:divBdr>
    </w:div>
    <w:div w:id="1659336450">
      <w:marLeft w:val="0"/>
      <w:marRight w:val="0"/>
      <w:marTop w:val="0"/>
      <w:marBottom w:val="0"/>
      <w:divBdr>
        <w:top w:val="none" w:sz="0" w:space="0" w:color="auto"/>
        <w:left w:val="none" w:sz="0" w:space="0" w:color="auto"/>
        <w:bottom w:val="none" w:sz="0" w:space="0" w:color="auto"/>
        <w:right w:val="none" w:sz="0" w:space="0" w:color="auto"/>
      </w:divBdr>
    </w:div>
    <w:div w:id="1659336451">
      <w:marLeft w:val="0"/>
      <w:marRight w:val="0"/>
      <w:marTop w:val="0"/>
      <w:marBottom w:val="0"/>
      <w:divBdr>
        <w:top w:val="none" w:sz="0" w:space="0" w:color="auto"/>
        <w:left w:val="none" w:sz="0" w:space="0" w:color="auto"/>
        <w:bottom w:val="none" w:sz="0" w:space="0" w:color="auto"/>
        <w:right w:val="none" w:sz="0" w:space="0" w:color="auto"/>
      </w:divBdr>
    </w:div>
    <w:div w:id="1659336452">
      <w:marLeft w:val="0"/>
      <w:marRight w:val="0"/>
      <w:marTop w:val="0"/>
      <w:marBottom w:val="0"/>
      <w:divBdr>
        <w:top w:val="none" w:sz="0" w:space="0" w:color="auto"/>
        <w:left w:val="none" w:sz="0" w:space="0" w:color="auto"/>
        <w:bottom w:val="none" w:sz="0" w:space="0" w:color="auto"/>
        <w:right w:val="none" w:sz="0" w:space="0" w:color="auto"/>
      </w:divBdr>
    </w:div>
    <w:div w:id="1659336453">
      <w:marLeft w:val="0"/>
      <w:marRight w:val="0"/>
      <w:marTop w:val="0"/>
      <w:marBottom w:val="0"/>
      <w:divBdr>
        <w:top w:val="none" w:sz="0" w:space="0" w:color="auto"/>
        <w:left w:val="none" w:sz="0" w:space="0" w:color="auto"/>
        <w:bottom w:val="none" w:sz="0" w:space="0" w:color="auto"/>
        <w:right w:val="none" w:sz="0" w:space="0" w:color="auto"/>
      </w:divBdr>
    </w:div>
    <w:div w:id="1659336454">
      <w:marLeft w:val="0"/>
      <w:marRight w:val="0"/>
      <w:marTop w:val="0"/>
      <w:marBottom w:val="0"/>
      <w:divBdr>
        <w:top w:val="none" w:sz="0" w:space="0" w:color="auto"/>
        <w:left w:val="none" w:sz="0" w:space="0" w:color="auto"/>
        <w:bottom w:val="none" w:sz="0" w:space="0" w:color="auto"/>
        <w:right w:val="none" w:sz="0" w:space="0" w:color="auto"/>
      </w:divBdr>
    </w:div>
    <w:div w:id="209335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89CDCFEBAD543BBB82C28C551CA74807.dms.sberbank.ru/89CDCFEBAD543BBB82C28C551CA74807-6B2F1E2C554551D73F1AD1FD998752AC-982281CA035E4FFC74A86ADD21451D78/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FF49D-83B3-4ACD-A414-7160F0BB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8</Pages>
  <Words>2748</Words>
  <Characters>19454</Characters>
  <Application>Microsoft Office Word</Application>
  <DocSecurity>0</DocSecurity>
  <Lines>162</Lines>
  <Paragraphs>44</Paragraphs>
  <ScaleCrop>false</ScaleCrop>
  <HeadingPairs>
    <vt:vector size="2" baseType="variant">
      <vt:variant>
        <vt:lpstr>Название</vt:lpstr>
      </vt:variant>
      <vt:variant>
        <vt:i4>1</vt:i4>
      </vt:variant>
    </vt:vector>
  </HeadingPairs>
  <TitlesOfParts>
    <vt:vector size="1" baseType="lpstr">
      <vt:lpstr>ДОГОВОР УСТУПКИ ПРАВ (ТРЕБОВАНИЙ) № _____</vt:lpstr>
    </vt:vector>
  </TitlesOfParts>
  <Company>SB</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УСТУПКИ ПРАВ (ТРЕБОВАНИЙ) № _____</dc:title>
  <dc:subject/>
  <dc:creator>svanuta-ga</dc:creator>
  <cp:keywords/>
  <dc:description/>
  <cp:lastModifiedBy>Moscow Rad</cp:lastModifiedBy>
  <cp:revision>13</cp:revision>
  <cp:lastPrinted>2021-05-20T04:15:00Z</cp:lastPrinted>
  <dcterms:created xsi:type="dcterms:W3CDTF">2022-03-15T03:10:00Z</dcterms:created>
  <dcterms:modified xsi:type="dcterms:W3CDTF">2024-10-29T03:09:00Z</dcterms:modified>
</cp:coreProperties>
</file>