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BA5CA" w14:textId="495A2337" w:rsidR="00B078A0" w:rsidRPr="005A7D1D" w:rsidRDefault="003D513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13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Коммерческий банк «РЕНЕССАНС» (ООО КБ «Ренессанс», адрес регистрации: Российская Федерация, 119330, г. Москва, Мичуринский пр-т, д. 6, корп. 3 , ИНН 7736017341, ОГРН 1027739474355) (далее – финансовая организация), конкурсным управляющим (ликвидатором) которого на основании решения Арбитражного суда г. Москвы от 24 февраля 2016 г. по делу № А40-247973/15-88-471 «Б» является государственная корпорация «Агентство по страхованию вкладов» (109240, г. Москва, ул. Высоцкого, д. 4) 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>(далее – КУ),  проводит электронные торги имуществом финансовой организации посредством публичного предложения (далее - Торги ППП).</w:t>
      </w:r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048002A4" w:rsidR="00B078A0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5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</w:t>
      </w:r>
      <w:r w:rsidR="003D5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5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юридическим</w:t>
      </w:r>
      <w:r w:rsidR="003D5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D51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2C19E873" w14:textId="7E7E91CE" w:rsidR="0032082C" w:rsidRPr="003D5130" w:rsidRDefault="003D513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5130">
        <w:rPr>
          <w:rFonts w:ascii="Times New Roman" w:hAnsi="Times New Roman" w:cs="Times New Roman"/>
          <w:color w:val="000000"/>
          <w:sz w:val="24"/>
          <w:szCs w:val="24"/>
        </w:rPr>
        <w:t>Лот 1 - ООО «РИКС-СТРОЙ инж», ИНН 7710365785, поручители ООО «Партнер развитие», ИНН 7716725321, Быков Вадим Владимирович, Быкова Ольга Сергеевна, КД 55-Ю-КЛ/2015 от 23.09.2015, определения АС Московской области от 16.11.2016 по делу А41-41271/16 о включении в РТК третьей очереди, от 22.12.2020 по делу А41-80279/18 о включении в РТК четвертой очереди, решение Никулинского районного суда г. Москвы от 30.06.2017 по делу 2-1244/2017, ООО «РИКС-СТРОЙ инж», ООО «Партнер развитие» находятся в процедуре банкротства (40 923 829,49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D5130">
        <w:rPr>
          <w:rFonts w:ascii="Times New Roman" w:hAnsi="Times New Roman" w:cs="Times New Roman"/>
          <w:color w:val="000000"/>
          <w:sz w:val="24"/>
          <w:szCs w:val="24"/>
        </w:rPr>
        <w:t>9 937 124,28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673C4DE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5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ноября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D5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декабря 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7AFE74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130" w:rsidRPr="003D51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06 ноября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AE680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AE6803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AE680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083B44" w:rsidRPr="00AE680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083B44" w:rsidRPr="00AE6803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4799ECC" w14:textId="77777777" w:rsidR="00AE6803" w:rsidRPr="00AE6803" w:rsidRDefault="00AE6803" w:rsidP="00AE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803">
        <w:rPr>
          <w:rFonts w:ascii="Times New Roman" w:hAnsi="Times New Roman" w:cs="Times New Roman"/>
          <w:color w:val="000000"/>
          <w:sz w:val="24"/>
          <w:szCs w:val="24"/>
        </w:rPr>
        <w:t>с 06 ноября 2024 г. по 13 декабря 2024 г. - в размере начальной цены продажи лота;</w:t>
      </w:r>
    </w:p>
    <w:p w14:paraId="58CDE414" w14:textId="442946D7" w:rsidR="00AE6803" w:rsidRPr="00AE6803" w:rsidRDefault="00AE6803" w:rsidP="00AE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с 14 декабря 2024 г. по 16 декабря 2024 г. - в размере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8 283 852,72 руб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B3C9A6" w14:textId="1730F5F1" w:rsidR="00AE6803" w:rsidRPr="00AE6803" w:rsidRDefault="00AE6803" w:rsidP="00AE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с 17 декабря 2024 г. по 19 декабря 2024 г. - в размере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6 630 581,16 руб.</w:t>
      </w:r>
      <w:r w:rsidRPr="00AE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4BE536" w14:textId="542241A2" w:rsidR="00AE6803" w:rsidRPr="00AE6803" w:rsidRDefault="00AE6803" w:rsidP="00AE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с 20 декабря 2024 г. по 22 декабря 2024 г. - в размере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4 977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309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1D1EFB" w:rsidRPr="00AE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A4FE7D" w14:textId="06FF49E8" w:rsidR="00AE6803" w:rsidRPr="00AE6803" w:rsidRDefault="00AE6803" w:rsidP="00AE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803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3 324</w:t>
      </w:r>
      <w:r w:rsidR="004839A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038</w:t>
      </w:r>
      <w:r w:rsidR="004839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AE68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C3F241" w14:textId="6F6DBDD2" w:rsidR="00AE6803" w:rsidRPr="00AE6803" w:rsidRDefault="00AE6803" w:rsidP="00AE68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803">
        <w:rPr>
          <w:rFonts w:ascii="Times New Roman" w:hAnsi="Times New Roman" w:cs="Times New Roman"/>
          <w:color w:val="000000"/>
          <w:sz w:val="24"/>
          <w:szCs w:val="24"/>
        </w:rPr>
        <w:t xml:space="preserve">с 26 декабря 2024 г. по 28 декабря 2024 г. - в размере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1 670</w:t>
      </w:r>
      <w:r w:rsidR="004839A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766</w:t>
      </w:r>
      <w:r w:rsidR="004839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3D42D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743FC" w14:textId="3D37E23D" w:rsidR="00B80E51" w:rsidRDefault="00AE680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803">
        <w:rPr>
          <w:rFonts w:ascii="Times New Roman" w:hAnsi="Times New Roman" w:cs="Times New Roman"/>
          <w:color w:val="000000"/>
          <w:sz w:val="24"/>
          <w:szCs w:val="24"/>
        </w:rPr>
        <w:t>с 29 декабря 2024 г. по 31 декабря 2024 г. - в размере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747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1D1E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EFB" w:rsidRPr="001D1EF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5A7D1D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9B01A2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1A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77777777" w:rsidR="007300A5" w:rsidRPr="007A644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1A2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7A6448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44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F1FACD0" w:rsidR="007300A5" w:rsidRPr="007A6448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44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A6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A6448">
        <w:rPr>
          <w:rFonts w:ascii="Times New Roman" w:hAnsi="Times New Roman" w:cs="Times New Roman"/>
          <w:sz w:val="24"/>
          <w:szCs w:val="24"/>
        </w:rPr>
        <w:t xml:space="preserve"> д</w:t>
      </w:r>
      <w:r w:rsidRPr="007A64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7A6448">
        <w:rPr>
          <w:rFonts w:ascii="Times New Roman" w:hAnsi="Times New Roman" w:cs="Times New Roman"/>
          <w:sz w:val="24"/>
          <w:szCs w:val="24"/>
        </w:rPr>
        <w:t xml:space="preserve"> </w:t>
      </w:r>
      <w:r w:rsidRPr="007A644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D3E2F" w:rsidRPr="007A644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5" w:history="1">
        <w:r w:rsidR="00BD3E2F" w:rsidRPr="007A644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7A644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7A6448" w:rsidRPr="007A6448">
        <w:rPr>
          <w:rFonts w:ascii="Times New Roman" w:hAnsi="Times New Roman" w:cs="Times New Roman"/>
          <w:color w:val="000000"/>
          <w:sz w:val="24"/>
          <w:szCs w:val="24"/>
        </w:rPr>
        <w:t>Кириллова Анастасия</w:t>
      </w:r>
      <w:r w:rsidR="007A64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6448" w:rsidRPr="007A6448">
        <w:rPr>
          <w:rFonts w:ascii="Times New Roman" w:hAnsi="Times New Roman" w:cs="Times New Roman"/>
          <w:color w:val="000000"/>
          <w:sz w:val="24"/>
          <w:szCs w:val="24"/>
        </w:rPr>
        <w:t>тел. 7967-246-44-08, эл. почта:  kirillova@auction-house.ru</w:t>
      </w:r>
      <w:r w:rsidRPr="007A644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44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1D1EFB"/>
    <w:rsid w:val="00203862"/>
    <w:rsid w:val="0027680F"/>
    <w:rsid w:val="002B2239"/>
    <w:rsid w:val="002C3A2C"/>
    <w:rsid w:val="0032082C"/>
    <w:rsid w:val="00360DC6"/>
    <w:rsid w:val="003D42D8"/>
    <w:rsid w:val="003D5130"/>
    <w:rsid w:val="003E6C81"/>
    <w:rsid w:val="0043622C"/>
    <w:rsid w:val="004839AE"/>
    <w:rsid w:val="00495D59"/>
    <w:rsid w:val="004B74A7"/>
    <w:rsid w:val="00555595"/>
    <w:rsid w:val="005663C3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A6448"/>
    <w:rsid w:val="007E3D68"/>
    <w:rsid w:val="007F641B"/>
    <w:rsid w:val="00806741"/>
    <w:rsid w:val="00896C0E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B01A2"/>
    <w:rsid w:val="009E68C2"/>
    <w:rsid w:val="009F0C4D"/>
    <w:rsid w:val="00A32D04"/>
    <w:rsid w:val="00A61E9E"/>
    <w:rsid w:val="00AE6803"/>
    <w:rsid w:val="00B078A0"/>
    <w:rsid w:val="00B749D3"/>
    <w:rsid w:val="00B80E51"/>
    <w:rsid w:val="00B97A00"/>
    <w:rsid w:val="00BD3E2F"/>
    <w:rsid w:val="00C15400"/>
    <w:rsid w:val="00C56153"/>
    <w:rsid w:val="00C66976"/>
    <w:rsid w:val="00D02882"/>
    <w:rsid w:val="00D115EC"/>
    <w:rsid w:val="00D16130"/>
    <w:rsid w:val="00D30CFC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CB31472D-628C-4C2D-9985-541894D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orgi@asv.org.ru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55</cp:revision>
  <cp:lastPrinted>2023-11-14T11:42:00Z</cp:lastPrinted>
  <dcterms:created xsi:type="dcterms:W3CDTF">2019-07-23T07:53:00Z</dcterms:created>
  <dcterms:modified xsi:type="dcterms:W3CDTF">2024-10-29T07:33:00Z</dcterms:modified>
</cp:coreProperties>
</file>