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EF74A98" w:rsidR="00B078A0" w:rsidRPr="004A0732" w:rsidRDefault="003478B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073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«Рускобанк»),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</w:t>
      </w:r>
      <w:r w:rsidR="00D83FC6" w:rsidRPr="004A07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4A073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FF590FE" w:rsidR="00B078A0" w:rsidRPr="004A073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00880FD8" w:rsidR="0032082C" w:rsidRPr="004A0732" w:rsidRDefault="003478BA" w:rsidP="00347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4A0732">
        <w:rPr>
          <w:rFonts w:ascii="Times New Roman" w:hAnsi="Times New Roman" w:cs="Times New Roman"/>
          <w:color w:val="000000"/>
          <w:sz w:val="24"/>
          <w:szCs w:val="24"/>
        </w:rPr>
        <w:t>Негопромсервис</w:t>
      </w:r>
      <w:proofErr w:type="spellEnd"/>
      <w:r w:rsidRPr="004A0732">
        <w:rPr>
          <w:rFonts w:ascii="Times New Roman" w:hAnsi="Times New Roman" w:cs="Times New Roman"/>
          <w:color w:val="000000"/>
          <w:sz w:val="24"/>
          <w:szCs w:val="24"/>
        </w:rPr>
        <w:t>», ИНН 7801038270, КД 91KЛВ/15 от 08.12.2015, КД 98K/15 от 17.12.2015, имеется определение АС г. Санкт - Петербурга и Ленинградской области от 27.10.2017 по делу А56-66362/2016 о включении в РТК третьей очереди на сумму 12 872 322,70 руб., определение АС г. Санкт - Петербурга и Ленинградской области от 21.08.2020 по делу А56-66362/2016 о прекращении производства по делу о банкротстве (15 733 593,44 руб.)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7 788 128,75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4A0732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4A0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E38CC5C" w:rsidR="0003404B" w:rsidRPr="004A073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4A073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78BA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ноября</w:t>
      </w:r>
      <w:r w:rsidR="00D83FC6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478BA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D83FC6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478BA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4A073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9C0C5A" w:rsidR="0003404B" w:rsidRPr="004A07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8BA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ноября</w:t>
      </w:r>
      <w:r w:rsidR="00D83FC6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4A07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A073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A07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4A07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4A0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4A0732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4A0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4A0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4A0732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4A0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C3F906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12 ноября 2024 г. по 19 декабря 2024 г. - в размере начальной цены продажи лота;</w:t>
      </w:r>
    </w:p>
    <w:p w14:paraId="4C354713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90,75% от начальной цены продажи лота;</w:t>
      </w:r>
    </w:p>
    <w:p w14:paraId="32F49352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81,50% от начальной цены продажи лота;</w:t>
      </w:r>
    </w:p>
    <w:p w14:paraId="6BC48E72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72,25% от начальной цены продажи лота;</w:t>
      </w:r>
    </w:p>
    <w:p w14:paraId="6E99AD90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29 декабря 2024 г. по 31 декабря 2024 г. - в размере 63,00% от начальной цены продажи лота;</w:t>
      </w:r>
    </w:p>
    <w:p w14:paraId="18A45AC9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01 января 2025 г. по 03 января 2025 г. - в размере 53,75% от начальной цены продажи лота;</w:t>
      </w:r>
    </w:p>
    <w:p w14:paraId="743B9307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04 января 2025 г. по 06 января 2025 г. - в размере 44,50% от начальной цены продажи лота;</w:t>
      </w:r>
    </w:p>
    <w:p w14:paraId="2C8474B9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07 января 2025 г. по 09 января 2025 г. - в размере 35,25% от начальной цены продажи лота;</w:t>
      </w:r>
    </w:p>
    <w:p w14:paraId="707E9660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10 января 2025 г. по 12 января 2025 г. - в размере 26,00% от начальной цены продажи лота;</w:t>
      </w:r>
    </w:p>
    <w:p w14:paraId="435BD16B" w14:textId="77777777" w:rsidR="00B761D2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13 января 2025 г. по 15 января 2025 г. - в размере 16,75% от начальной цены продажи лота;</w:t>
      </w:r>
    </w:p>
    <w:p w14:paraId="71D743FC" w14:textId="5899562B" w:rsidR="00B80E51" w:rsidRPr="004A0732" w:rsidRDefault="00B761D2" w:rsidP="00B76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16 января 2025 г. по 18 января 2025 г. - в размере 7,75% от начальной цены продажи лота.</w:t>
      </w:r>
    </w:p>
    <w:p w14:paraId="46FF98F4" w14:textId="19086354" w:rsidR="008F1609" w:rsidRPr="004A0732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A073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73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4A0732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A073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4A0732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A073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A0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A073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73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4A0732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B297C60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274B"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A0732">
        <w:rPr>
          <w:rFonts w:ascii="Times New Roman" w:hAnsi="Times New Roman" w:cs="Times New Roman"/>
          <w:sz w:val="24"/>
          <w:szCs w:val="24"/>
        </w:rPr>
        <w:t xml:space="preserve"> д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B274B"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A0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A0732">
        <w:rPr>
          <w:rFonts w:ascii="Times New Roman" w:hAnsi="Times New Roman" w:cs="Times New Roman"/>
          <w:sz w:val="24"/>
          <w:szCs w:val="24"/>
        </w:rPr>
        <w:t xml:space="preserve"> 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EB274B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</w:t>
      </w:r>
      <w:proofErr w:type="spellStart"/>
      <w:r w:rsidR="00EB274B" w:rsidRPr="004A0732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EB274B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В.О., д. 88, лит. А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2F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4A073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A0732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243BE" w:rsidRPr="004A0732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5243BE" w:rsidRPr="004A0732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v.smirnova@auction-house.ru</w:t>
      </w:r>
      <w:r w:rsidRPr="004A073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4A073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73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478BA"/>
    <w:rsid w:val="00360DC6"/>
    <w:rsid w:val="003E6C81"/>
    <w:rsid w:val="0043622C"/>
    <w:rsid w:val="00495D59"/>
    <w:rsid w:val="004A0732"/>
    <w:rsid w:val="004B74A7"/>
    <w:rsid w:val="005243BE"/>
    <w:rsid w:val="00555595"/>
    <w:rsid w:val="005742CC"/>
    <w:rsid w:val="0058046C"/>
    <w:rsid w:val="005A7B49"/>
    <w:rsid w:val="005A7D1D"/>
    <w:rsid w:val="005F1F68"/>
    <w:rsid w:val="00613F5A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761D2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15C55"/>
    <w:rsid w:val="00E2452B"/>
    <w:rsid w:val="00E41D4C"/>
    <w:rsid w:val="00E645EC"/>
    <w:rsid w:val="00EB274B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54</cp:revision>
  <cp:lastPrinted>2024-11-05T07:29:00Z</cp:lastPrinted>
  <dcterms:created xsi:type="dcterms:W3CDTF">2019-07-23T07:53:00Z</dcterms:created>
  <dcterms:modified xsi:type="dcterms:W3CDTF">2024-11-05T07:30:00Z</dcterms:modified>
</cp:coreProperties>
</file>