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3CD16F52" w:rsidR="00B078A0" w:rsidRPr="00A95EC8" w:rsidRDefault="00E37EF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A95EC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«НОТА-Банк» (Публичное акционерное общество) («НОТА-Банк» (ПАО)), 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>адрес регистрации: 127018, Москва, ул. Образцова, д.31, стр.3, ИНН 7203063256, ОГРН 1027739019000</w:t>
      </w:r>
      <w:r w:rsidRPr="00A95EC8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Pr="00A95EC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D83FC6" w:rsidRPr="00A95E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A95EC8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9A87175" w:rsidR="00B078A0" w:rsidRPr="00A95EC8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4481A37C" w:rsidR="0032082C" w:rsidRPr="00A95EC8" w:rsidRDefault="00E37EF3" w:rsidP="00E37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A95EC8">
        <w:rPr>
          <w:rFonts w:ascii="Times New Roman" w:hAnsi="Times New Roman" w:cs="Times New Roman"/>
          <w:color w:val="000000"/>
          <w:sz w:val="24"/>
          <w:szCs w:val="24"/>
        </w:rPr>
        <w:t>Октаника</w:t>
      </w:r>
      <w:proofErr w:type="spellEnd"/>
      <w:r w:rsidRPr="00A95EC8">
        <w:rPr>
          <w:rFonts w:ascii="Times New Roman" w:hAnsi="Times New Roman" w:cs="Times New Roman"/>
          <w:color w:val="000000"/>
          <w:sz w:val="24"/>
          <w:szCs w:val="24"/>
        </w:rPr>
        <w:t>», ИНН 7713741540 (поручители ООО «</w:t>
      </w:r>
      <w:proofErr w:type="spellStart"/>
      <w:r w:rsidRPr="00A95EC8">
        <w:rPr>
          <w:rFonts w:ascii="Times New Roman" w:hAnsi="Times New Roman" w:cs="Times New Roman"/>
          <w:color w:val="000000"/>
          <w:sz w:val="24"/>
          <w:szCs w:val="24"/>
        </w:rPr>
        <w:t>ФинТраст</w:t>
      </w:r>
      <w:proofErr w:type="spellEnd"/>
      <w:r w:rsidRPr="00A95EC8">
        <w:rPr>
          <w:rFonts w:ascii="Times New Roman" w:hAnsi="Times New Roman" w:cs="Times New Roman"/>
          <w:color w:val="000000"/>
          <w:sz w:val="24"/>
          <w:szCs w:val="24"/>
        </w:rPr>
        <w:t>», ИНН 7709894142 исключено из ЕГРЮЛ, Почечуев В.А. - процедура реализации имущества завершена, освобожден от исполнения требований кредиторов), КД 787/14-кл от 09.12.2014, решение Останкинского районного суда г. Москвы от 07.11.2016 по делу 2-5982/2016, определение АС г. Санкт-Петербурга и Ленинградской области от 26.12.2022 по делу А56-8954/2017 о выдаче ИЛ (195 496 615,61 руб.)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>17 017 225,74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A95EC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A95E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A3F3AB4" w:rsidR="0003404B" w:rsidRPr="00A95EC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A95EC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7EF3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ноября</w:t>
      </w:r>
      <w:r w:rsidR="00D83FC6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37EF3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января</w:t>
      </w:r>
      <w:r w:rsidR="00D83FC6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E37EF3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83FC6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A95EC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E36475B" w:rsidR="0003404B" w:rsidRPr="00A95EC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EF3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ноября</w:t>
      </w:r>
      <w:r w:rsidR="00D83FC6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04F8" w:rsidRPr="00A95EC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83B44" w:rsidRPr="00A95EC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A95E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A95E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A95E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A95EC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A95E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A95E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A95EC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A95E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617DFD9" w14:textId="77777777" w:rsidR="00E439A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19 ноября 2024 г. по 26 декабря 2024 г. - в размере начальной цены продажи лота;</w:t>
      </w:r>
    </w:p>
    <w:p w14:paraId="5CF34C3D" w14:textId="77777777" w:rsidR="00E439A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27 декабря 2024 г. по 29 декабря 2024 г. - в размере 90,43% от начальной цены продажи лота;</w:t>
      </w:r>
    </w:p>
    <w:p w14:paraId="7CC0BA24" w14:textId="77777777" w:rsidR="00E439A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30 декабря 2024 г. по 01 января 2025 г. - в размере 80,86% от начальной цены продажи лота;</w:t>
      </w:r>
    </w:p>
    <w:p w14:paraId="08B1EC32" w14:textId="77777777" w:rsidR="00E439A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02 января 2025 г. по 04 января 2025 г. - в размере 71,29% от начальной цены продажи лота;</w:t>
      </w:r>
    </w:p>
    <w:p w14:paraId="2CBEEA0B" w14:textId="77777777" w:rsidR="00E439A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05 января 2025 г. по 07 января 2025 г. - в размере 61,72% от начальной цены продажи лота;</w:t>
      </w:r>
    </w:p>
    <w:p w14:paraId="33258475" w14:textId="77777777" w:rsidR="00E439A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08 января 2025 г. по 10 января 2025 г. - в размере 52,15% от начальной цены продажи лота;</w:t>
      </w:r>
    </w:p>
    <w:p w14:paraId="41575BE3" w14:textId="77777777" w:rsidR="00E439A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11 января 2025 г. по 13 января 2025 г. - в размере 42,58% от начальной цены продажи лота;</w:t>
      </w:r>
    </w:p>
    <w:p w14:paraId="4F6CF612" w14:textId="77777777" w:rsidR="00E439A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14 января 2025 г. по 16 января 2025 г. - в размере 33,01% от начальной цены продажи лота;</w:t>
      </w:r>
    </w:p>
    <w:p w14:paraId="2228EBE1" w14:textId="77777777" w:rsidR="00E439A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17 января 2025 г. по 19 января 2025 г. - в размере 23,44% от начальной цены продажи лота;</w:t>
      </w:r>
    </w:p>
    <w:p w14:paraId="16EDDA54" w14:textId="77777777" w:rsidR="00E439A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20 января 2025 г. по 22 января 2025 г. - в размере 13,87% от начальной цены продажи лота;</w:t>
      </w:r>
    </w:p>
    <w:p w14:paraId="71D743FC" w14:textId="73FEDB8C" w:rsidR="00B80E51" w:rsidRPr="00A95EC8" w:rsidRDefault="00E439A1" w:rsidP="00E43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23 января 2025 г. по 25 января 2025 г. - в размере 4,30% от начальной цены продажи лота.</w:t>
      </w:r>
    </w:p>
    <w:p w14:paraId="46FF98F4" w14:textId="19086354" w:rsidR="008F1609" w:rsidRPr="00A95EC8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95EC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EC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95EC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A95EC8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95EC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95E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95EC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EC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A95EC8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2FF4E1D3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95EC8">
        <w:rPr>
          <w:rFonts w:ascii="Times New Roman" w:hAnsi="Times New Roman" w:cs="Times New Roman"/>
          <w:sz w:val="24"/>
          <w:szCs w:val="24"/>
        </w:rPr>
        <w:t xml:space="preserve"> д</w:t>
      </w:r>
      <w:r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439A1"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9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95EC8">
        <w:rPr>
          <w:rFonts w:ascii="Times New Roman" w:hAnsi="Times New Roman" w:cs="Times New Roman"/>
          <w:sz w:val="24"/>
          <w:szCs w:val="24"/>
        </w:rPr>
        <w:t xml:space="preserve"> 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BD3E2F"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A95EC8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C7D2C" w:rsidRPr="00A95EC8">
        <w:rPr>
          <w:rFonts w:ascii="Times New Roman" w:hAnsi="Times New Roman" w:cs="Times New Roman"/>
          <w:color w:val="000000"/>
          <w:sz w:val="24"/>
          <w:szCs w:val="24"/>
        </w:rPr>
        <w:t xml:space="preserve">Баутин Александр, </w:t>
      </w:r>
      <w:r w:rsidR="00FC7D2C" w:rsidRPr="00A95EC8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A95EC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A95EC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C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A95EC8"/>
    <w:rsid w:val="00B078A0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37EF3"/>
    <w:rsid w:val="00E41D4C"/>
    <w:rsid w:val="00E439A1"/>
    <w:rsid w:val="00E645EC"/>
    <w:rsid w:val="00EC61F6"/>
    <w:rsid w:val="00EE3F19"/>
    <w:rsid w:val="00F463FC"/>
    <w:rsid w:val="00F8472E"/>
    <w:rsid w:val="00F92A8F"/>
    <w:rsid w:val="00FA425B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51</cp:revision>
  <cp:lastPrinted>2024-11-12T09:08:00Z</cp:lastPrinted>
  <dcterms:created xsi:type="dcterms:W3CDTF">2019-07-23T07:53:00Z</dcterms:created>
  <dcterms:modified xsi:type="dcterms:W3CDTF">2024-11-12T09:10:00Z</dcterms:modified>
</cp:coreProperties>
</file>