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3272BB95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6E175303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>Электронный аукцион будет проводиться</w:t>
      </w:r>
      <w:r w:rsidR="000E459E">
        <w:rPr>
          <w:b/>
          <w:bCs/>
        </w:rPr>
        <w:t xml:space="preserve"> </w:t>
      </w:r>
      <w:r w:rsidR="006C3DF1">
        <w:rPr>
          <w:b/>
          <w:bCs/>
        </w:rPr>
        <w:t>13 декабря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647C6623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Прием заявок с </w:t>
      </w:r>
      <w:r w:rsidR="006C3DF1">
        <w:rPr>
          <w:bCs/>
        </w:rPr>
        <w:t xml:space="preserve">14 ноября </w:t>
      </w:r>
      <w:r w:rsidRPr="000E459E">
        <w:rPr>
          <w:bCs/>
        </w:rPr>
        <w:t>202</w:t>
      </w:r>
      <w:r w:rsidR="00E17679" w:rsidRPr="000E459E">
        <w:rPr>
          <w:bCs/>
        </w:rPr>
        <w:t>4</w:t>
      </w:r>
      <w:r w:rsidRPr="000E459E">
        <w:rPr>
          <w:bCs/>
        </w:rPr>
        <w:t xml:space="preserve"> по </w:t>
      </w:r>
      <w:r w:rsidR="006C3DF1">
        <w:rPr>
          <w:bCs/>
        </w:rPr>
        <w:t>11 декабря</w:t>
      </w:r>
      <w:r w:rsidR="000E459E">
        <w:rPr>
          <w:bCs/>
        </w:rPr>
        <w:t xml:space="preserve"> </w:t>
      </w:r>
      <w:r w:rsidRPr="000E459E">
        <w:rPr>
          <w:bCs/>
        </w:rPr>
        <w:t>до 23</w:t>
      </w:r>
      <w:r w:rsidR="00A9005B" w:rsidRPr="000E459E">
        <w:rPr>
          <w:bCs/>
        </w:rPr>
        <w:t>.</w:t>
      </w:r>
      <w:r w:rsidRPr="000E459E">
        <w:rPr>
          <w:bCs/>
        </w:rPr>
        <w:t>59</w:t>
      </w:r>
      <w:r w:rsidR="0002357A" w:rsidRPr="000E459E">
        <w:rPr>
          <w:bCs/>
        </w:rPr>
        <w:t>.</w:t>
      </w:r>
    </w:p>
    <w:p w14:paraId="4F97F40B" w14:textId="1C50E344" w:rsidR="00176090" w:rsidRPr="000E459E" w:rsidRDefault="00176090" w:rsidP="000E459E">
      <w:pPr>
        <w:jc w:val="center"/>
        <w:rPr>
          <w:bCs/>
        </w:rPr>
      </w:pPr>
      <w:r w:rsidRPr="000E459E">
        <w:rPr>
          <w:bCs/>
        </w:rPr>
        <w:t xml:space="preserve">Задаток должен поступить на счет Организатора торгов не позднее </w:t>
      </w:r>
      <w:r w:rsidR="006C3DF1">
        <w:rPr>
          <w:bCs/>
        </w:rPr>
        <w:t xml:space="preserve">11 декабря </w:t>
      </w:r>
      <w:r w:rsidRPr="000E459E">
        <w:rPr>
          <w:bCs/>
        </w:rPr>
        <w:t>202</w:t>
      </w:r>
      <w:r w:rsidR="00C67DFD" w:rsidRPr="000E459E">
        <w:rPr>
          <w:bCs/>
        </w:rPr>
        <w:t>4</w:t>
      </w:r>
      <w:r w:rsidR="00804A85" w:rsidRPr="000E459E">
        <w:rPr>
          <w:bCs/>
        </w:rPr>
        <w:t xml:space="preserve"> </w:t>
      </w:r>
      <w:r w:rsidR="000F5404" w:rsidRPr="000E459E">
        <w:rPr>
          <w:bCs/>
        </w:rPr>
        <w:t xml:space="preserve">до </w:t>
      </w:r>
      <w:r w:rsidR="00A9005B" w:rsidRPr="000E459E">
        <w:rPr>
          <w:bCs/>
        </w:rPr>
        <w:t>23.59</w:t>
      </w:r>
      <w:r w:rsidR="0002357A" w:rsidRPr="000E459E">
        <w:rPr>
          <w:bCs/>
        </w:rPr>
        <w:t>.</w:t>
      </w:r>
    </w:p>
    <w:p w14:paraId="137A1CF2" w14:textId="690579B3" w:rsidR="00176090" w:rsidRPr="000E459E" w:rsidRDefault="00176090" w:rsidP="00176090">
      <w:pPr>
        <w:jc w:val="center"/>
        <w:rPr>
          <w:bCs/>
        </w:rPr>
      </w:pPr>
      <w:r w:rsidRPr="000E459E">
        <w:rPr>
          <w:bCs/>
        </w:rPr>
        <w:t xml:space="preserve">Допуск претендентов к электронному аукциону осуществляется </w:t>
      </w:r>
      <w:r w:rsidR="006C3DF1">
        <w:rPr>
          <w:bCs/>
        </w:rPr>
        <w:t>1</w:t>
      </w:r>
      <w:r w:rsidR="006C3DF1">
        <w:rPr>
          <w:bCs/>
        </w:rPr>
        <w:t>2</w:t>
      </w:r>
      <w:r w:rsidR="006C3DF1">
        <w:rPr>
          <w:bCs/>
        </w:rPr>
        <w:t xml:space="preserve"> декабря </w:t>
      </w:r>
      <w:r w:rsidRPr="000E459E">
        <w:rPr>
          <w:bCs/>
        </w:rPr>
        <w:t>20</w:t>
      </w:r>
      <w:r w:rsidR="00E17679" w:rsidRPr="000E459E">
        <w:rPr>
          <w:bCs/>
        </w:rPr>
        <w:t>2</w:t>
      </w:r>
      <w:r w:rsidR="008E12D5" w:rsidRPr="000E459E">
        <w:rPr>
          <w:bCs/>
        </w:rPr>
        <w:t>4</w:t>
      </w:r>
      <w:r w:rsidR="0002357A" w:rsidRPr="000E459E">
        <w:rPr>
          <w:bCs/>
        </w:rPr>
        <w:t>.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4AB03B61" w:rsidR="00176090" w:rsidRPr="000F5404" w:rsidRDefault="00FA2483" w:rsidP="00176090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 xml:space="preserve"> Указанное в настоящем </w:t>
      </w:r>
      <w:r w:rsidR="007A16B9">
        <w:rPr>
          <w:bCs/>
          <w:sz w:val="22"/>
          <w:szCs w:val="22"/>
        </w:rPr>
        <w:t>Извещении</w:t>
      </w:r>
      <w:r w:rsidRPr="000F5404">
        <w:rPr>
          <w:bCs/>
          <w:sz w:val="22"/>
          <w:szCs w:val="22"/>
        </w:rPr>
        <w:t xml:space="preserve"> время – московское</w:t>
      </w:r>
    </w:p>
    <w:p w14:paraId="3F694476" w14:textId="1D9A8F4F" w:rsidR="00176090" w:rsidRPr="000F5404" w:rsidRDefault="00FA2483" w:rsidP="000F5404">
      <w:pPr>
        <w:jc w:val="center"/>
        <w:rPr>
          <w:bCs/>
          <w:sz w:val="22"/>
          <w:szCs w:val="22"/>
        </w:rPr>
      </w:pPr>
      <w:r w:rsidRPr="000F5404">
        <w:rPr>
          <w:bCs/>
          <w:sz w:val="22"/>
          <w:szCs w:val="22"/>
        </w:rPr>
        <w:t>(п</w:t>
      </w:r>
      <w:r w:rsidR="00176090" w:rsidRPr="000F5404">
        <w:rPr>
          <w:bCs/>
          <w:sz w:val="22"/>
          <w:szCs w:val="22"/>
        </w:rPr>
        <w:t xml:space="preserve">ри исчислении сроков, указанных </w:t>
      </w:r>
      <w:r w:rsidRPr="000F5404">
        <w:rPr>
          <w:bCs/>
          <w:sz w:val="22"/>
          <w:szCs w:val="22"/>
        </w:rPr>
        <w:t xml:space="preserve">в настоящем </w:t>
      </w:r>
      <w:r w:rsidR="007A16B9">
        <w:rPr>
          <w:bCs/>
          <w:sz w:val="22"/>
          <w:szCs w:val="22"/>
        </w:rPr>
        <w:t>Извещении</w:t>
      </w:r>
      <w:r w:rsidR="00176090" w:rsidRPr="000F5404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4358E5C8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</w:t>
      </w:r>
      <w:r w:rsidR="006D0A55">
        <w:t>понижения</w:t>
      </w:r>
      <w:r w:rsidRPr="00C03040">
        <w:t xml:space="preserve"> начальной цены продажи </w:t>
      </w:r>
      <w:r w:rsidRPr="00C03040">
        <w:rPr>
          <w:b/>
        </w:rPr>
        <w:t>(«</w:t>
      </w:r>
      <w:r w:rsidR="00C35105">
        <w:rPr>
          <w:b/>
        </w:rPr>
        <w:t>голландский</w:t>
      </w:r>
      <w:r w:rsidRPr="00C03040">
        <w:rPr>
          <w:b/>
        </w:rPr>
        <w:t>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6E8F5157" w:rsidR="00176090" w:rsidRDefault="00176090" w:rsidP="00E14A8C">
      <w:pPr>
        <w:autoSpaceDE w:val="0"/>
        <w:autoSpaceDN w:val="0"/>
        <w:ind w:firstLine="284"/>
        <w:jc w:val="both"/>
        <w:outlineLvl w:val="0"/>
        <w:rPr>
          <w:b/>
        </w:rPr>
      </w:pPr>
      <w:r w:rsidRPr="00771DD6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2451F6" w:rsidRPr="00771DD6">
        <w:rPr>
          <w:b/>
        </w:rPr>
        <w:t>, Имущество</w:t>
      </w:r>
      <w:r w:rsidRPr="00771DD6">
        <w:rPr>
          <w:b/>
        </w:rPr>
        <w:t>):</w:t>
      </w:r>
    </w:p>
    <w:p w14:paraId="53731139" w14:textId="77777777" w:rsidR="00771DD6" w:rsidRPr="00771DD6" w:rsidRDefault="00771DD6" w:rsidP="008E7F29">
      <w:pPr>
        <w:autoSpaceDE w:val="0"/>
        <w:autoSpaceDN w:val="0"/>
        <w:ind w:firstLine="284"/>
        <w:jc w:val="both"/>
        <w:outlineLvl w:val="0"/>
        <w:rPr>
          <w:b/>
        </w:rPr>
      </w:pP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1B2699B7" w14:textId="77777777" w:rsidR="007273B4" w:rsidRPr="007273B4" w:rsidRDefault="007273B4" w:rsidP="007273B4">
      <w:pPr>
        <w:ind w:right="-57" w:firstLine="567"/>
        <w:jc w:val="both"/>
        <w:rPr>
          <w:rFonts w:eastAsia="Times New Roman"/>
          <w:color w:val="000000"/>
        </w:rPr>
      </w:pPr>
      <w:r w:rsidRPr="007273B4">
        <w:rPr>
          <w:rFonts w:eastAsia="Times New Roman"/>
        </w:rPr>
        <w:t>Нежилое здание общей площадью 69,8 кв.м.</w:t>
      </w:r>
      <w:r w:rsidRPr="007273B4">
        <w:rPr>
          <w:rFonts w:eastAsia="Times New Roman"/>
          <w:bCs/>
        </w:rPr>
        <w:t xml:space="preserve">, наименование: здание банка, количество этажей 1, в том числе подземных 0, расположенное по адресу: </w:t>
      </w:r>
      <w:r w:rsidRPr="007273B4">
        <w:rPr>
          <w:rFonts w:eastAsia="Times New Roman"/>
          <w:bCs/>
          <w:i/>
        </w:rPr>
        <w:t>Липецкая область, Добринский муниципальный район, сельское поселение Каверинский сельсовет, село Паршиновка, улица Центральная, здание 24А</w:t>
      </w:r>
      <w:r w:rsidRPr="007273B4">
        <w:rPr>
          <w:rFonts w:eastAsia="Times New Roman"/>
          <w:bCs/>
        </w:rPr>
        <w:t xml:space="preserve">, с кадастровым номером 48:04:1060214:6, принадлежащее Арендодателю на праве собственности, что подтверждается </w:t>
      </w:r>
      <w:r w:rsidRPr="007273B4">
        <w:rPr>
          <w:rFonts w:eastAsia="Times New Roman"/>
        </w:rPr>
        <w:t xml:space="preserve">записью государственной регистрации права в Едином государственном реестре недвижимости № </w:t>
      </w:r>
      <w:r w:rsidRPr="007273B4">
        <w:rPr>
          <w:rFonts w:eastAsia="Times New Roman"/>
          <w:color w:val="000000"/>
        </w:rPr>
        <w:t xml:space="preserve">48-48-02/012/2007-986 от 29.03.2008. </w:t>
      </w:r>
    </w:p>
    <w:p w14:paraId="32E3CF55" w14:textId="77777777" w:rsidR="007273B4" w:rsidRPr="007273B4" w:rsidRDefault="007273B4" w:rsidP="007273B4">
      <w:pPr>
        <w:ind w:right="-57" w:firstLine="567"/>
        <w:jc w:val="both"/>
        <w:rPr>
          <w:rFonts w:eastAsia="Times New Roman"/>
        </w:rPr>
      </w:pPr>
      <w:r w:rsidRPr="007273B4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6895BF27" w14:textId="38892541" w:rsidR="007273B4" w:rsidRPr="007273B4" w:rsidRDefault="007273B4" w:rsidP="007273B4">
      <w:pPr>
        <w:ind w:firstLine="567"/>
        <w:jc w:val="both"/>
        <w:rPr>
          <w:rFonts w:eastAsia="Times New Roman"/>
          <w:spacing w:val="-2"/>
        </w:rPr>
      </w:pPr>
      <w:r w:rsidRPr="007273B4">
        <w:rPr>
          <w:rFonts w:eastAsia="Times New Roman"/>
          <w:b/>
          <w:spacing w:val="-2"/>
        </w:rPr>
        <w:t>Срок аренды</w:t>
      </w:r>
      <w:r>
        <w:rPr>
          <w:rFonts w:eastAsia="Times New Roman"/>
          <w:b/>
          <w:spacing w:val="-2"/>
        </w:rPr>
        <w:t xml:space="preserve"> -</w:t>
      </w:r>
      <w:r w:rsidRPr="007273B4">
        <w:rPr>
          <w:rFonts w:eastAsia="Times New Roman"/>
          <w:b/>
          <w:spacing w:val="-2"/>
        </w:rPr>
        <w:t xml:space="preserve"> </w:t>
      </w:r>
      <w:r w:rsidRPr="007273B4">
        <w:rPr>
          <w:rFonts w:eastAsia="Times New Roman"/>
          <w:spacing w:val="-2"/>
        </w:rPr>
        <w:t>5 лет с даты подписания Арендодателем и Арендатором акта приема-передачи Объекта.</w:t>
      </w:r>
    </w:p>
    <w:p w14:paraId="53D31BC0" w14:textId="77777777" w:rsidR="007273B4" w:rsidRPr="007273B4" w:rsidRDefault="007273B4" w:rsidP="007273B4">
      <w:pPr>
        <w:ind w:left="567"/>
        <w:jc w:val="both"/>
        <w:rPr>
          <w:rFonts w:eastAsia="Times New Roman"/>
          <w:bCs/>
        </w:rPr>
      </w:pPr>
      <w:r w:rsidRPr="007273B4">
        <w:rPr>
          <w:rFonts w:eastAsia="Times New Roman"/>
          <w:bCs/>
        </w:rPr>
        <w:t>Все коммуникации на Объекте подведены (не подключены).</w:t>
      </w:r>
    </w:p>
    <w:p w14:paraId="64DC73C2" w14:textId="77777777" w:rsidR="007273B4" w:rsidRPr="007273B4" w:rsidRDefault="007273B4" w:rsidP="007273B4">
      <w:pPr>
        <w:ind w:right="-57"/>
        <w:jc w:val="both"/>
        <w:rPr>
          <w:rFonts w:eastAsia="Times New Roman"/>
        </w:rPr>
      </w:pPr>
    </w:p>
    <w:p w14:paraId="7851BF9A" w14:textId="77777777" w:rsidR="007273B4" w:rsidRPr="007273B4" w:rsidRDefault="007273B4" w:rsidP="007273B4">
      <w:pPr>
        <w:ind w:firstLine="567"/>
        <w:contextualSpacing/>
        <w:jc w:val="both"/>
        <w:rPr>
          <w:rFonts w:eastAsia="Times New Roman"/>
        </w:rPr>
      </w:pPr>
      <w:r w:rsidRPr="007273B4">
        <w:rPr>
          <w:rFonts w:eastAsia="Times New Roman"/>
        </w:rPr>
        <w:t>Арендодатель гарантирует, что 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725B552E" w14:textId="77777777" w:rsidR="005E1221" w:rsidRDefault="005E1221" w:rsidP="005E1221">
      <w:pPr>
        <w:ind w:firstLine="567"/>
        <w:jc w:val="both"/>
        <w:rPr>
          <w:spacing w:val="-2"/>
        </w:rPr>
      </w:pPr>
    </w:p>
    <w:p w14:paraId="54E7BE74" w14:textId="71B45437" w:rsidR="005E1221" w:rsidRPr="005E1221" w:rsidRDefault="005E1221" w:rsidP="005E1221">
      <w:pPr>
        <w:ind w:firstLine="567"/>
        <w:jc w:val="both"/>
        <w:rPr>
          <w:b/>
          <w:spacing w:val="-2"/>
        </w:rPr>
      </w:pPr>
      <w:r w:rsidRPr="005E1221">
        <w:rPr>
          <w:b/>
          <w:spacing w:val="-2"/>
        </w:rPr>
        <w:t>Н</w:t>
      </w:r>
      <w:r w:rsidRPr="005E1221">
        <w:rPr>
          <w:b/>
          <w:spacing w:val="-2"/>
        </w:rPr>
        <w:t xml:space="preserve">ачальная цена </w:t>
      </w:r>
      <w:r w:rsidRPr="005E1221">
        <w:rPr>
          <w:b/>
          <w:spacing w:val="-2"/>
        </w:rPr>
        <w:t xml:space="preserve">лота (размер </w:t>
      </w:r>
      <w:r w:rsidRPr="005E1221">
        <w:rPr>
          <w:b/>
          <w:spacing w:val="-2"/>
        </w:rPr>
        <w:t>годовой</w:t>
      </w:r>
      <w:r w:rsidRPr="005E1221">
        <w:rPr>
          <w:b/>
          <w:spacing w:val="-2"/>
        </w:rPr>
        <w:t xml:space="preserve"> арендной платы </w:t>
      </w:r>
      <w:r w:rsidRPr="005E1221">
        <w:rPr>
          <w:b/>
          <w:spacing w:val="-2"/>
        </w:rPr>
        <w:t xml:space="preserve">за пользование Объектом без учета коммунальных платежей и эксплуатационных расходов) </w:t>
      </w:r>
      <w:r w:rsidRPr="005E1221">
        <w:rPr>
          <w:b/>
          <w:spacing w:val="-2"/>
        </w:rPr>
        <w:t xml:space="preserve">- </w:t>
      </w:r>
      <w:r w:rsidRPr="005E1221">
        <w:rPr>
          <w:b/>
          <w:spacing w:val="-2"/>
        </w:rPr>
        <w:t>270 712,32 (</w:t>
      </w:r>
      <w:r>
        <w:rPr>
          <w:b/>
          <w:spacing w:val="-2"/>
        </w:rPr>
        <w:t>Д</w:t>
      </w:r>
      <w:r w:rsidRPr="005E1221">
        <w:rPr>
          <w:b/>
          <w:spacing w:val="-2"/>
        </w:rPr>
        <w:t>вести семьдесят тысяч семьсот двенадцать рублей 32 копейки)</w:t>
      </w:r>
      <w:r w:rsidRPr="005E1221">
        <w:rPr>
          <w:b/>
          <w:spacing w:val="-2"/>
        </w:rPr>
        <w:t xml:space="preserve">, в том числе </w:t>
      </w:r>
      <w:r w:rsidRPr="005E1221">
        <w:rPr>
          <w:b/>
          <w:spacing w:val="-2"/>
        </w:rPr>
        <w:t xml:space="preserve">НДС (20%) </w:t>
      </w:r>
      <w:r w:rsidRPr="005E1221">
        <w:rPr>
          <w:b/>
          <w:spacing w:val="-2"/>
        </w:rPr>
        <w:t xml:space="preserve">- </w:t>
      </w:r>
      <w:r w:rsidRPr="005E1221">
        <w:rPr>
          <w:b/>
          <w:spacing w:val="-2"/>
        </w:rPr>
        <w:t>45 118,72 (</w:t>
      </w:r>
      <w:r>
        <w:rPr>
          <w:b/>
          <w:spacing w:val="-2"/>
        </w:rPr>
        <w:t>С</w:t>
      </w:r>
      <w:r w:rsidRPr="005E1221">
        <w:rPr>
          <w:b/>
          <w:spacing w:val="-2"/>
        </w:rPr>
        <w:t>орок пять тысяч сто восемнадцать рублей 72 копейки)</w:t>
      </w:r>
      <w:r w:rsidRPr="005E1221">
        <w:rPr>
          <w:b/>
          <w:spacing w:val="-2"/>
        </w:rPr>
        <w:t>.</w:t>
      </w:r>
    </w:p>
    <w:p w14:paraId="5AD05BE1" w14:textId="77777777" w:rsidR="005E1221" w:rsidRPr="003F53C3" w:rsidRDefault="005E1221" w:rsidP="00E338AE">
      <w:pPr>
        <w:jc w:val="both"/>
        <w:rPr>
          <w:spacing w:val="-2"/>
        </w:rPr>
      </w:pPr>
    </w:p>
    <w:p w14:paraId="6FE87C74" w14:textId="4A695F96" w:rsidR="005E1221" w:rsidRPr="00E338AE" w:rsidRDefault="005E1221" w:rsidP="00E338AE">
      <w:pPr>
        <w:ind w:right="-57" w:firstLine="567"/>
        <w:contextualSpacing/>
        <w:jc w:val="both"/>
        <w:rPr>
          <w:b/>
        </w:rPr>
      </w:pPr>
      <w:r w:rsidRPr="00E338AE">
        <w:rPr>
          <w:b/>
        </w:rPr>
        <w:t xml:space="preserve">Минимальная цена </w:t>
      </w:r>
      <w:r w:rsidR="00E338AE" w:rsidRPr="00E338AE">
        <w:rPr>
          <w:b/>
        </w:rPr>
        <w:t xml:space="preserve">лота (размер </w:t>
      </w:r>
      <w:r w:rsidRPr="00E338AE">
        <w:rPr>
          <w:b/>
        </w:rPr>
        <w:t>годовой арендной платы</w:t>
      </w:r>
      <w:r w:rsidR="00E338AE" w:rsidRPr="00E338AE">
        <w:rPr>
          <w:b/>
        </w:rPr>
        <w:t xml:space="preserve"> </w:t>
      </w:r>
      <w:r w:rsidR="00E338AE" w:rsidRPr="00E338AE">
        <w:rPr>
          <w:b/>
        </w:rPr>
        <w:t>за пользование Объектом</w:t>
      </w:r>
      <w:r w:rsidR="00E338AE" w:rsidRPr="00E338AE">
        <w:rPr>
          <w:b/>
        </w:rPr>
        <w:t xml:space="preserve"> </w:t>
      </w:r>
      <w:r w:rsidRPr="00E338AE">
        <w:rPr>
          <w:b/>
        </w:rPr>
        <w:t>без учета коммунальных платежей и эксплуатационных расходов)</w:t>
      </w:r>
      <w:r w:rsidR="00E338AE" w:rsidRPr="00E338AE">
        <w:rPr>
          <w:b/>
        </w:rPr>
        <w:t xml:space="preserve"> - </w:t>
      </w:r>
      <w:r w:rsidR="00E338AE" w:rsidRPr="00E338AE">
        <w:rPr>
          <w:b/>
        </w:rPr>
        <w:t>203 034,24 (</w:t>
      </w:r>
      <w:r w:rsidR="00846209">
        <w:rPr>
          <w:b/>
        </w:rPr>
        <w:t>Д</w:t>
      </w:r>
      <w:r w:rsidR="00E338AE" w:rsidRPr="00E338AE">
        <w:rPr>
          <w:b/>
        </w:rPr>
        <w:t>вести три тысячи тридцать четыре рубля 24 копейки)</w:t>
      </w:r>
      <w:r w:rsidR="00E338AE" w:rsidRPr="00E338AE">
        <w:rPr>
          <w:b/>
        </w:rPr>
        <w:t>, в том числе Н</w:t>
      </w:r>
      <w:r w:rsidRPr="00E338AE">
        <w:rPr>
          <w:b/>
        </w:rPr>
        <w:t xml:space="preserve">ДС (20%) </w:t>
      </w:r>
      <w:r w:rsidR="00E338AE" w:rsidRPr="00E338AE">
        <w:rPr>
          <w:b/>
        </w:rPr>
        <w:t xml:space="preserve">- </w:t>
      </w:r>
      <w:r w:rsidRPr="00E338AE">
        <w:rPr>
          <w:b/>
        </w:rPr>
        <w:t>33 839,04 (</w:t>
      </w:r>
      <w:r w:rsidR="00846209">
        <w:rPr>
          <w:b/>
        </w:rPr>
        <w:t>Т</w:t>
      </w:r>
      <w:r w:rsidRPr="00E338AE">
        <w:rPr>
          <w:b/>
        </w:rPr>
        <w:t>ридцать три тысячи восемьсот тридцать девять рублей 04 копейки</w:t>
      </w:r>
      <w:r w:rsidR="00E338AE" w:rsidRPr="00E338AE">
        <w:rPr>
          <w:b/>
        </w:rPr>
        <w:t>).</w:t>
      </w:r>
    </w:p>
    <w:p w14:paraId="7FCD787A" w14:textId="77777777" w:rsidR="005E1221" w:rsidRDefault="005E1221" w:rsidP="000D1447">
      <w:pPr>
        <w:ind w:right="-57"/>
        <w:contextualSpacing/>
        <w:jc w:val="both"/>
      </w:pPr>
    </w:p>
    <w:p w14:paraId="2CE27D60" w14:textId="041943F5" w:rsidR="005E1221" w:rsidRPr="00C761EC" w:rsidRDefault="005E1221" w:rsidP="005E1221">
      <w:pPr>
        <w:ind w:right="-57" w:firstLine="567"/>
        <w:contextualSpacing/>
        <w:jc w:val="both"/>
        <w:rPr>
          <w:b/>
        </w:rPr>
      </w:pPr>
      <w:r w:rsidRPr="00C761EC">
        <w:rPr>
          <w:b/>
        </w:rPr>
        <w:lastRenderedPageBreak/>
        <w:t xml:space="preserve">Сумма задатка </w:t>
      </w:r>
      <w:r w:rsidR="00C761EC">
        <w:rPr>
          <w:b/>
        </w:rPr>
        <w:t xml:space="preserve">- </w:t>
      </w:r>
      <w:r w:rsidRPr="00C761EC">
        <w:rPr>
          <w:b/>
        </w:rPr>
        <w:t>13 536,00 (</w:t>
      </w:r>
      <w:r w:rsidR="000108AB">
        <w:rPr>
          <w:b/>
        </w:rPr>
        <w:t>Т</w:t>
      </w:r>
      <w:r w:rsidRPr="00C761EC">
        <w:rPr>
          <w:b/>
        </w:rPr>
        <w:t>ринадцать тысяч пятьсот тридцать шесть рублей</w:t>
      </w:r>
      <w:r w:rsidR="00C761EC">
        <w:rPr>
          <w:b/>
        </w:rPr>
        <w:t xml:space="preserve"> 00 копеек).</w:t>
      </w:r>
    </w:p>
    <w:p w14:paraId="07F0984E" w14:textId="2F37C50B" w:rsidR="005E1221" w:rsidRPr="00C761EC" w:rsidRDefault="005E1221" w:rsidP="005E1221">
      <w:pPr>
        <w:ind w:right="-57" w:firstLine="567"/>
        <w:contextualSpacing/>
        <w:jc w:val="both"/>
        <w:rPr>
          <w:b/>
        </w:rPr>
      </w:pPr>
      <w:r w:rsidRPr="00C761EC">
        <w:rPr>
          <w:b/>
        </w:rPr>
        <w:t xml:space="preserve">Шаг аукциона на понижение </w:t>
      </w:r>
      <w:r w:rsidR="00C761EC">
        <w:rPr>
          <w:b/>
        </w:rPr>
        <w:t xml:space="preserve">- </w:t>
      </w:r>
      <w:r w:rsidRPr="00C761EC">
        <w:rPr>
          <w:b/>
        </w:rPr>
        <w:t>3 383,90 (</w:t>
      </w:r>
      <w:r w:rsidR="000108AB">
        <w:rPr>
          <w:b/>
        </w:rPr>
        <w:t>Т</w:t>
      </w:r>
      <w:r w:rsidRPr="00C761EC">
        <w:rPr>
          <w:b/>
        </w:rPr>
        <w:t>ри тысячи триста восемьдесят три рубля 90 копеек</w:t>
      </w:r>
      <w:r w:rsidR="00C761EC">
        <w:rPr>
          <w:b/>
        </w:rPr>
        <w:t>).</w:t>
      </w:r>
    </w:p>
    <w:p w14:paraId="340FA64D" w14:textId="4F55011F" w:rsidR="005E1221" w:rsidRPr="00C761EC" w:rsidRDefault="005E1221" w:rsidP="005E1221">
      <w:pPr>
        <w:ind w:right="-57" w:firstLine="567"/>
        <w:contextualSpacing/>
        <w:jc w:val="both"/>
        <w:rPr>
          <w:b/>
        </w:rPr>
      </w:pPr>
      <w:r w:rsidRPr="00C761EC">
        <w:rPr>
          <w:b/>
        </w:rPr>
        <w:t xml:space="preserve">Шаг аукциона на повышение </w:t>
      </w:r>
      <w:r w:rsidR="00C761EC">
        <w:rPr>
          <w:b/>
        </w:rPr>
        <w:t xml:space="preserve">- </w:t>
      </w:r>
      <w:r w:rsidRPr="00C761EC">
        <w:rPr>
          <w:b/>
        </w:rPr>
        <w:t>1</w:t>
      </w:r>
      <w:r w:rsidRPr="00C761EC">
        <w:rPr>
          <w:b/>
          <w:lang w:val="en-US"/>
        </w:rPr>
        <w:t> </w:t>
      </w:r>
      <w:r w:rsidRPr="00C761EC">
        <w:rPr>
          <w:b/>
        </w:rPr>
        <w:t>015,17 (</w:t>
      </w:r>
      <w:r w:rsidR="000108AB">
        <w:rPr>
          <w:b/>
        </w:rPr>
        <w:t>О</w:t>
      </w:r>
      <w:r w:rsidRPr="00C761EC">
        <w:rPr>
          <w:b/>
        </w:rPr>
        <w:t>дна тысяча пятнадцать рублей 17 копеек)</w:t>
      </w:r>
      <w:r w:rsidR="00C761EC">
        <w:rPr>
          <w:b/>
        </w:rPr>
        <w:t>.</w:t>
      </w:r>
    </w:p>
    <w:p w14:paraId="0893E5C5" w14:textId="77777777" w:rsidR="005E1221" w:rsidRPr="00861BD7" w:rsidRDefault="005E1221" w:rsidP="005E1221">
      <w:pPr>
        <w:ind w:right="-57" w:firstLine="567"/>
        <w:contextualSpacing/>
        <w:jc w:val="both"/>
      </w:pPr>
    </w:p>
    <w:p w14:paraId="01EC9B1D" w14:textId="77777777" w:rsidR="007B6B22" w:rsidRPr="00B971B5" w:rsidRDefault="007B6B22" w:rsidP="00FE2570">
      <w:pPr>
        <w:ind w:firstLine="426"/>
        <w:contextualSpacing/>
        <w:jc w:val="both"/>
        <w:rPr>
          <w:rFonts w:eastAsiaTheme="minorHAnsi"/>
          <w:b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081A6AE6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 xml:space="preserve">Подробную информацию о </w:t>
      </w:r>
      <w:r w:rsidR="00412183">
        <w:rPr>
          <w:b/>
          <w:color w:val="000000"/>
        </w:rPr>
        <w:t>продаваемом Объекте</w:t>
      </w:r>
      <w:r w:rsidRPr="00C04725">
        <w:rPr>
          <w:b/>
          <w:color w:val="000000"/>
        </w:rPr>
        <w:t xml:space="preserve">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77E4E632" w14:textId="18ED2BA4" w:rsidR="002771A7" w:rsidRPr="006C392D" w:rsidRDefault="002771A7" w:rsidP="002771A7">
      <w:pPr>
        <w:ind w:firstLine="567"/>
        <w:jc w:val="both"/>
      </w:pPr>
      <w:r>
        <w:t>Собственник вправе</w:t>
      </w:r>
      <w:r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Pr="006C392D">
        <w:t xml:space="preserve">обедителем по итогам аукциона, в случае выявления по итогам проверки Управлением безопасности Доверителя в отношении победителя присутствия в стоп-листе, а именно наличие: </w:t>
      </w:r>
    </w:p>
    <w:p w14:paraId="235FF66A" w14:textId="77777777" w:rsidR="002771A7" w:rsidRPr="006C392D" w:rsidRDefault="002771A7" w:rsidP="002771A7">
      <w:pPr>
        <w:ind w:firstLine="567"/>
        <w:jc w:val="both"/>
      </w:pPr>
      <w:r w:rsidRPr="006C392D">
        <w:t xml:space="preserve">- судимости, </w:t>
      </w:r>
    </w:p>
    <w:p w14:paraId="337D09DD" w14:textId="77777777" w:rsidR="002771A7" w:rsidRPr="006C392D" w:rsidRDefault="002771A7" w:rsidP="002771A7">
      <w:pPr>
        <w:ind w:firstLine="567"/>
        <w:jc w:val="both"/>
      </w:pPr>
      <w:r w:rsidRPr="006C392D">
        <w:t xml:space="preserve">- исполнительных производств, </w:t>
      </w:r>
    </w:p>
    <w:p w14:paraId="5EF03674" w14:textId="77777777" w:rsidR="002771A7" w:rsidRPr="006C392D" w:rsidRDefault="002771A7" w:rsidP="002771A7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2EDAC8F5" w14:textId="77777777" w:rsidR="002771A7" w:rsidRDefault="002771A7" w:rsidP="002771A7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1A5C32A0" w14:textId="0C0D0389" w:rsidR="002771A7" w:rsidRDefault="002771A7" w:rsidP="002771A7">
      <w:pPr>
        <w:ind w:firstLine="567"/>
        <w:jc w:val="both"/>
      </w:pPr>
      <w:r>
        <w:t xml:space="preserve">Договор аренды Объекта заключается между </w:t>
      </w:r>
      <w:r>
        <w:t>Арендодателем</w:t>
      </w:r>
      <w:r>
        <w:t xml:space="preserve"> и Арендатором в течение 15 (пятнадцати) рабочих дней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>
        <w:t>Арендодателя.</w:t>
      </w:r>
    </w:p>
    <w:p w14:paraId="7E88518A" w14:textId="11D5FFA0" w:rsidR="002771A7" w:rsidRPr="009C174F" w:rsidRDefault="002771A7" w:rsidP="002771A7">
      <w:pPr>
        <w:ind w:firstLine="567"/>
        <w:jc w:val="both"/>
      </w:pPr>
      <w:r>
        <w:t>Ц</w:t>
      </w:r>
      <w:r w:rsidRPr="009C174F">
        <w:rPr>
          <w:bCs/>
        </w:rPr>
        <w:t>ель пользования Объектом по договору аренды</w:t>
      </w:r>
      <w:r>
        <w:rPr>
          <w:bCs/>
        </w:rPr>
        <w:t xml:space="preserve"> -</w:t>
      </w:r>
      <w:r w:rsidRPr="009C174F">
        <w:rPr>
          <w:bCs/>
        </w:rPr>
        <w:t xml:space="preserve"> коммерческая деятельность, за исключением следующих видов деятельности: </w:t>
      </w:r>
    </w:p>
    <w:p w14:paraId="4EAD16FD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6157CB7D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0026639D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5BC83269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2A42BEB6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5D9B28CD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247934C3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58E9F315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221F4918" w14:textId="77777777" w:rsidR="002771A7" w:rsidRPr="009C174F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2543D6BE" w14:textId="77777777" w:rsidR="002771A7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3691F344" w14:textId="77777777" w:rsidR="002771A7" w:rsidRDefault="002771A7" w:rsidP="002771A7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182E530B" w14:textId="3CDB33BC" w:rsidR="002771A7" w:rsidRPr="00516EB2" w:rsidRDefault="002771A7" w:rsidP="002771A7">
      <w:pPr>
        <w:ind w:firstLine="567"/>
        <w:jc w:val="both"/>
        <w:rPr>
          <w:b/>
        </w:rPr>
      </w:pPr>
      <w:r w:rsidRPr="00861BD7">
        <w:rPr>
          <w:spacing w:val="-2"/>
        </w:rPr>
        <w:t>Срок аренды</w:t>
      </w:r>
      <w:r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516EB2">
        <w:rPr>
          <w:b/>
          <w:spacing w:val="-2"/>
        </w:rPr>
        <w:t>5 лет с даты подписания Доверителем и Арендатором акта приема-передачи Объекта.</w:t>
      </w:r>
    </w:p>
    <w:p w14:paraId="44349095" w14:textId="37382510" w:rsidR="002771A7" w:rsidRDefault="002771A7" w:rsidP="002771A7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07CDB067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8F51E6E" w14:textId="77777777" w:rsidR="009F3EE2" w:rsidRDefault="009F3EE2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1502CD" w:rsidRDefault="004E00BD" w:rsidP="004E00BD">
      <w:pPr>
        <w:ind w:firstLine="567"/>
        <w:jc w:val="both"/>
        <w:rPr>
          <w:rFonts w:eastAsia="Times New Roman"/>
          <w:color w:val="0000FF"/>
          <w:u w:val="single"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 xml:space="preserve">(при совпадении оператора электронной </w:t>
      </w:r>
      <w:r w:rsidRPr="00BC6868">
        <w:rPr>
          <w:rFonts w:eastAsia="Times New Roman"/>
        </w:rPr>
        <w:lastRenderedPageBreak/>
        <w:t>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5C029EDE" w14:textId="77777777" w:rsidR="000972EA" w:rsidRPr="001502CD" w:rsidRDefault="000972EA" w:rsidP="004E00BD">
      <w:pPr>
        <w:ind w:firstLine="567"/>
        <w:jc w:val="both"/>
        <w:rPr>
          <w:rFonts w:eastAsia="Times New Roman"/>
          <w:color w:val="0000FF"/>
          <w:u w:val="single"/>
        </w:rPr>
      </w:pPr>
    </w:p>
    <w:p w14:paraId="6B95A4DB" w14:textId="77777777" w:rsidR="000972EA" w:rsidRPr="00520842" w:rsidRDefault="000972EA" w:rsidP="004E00BD">
      <w:pPr>
        <w:ind w:firstLine="567"/>
        <w:jc w:val="both"/>
        <w:rPr>
          <w:rFonts w:eastAsia="Times New Roman"/>
          <w:bCs/>
        </w:rPr>
      </w:pPr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42968973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351B1183" w14:textId="0D01E054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К заявке прилагаются </w:t>
      </w:r>
      <w:r w:rsidR="0043720D">
        <w:t xml:space="preserve">документы </w:t>
      </w:r>
      <w:r>
        <w:t xml:space="preserve">Претендента.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6E4D75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6E4D75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546A07A9" w14:textId="3B9B278C" w:rsidR="006E4D75" w:rsidRDefault="004E00BD" w:rsidP="006E4D75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6E4D75">
        <w:t>площадке.</w:t>
      </w:r>
    </w:p>
    <w:p w14:paraId="1132B580" w14:textId="44AEDBFC" w:rsidR="004E00BD" w:rsidRPr="00BC6868" w:rsidRDefault="004E00BD" w:rsidP="006E4D75">
      <w:pPr>
        <w:ind w:left="567"/>
        <w:jc w:val="both"/>
      </w:pPr>
      <w:r w:rsidRPr="00BC6868">
        <w:t xml:space="preserve">Одновременно к заявке претенденты прилагают </w:t>
      </w:r>
      <w:r w:rsidRPr="0043720D">
        <w:t>до</w:t>
      </w:r>
      <w:r w:rsidRPr="00BC6868">
        <w:t>кументы:</w:t>
      </w:r>
    </w:p>
    <w:p w14:paraId="3DFCB9A6" w14:textId="77777777" w:rsidR="00AB111F" w:rsidRPr="002F1612" w:rsidRDefault="00AB111F" w:rsidP="006E4D75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6E4D75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6E4D75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686BF3" w:rsidRDefault="00AB111F" w:rsidP="006E4D75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91EA040" w14:textId="77777777" w:rsidR="00686BF3" w:rsidRPr="0000130B" w:rsidRDefault="00686BF3" w:rsidP="00686BF3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6E4D75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6E4D7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6E4D7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6E4D7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6E4D75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75EACE7E" w14:textId="77777777" w:rsidR="006124B9" w:rsidRDefault="006124B9" w:rsidP="006124B9">
      <w:pPr>
        <w:ind w:left="567"/>
        <w:jc w:val="both"/>
      </w:pPr>
    </w:p>
    <w:p w14:paraId="665BDC9B" w14:textId="5D9184C6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124B9">
        <w:t>Извещении</w:t>
      </w:r>
      <w:r w:rsidRPr="00BC6868">
        <w:t xml:space="preserve"> о проведении торгов или федеральным законом. </w:t>
      </w:r>
    </w:p>
    <w:p w14:paraId="6D2B1A85" w14:textId="43DA0A69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124B9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09644A0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</w:t>
      </w:r>
      <w:r w:rsidR="006124B9">
        <w:t>/</w:t>
      </w:r>
      <w:r w:rsidRPr="00BC6868">
        <w:t xml:space="preserve">Участника торгов, </w:t>
      </w:r>
      <w:r w:rsidR="006124B9">
        <w:t>за исключением договора аренды и</w:t>
      </w:r>
      <w:r w:rsidRPr="00BC6868">
        <w:t>мущества, который заключается в простой письменной форме.</w:t>
      </w:r>
    </w:p>
    <w:p w14:paraId="46DF525F" w14:textId="51DD3C6D" w:rsidR="004E00BD" w:rsidRPr="00BC6868" w:rsidRDefault="004E00BD" w:rsidP="0070793A">
      <w:pPr>
        <w:ind w:firstLine="567"/>
        <w:jc w:val="both"/>
      </w:pPr>
      <w:r w:rsidRPr="00BC6868">
        <w:t>Претендент</w:t>
      </w:r>
      <w:r w:rsidR="006124B9">
        <w:t>/Участник торгов</w:t>
      </w:r>
      <w:r w:rsidRPr="00BC6868">
        <w:t xml:space="preserve">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47504B3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FF72B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0972EA" w:rsidRDefault="004E00BD" w:rsidP="004E00BD">
      <w:pPr>
        <w:ind w:right="72" w:firstLine="567"/>
        <w:jc w:val="both"/>
        <w:rPr>
          <w:b/>
        </w:rPr>
      </w:pPr>
      <w:r w:rsidRPr="000972EA">
        <w:rPr>
          <w:b/>
        </w:rPr>
        <w:lastRenderedPageBreak/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04469F5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2451F6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</w:t>
      </w:r>
      <w:r w:rsidR="00FF72B5">
        <w:t>И</w:t>
      </w:r>
      <w:r w:rsidRPr="00BC6868">
        <w:t xml:space="preserve">мущества. </w:t>
      </w:r>
    </w:p>
    <w:p w14:paraId="17F41F6E" w14:textId="34D2D9A6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D92003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E53628B" w:rsidR="004E00BD" w:rsidRPr="009E2B6B" w:rsidRDefault="00D92003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41AEC91B" w:rsidR="004E00BD" w:rsidRPr="00FF72B5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F72B5">
        <w:rPr>
          <w:b/>
        </w:rPr>
        <w:t xml:space="preserve">данном </w:t>
      </w:r>
      <w:r w:rsidR="00FF72B5" w:rsidRPr="00FF72B5">
        <w:rPr>
          <w:b/>
        </w:rPr>
        <w:t>Извещении</w:t>
      </w:r>
      <w:r w:rsidRPr="00FF72B5">
        <w:rPr>
          <w:b/>
        </w:rPr>
        <w:t>.</w:t>
      </w:r>
    </w:p>
    <w:p w14:paraId="75152ED9" w14:textId="4A0BABF1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</w:t>
      </w:r>
      <w:r w:rsidR="0052537D">
        <w:t>тия в аукционе (на каждый лот) П</w:t>
      </w:r>
      <w:r w:rsidRPr="00BC6868">
        <w:t>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</w:t>
      </w:r>
      <w:r w:rsidR="00E534D5" w:rsidRPr="00516E48">
        <w:rPr>
          <w:i/>
        </w:rPr>
        <w:t>«Л</w:t>
      </w:r>
      <w:r w:rsidRPr="00516E48">
        <w:rPr>
          <w:i/>
        </w:rPr>
        <w:t>ичный кабинет»</w:t>
      </w:r>
      <w:r w:rsidRPr="00BC6868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1478B2BF" w:rsidR="004E00BD" w:rsidRPr="00BC6868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BC6868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>
        <w:rPr>
          <w:rFonts w:ascii="Times New Roman" w:hAnsi="Times New Roman" w:cs="Times New Roman"/>
        </w:rPr>
        <w:t xml:space="preserve">аявки в сроки, установленные в </w:t>
      </w:r>
      <w:r w:rsidR="0052537D">
        <w:rPr>
          <w:rFonts w:ascii="Times New Roman" w:hAnsi="Times New Roman" w:cs="Times New Roman"/>
        </w:rPr>
        <w:t>Извещении</w:t>
      </w:r>
      <w:r w:rsidRPr="00BC6868">
        <w:rPr>
          <w:rFonts w:ascii="Times New Roman" w:hAnsi="Times New Roman" w:cs="Times New Roman"/>
        </w:rPr>
        <w:t xml:space="preserve"> о проведении </w:t>
      </w:r>
      <w:r w:rsidR="0052537D">
        <w:rPr>
          <w:rFonts w:ascii="Times New Roman" w:hAnsi="Times New Roman" w:cs="Times New Roman"/>
        </w:rPr>
        <w:t>торгов</w:t>
      </w:r>
      <w:r w:rsidRPr="00BC6868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 </w:t>
      </w:r>
    </w:p>
    <w:p w14:paraId="25969C09" w14:textId="0A98D354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>Ознакомиться</w:t>
      </w:r>
      <w:r w:rsidR="00D92003">
        <w:rPr>
          <w:bCs/>
        </w:rPr>
        <w:t xml:space="preserve"> с</w:t>
      </w:r>
      <w:r w:rsidRPr="00BC6868">
        <w:rPr>
          <w:bCs/>
        </w:rPr>
        <w:t xml:space="preserve"> условиями договора</w:t>
      </w:r>
      <w:r w:rsidR="00D92003">
        <w:rPr>
          <w:bCs/>
        </w:rPr>
        <w:t xml:space="preserve"> о задатке и иными сведениями об Имуществе </w:t>
      </w:r>
      <w:r w:rsidRPr="00BC6868">
        <w:rPr>
          <w:bCs/>
        </w:rPr>
        <w:t>можно с момента приема заявок по адресу Организатора торгов на са</w:t>
      </w:r>
      <w:r w:rsidR="009D12E5">
        <w:rPr>
          <w:bCs/>
        </w:rPr>
        <w:t>йте Организатора торгов в сети и</w:t>
      </w:r>
      <w:r w:rsidRPr="00BC6868">
        <w:rPr>
          <w:bCs/>
        </w:rPr>
        <w:t xml:space="preserve">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30CA8EA8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9D12E5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9D12E5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5C6A321C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3415D2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2C7D8058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1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407C66">
        <w:t>Извещении</w:t>
      </w:r>
      <w:r w:rsidRPr="00BC6868">
        <w:t>;</w:t>
      </w:r>
    </w:p>
    <w:p w14:paraId="245E81BB" w14:textId="5A31089B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</w:t>
      </w:r>
      <w:r w:rsidR="00407C66">
        <w:t>одержащиеся в них, недостоверны;</w:t>
      </w:r>
    </w:p>
    <w:p w14:paraId="58A3ACF6" w14:textId="083E9BAF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407C66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</w:t>
      </w:r>
      <w:r w:rsidRPr="005B246D">
        <w:lastRenderedPageBreak/>
        <w:t xml:space="preserve">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1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AC5345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ых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7A46D92D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0C07AD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8446ACF" w14:textId="77777777" w:rsidR="006D2FCB" w:rsidRDefault="006D2FCB" w:rsidP="006D2FCB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23C26AA2" w14:textId="77777777" w:rsidR="006D2FCB" w:rsidRPr="006876A6" w:rsidRDefault="006D2FCB" w:rsidP="006D2FCB">
      <w:pPr>
        <w:ind w:firstLine="709"/>
        <w:jc w:val="both"/>
        <w:rPr>
          <w:b/>
        </w:rPr>
      </w:pPr>
    </w:p>
    <w:p w14:paraId="74817DC0" w14:textId="77777777" w:rsidR="006D2FCB" w:rsidRPr="008D00DC" w:rsidRDefault="006D2FCB" w:rsidP="006D2FCB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1"/>
          </w:rPr>
          <w:t>www.lot-online.ru</w:t>
        </w:r>
      </w:hyperlink>
      <w:r w:rsidRPr="008D00DC">
        <w:t>.</w:t>
      </w:r>
    </w:p>
    <w:p w14:paraId="26C211BB" w14:textId="77777777" w:rsidR="006D2FCB" w:rsidRPr="006876A6" w:rsidRDefault="006D2FCB" w:rsidP="006D2FCB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E2F0AD2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DBF1CF6" w14:textId="77777777" w:rsidR="006D2FCB" w:rsidRDefault="006D2FCB" w:rsidP="006D2FCB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7C7012D" w14:textId="77777777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24E669F" w14:textId="57EC7364" w:rsidR="006D2FCB" w:rsidRPr="00173603" w:rsidRDefault="006D2FCB" w:rsidP="00173603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bookmarkStart w:id="2" w:name="_GoBack"/>
      <w:bookmarkEnd w:id="2"/>
    </w:p>
    <w:p w14:paraId="44C3CEA2" w14:textId="5C381DF3" w:rsidR="006D2FCB" w:rsidRPr="00F30D8B" w:rsidRDefault="006D2FCB" w:rsidP="006D2FCB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lastRenderedPageBreak/>
        <w:t>Электронный аукцион признается несостоявшимся в случаях</w:t>
      </w:r>
      <w:r w:rsidR="005C5084">
        <w:rPr>
          <w:b/>
          <w:bCs/>
        </w:rPr>
        <w:t>, если</w:t>
      </w:r>
      <w:r w:rsidRPr="00F30D8B">
        <w:rPr>
          <w:b/>
          <w:bCs/>
        </w:rPr>
        <w:t xml:space="preserve">: </w:t>
      </w:r>
    </w:p>
    <w:p w14:paraId="26DAF3D8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38C97AE3" w14:textId="77777777" w:rsidR="006D2FCB" w:rsidRPr="00F30D8B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47C3301" w14:textId="77777777" w:rsidR="006D2FCB" w:rsidRPr="00732A87" w:rsidRDefault="006D2FCB" w:rsidP="006D2FCB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2FD65CFA" w:rsidR="004E00BD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</w:t>
      </w:r>
      <w:r w:rsidR="00CA0968">
        <w:t>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9B5B5B3" w14:textId="77777777" w:rsidR="00884B50" w:rsidRPr="00BC6868" w:rsidRDefault="00884B50" w:rsidP="0008376F">
      <w:pPr>
        <w:autoSpaceDE w:val="0"/>
        <w:autoSpaceDN w:val="0"/>
        <w:adjustRightInd w:val="0"/>
        <w:jc w:val="both"/>
      </w:pPr>
    </w:p>
    <w:p w14:paraId="2044F9BE" w14:textId="647AE040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B94554">
        <w:rPr>
          <w:b/>
          <w:bCs/>
        </w:rPr>
        <w:t>5</w:t>
      </w:r>
      <w:r>
        <w:rPr>
          <w:b/>
          <w:bCs/>
        </w:rPr>
        <w:t xml:space="preserve"> (</w:t>
      </w:r>
      <w:r w:rsidR="00B94554">
        <w:rPr>
          <w:b/>
          <w:bCs/>
        </w:rPr>
        <w:t>Пятнадцати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61D643C2" w14:textId="77777777" w:rsidR="006911C5" w:rsidRDefault="006911C5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9D5568B" w14:textId="77777777" w:rsidR="0008376F" w:rsidRPr="00EB369C" w:rsidRDefault="0008376F" w:rsidP="0008376F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369C">
        <w:rPr>
          <w:b/>
        </w:rPr>
        <w:t xml:space="preserve">В случае отказа или уклонения Победителя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65B2723C" w14:textId="77777777" w:rsidR="0008376F" w:rsidRDefault="0008376F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D4322CC" w14:textId="006E0E65" w:rsidR="00B94554" w:rsidRPr="00B94554" w:rsidRDefault="006D774F" w:rsidP="00B94554">
      <w:pPr>
        <w:ind w:firstLine="708"/>
        <w:jc w:val="both"/>
        <w:rPr>
          <w:b/>
        </w:rPr>
      </w:pPr>
      <w:r w:rsidRPr="00B94554">
        <w:rPr>
          <w:b/>
        </w:rPr>
        <w:t xml:space="preserve">В случае признания торгов несостоявшимися по причине </w:t>
      </w:r>
      <w:r w:rsidR="00755936">
        <w:rPr>
          <w:b/>
        </w:rPr>
        <w:t xml:space="preserve">допуска к участию только одного </w:t>
      </w:r>
      <w:r w:rsidRPr="00B94554">
        <w:rPr>
          <w:b/>
        </w:rPr>
        <w:t>интересанта Договор аренды может быть</w:t>
      </w:r>
      <w:r w:rsidR="00464214" w:rsidRPr="00B94554">
        <w:rPr>
          <w:b/>
        </w:rPr>
        <w:t xml:space="preserve"> заключен </w:t>
      </w:r>
      <w:r w:rsidR="00B94554" w:rsidRPr="00B94554">
        <w:rPr>
          <w:b/>
        </w:rPr>
        <w:t>Собственником</w:t>
      </w:r>
      <w:r w:rsidR="00464214" w:rsidRPr="00B94554">
        <w:rPr>
          <w:b/>
        </w:rPr>
        <w:t xml:space="preserve"> с Е</w:t>
      </w:r>
      <w:r w:rsidRPr="00B94554">
        <w:rPr>
          <w:b/>
        </w:rPr>
        <w:t>динственным уча</w:t>
      </w:r>
      <w:r w:rsidR="009918BD" w:rsidRPr="00B94554">
        <w:rPr>
          <w:b/>
        </w:rPr>
        <w:t xml:space="preserve">стником процедуры </w:t>
      </w:r>
      <w:r w:rsidR="00755936">
        <w:rPr>
          <w:b/>
        </w:rPr>
        <w:t xml:space="preserve">по </w:t>
      </w:r>
      <w:r w:rsidR="00B94554" w:rsidRPr="00B94554">
        <w:rPr>
          <w:rFonts w:eastAsia="Times New Roman"/>
          <w:b/>
        </w:rPr>
        <w:t>минимальной цене лота (цене отсечения) в течение 15 (Пятнадцати)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30ED842D" w14:textId="6AF9FDD9" w:rsidR="00AB6843" w:rsidRPr="00982E33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67679E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sectPr w:rsidR="00AB6843" w:rsidRPr="00982E33" w:rsidSect="00804A85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08AB"/>
    <w:rsid w:val="0001314D"/>
    <w:rsid w:val="000136DA"/>
    <w:rsid w:val="00013A76"/>
    <w:rsid w:val="00017444"/>
    <w:rsid w:val="00017556"/>
    <w:rsid w:val="0001798F"/>
    <w:rsid w:val="0002357A"/>
    <w:rsid w:val="00024679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8376F"/>
    <w:rsid w:val="000908CA"/>
    <w:rsid w:val="00091F2F"/>
    <w:rsid w:val="00092D49"/>
    <w:rsid w:val="00093BB7"/>
    <w:rsid w:val="00095A18"/>
    <w:rsid w:val="00096287"/>
    <w:rsid w:val="00096D15"/>
    <w:rsid w:val="00096DF6"/>
    <w:rsid w:val="000972EA"/>
    <w:rsid w:val="00097B9A"/>
    <w:rsid w:val="00097F63"/>
    <w:rsid w:val="000A0C1A"/>
    <w:rsid w:val="000A21DE"/>
    <w:rsid w:val="000A2314"/>
    <w:rsid w:val="000A29C6"/>
    <w:rsid w:val="000A3052"/>
    <w:rsid w:val="000A34BB"/>
    <w:rsid w:val="000A7E14"/>
    <w:rsid w:val="000B0054"/>
    <w:rsid w:val="000B1159"/>
    <w:rsid w:val="000B5252"/>
    <w:rsid w:val="000B533D"/>
    <w:rsid w:val="000B5B45"/>
    <w:rsid w:val="000B6D8B"/>
    <w:rsid w:val="000C07AD"/>
    <w:rsid w:val="000C1307"/>
    <w:rsid w:val="000C1BB2"/>
    <w:rsid w:val="000C1CC9"/>
    <w:rsid w:val="000D1447"/>
    <w:rsid w:val="000D47AC"/>
    <w:rsid w:val="000D510C"/>
    <w:rsid w:val="000D5366"/>
    <w:rsid w:val="000D5906"/>
    <w:rsid w:val="000E0B38"/>
    <w:rsid w:val="000E36F9"/>
    <w:rsid w:val="000E3C10"/>
    <w:rsid w:val="000E401A"/>
    <w:rsid w:val="000E459E"/>
    <w:rsid w:val="000E6CBB"/>
    <w:rsid w:val="000F1AC1"/>
    <w:rsid w:val="000F2FA3"/>
    <w:rsid w:val="000F5404"/>
    <w:rsid w:val="000F68B0"/>
    <w:rsid w:val="001011AD"/>
    <w:rsid w:val="00102C91"/>
    <w:rsid w:val="00102DF1"/>
    <w:rsid w:val="00104E4E"/>
    <w:rsid w:val="00105EB7"/>
    <w:rsid w:val="001067B3"/>
    <w:rsid w:val="001074B4"/>
    <w:rsid w:val="00110CDD"/>
    <w:rsid w:val="00115566"/>
    <w:rsid w:val="00115612"/>
    <w:rsid w:val="00121A92"/>
    <w:rsid w:val="001224A6"/>
    <w:rsid w:val="00122D65"/>
    <w:rsid w:val="00123FFA"/>
    <w:rsid w:val="001270F4"/>
    <w:rsid w:val="0013180E"/>
    <w:rsid w:val="001319C2"/>
    <w:rsid w:val="00132150"/>
    <w:rsid w:val="00136742"/>
    <w:rsid w:val="001406BC"/>
    <w:rsid w:val="00142531"/>
    <w:rsid w:val="00147049"/>
    <w:rsid w:val="001502CD"/>
    <w:rsid w:val="001513AE"/>
    <w:rsid w:val="00151844"/>
    <w:rsid w:val="001528C3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360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5CC4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D7F82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37108"/>
    <w:rsid w:val="002406CF"/>
    <w:rsid w:val="00241A95"/>
    <w:rsid w:val="00242548"/>
    <w:rsid w:val="002451F6"/>
    <w:rsid w:val="0024581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771A7"/>
    <w:rsid w:val="002825A3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46D4"/>
    <w:rsid w:val="002D550B"/>
    <w:rsid w:val="002E4E21"/>
    <w:rsid w:val="002F39B9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17A"/>
    <w:rsid w:val="003043D9"/>
    <w:rsid w:val="003053E8"/>
    <w:rsid w:val="0030602C"/>
    <w:rsid w:val="00307940"/>
    <w:rsid w:val="00310DD7"/>
    <w:rsid w:val="00314C08"/>
    <w:rsid w:val="00316F19"/>
    <w:rsid w:val="0031701D"/>
    <w:rsid w:val="0031792F"/>
    <w:rsid w:val="00317D37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15D2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92"/>
    <w:rsid w:val="003769B4"/>
    <w:rsid w:val="0038024D"/>
    <w:rsid w:val="00380DD9"/>
    <w:rsid w:val="00381181"/>
    <w:rsid w:val="00382B0F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217C"/>
    <w:rsid w:val="003C3A95"/>
    <w:rsid w:val="003C3DF5"/>
    <w:rsid w:val="003C3E84"/>
    <w:rsid w:val="003D13FF"/>
    <w:rsid w:val="003D1486"/>
    <w:rsid w:val="003D2B13"/>
    <w:rsid w:val="003D7508"/>
    <w:rsid w:val="003E12E7"/>
    <w:rsid w:val="003E2221"/>
    <w:rsid w:val="003E24D2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7C66"/>
    <w:rsid w:val="00410BA6"/>
    <w:rsid w:val="00412183"/>
    <w:rsid w:val="00413C53"/>
    <w:rsid w:val="00416DA7"/>
    <w:rsid w:val="00421339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3720D"/>
    <w:rsid w:val="00441A66"/>
    <w:rsid w:val="004472B5"/>
    <w:rsid w:val="00447AC5"/>
    <w:rsid w:val="004532A7"/>
    <w:rsid w:val="00453BA6"/>
    <w:rsid w:val="004548AB"/>
    <w:rsid w:val="004558F2"/>
    <w:rsid w:val="00456793"/>
    <w:rsid w:val="0045713E"/>
    <w:rsid w:val="0045795C"/>
    <w:rsid w:val="00457AD0"/>
    <w:rsid w:val="0046032E"/>
    <w:rsid w:val="004618E3"/>
    <w:rsid w:val="00462F52"/>
    <w:rsid w:val="00462F54"/>
    <w:rsid w:val="00464214"/>
    <w:rsid w:val="00467ADD"/>
    <w:rsid w:val="00475DBF"/>
    <w:rsid w:val="00476D1A"/>
    <w:rsid w:val="0048078A"/>
    <w:rsid w:val="004810F0"/>
    <w:rsid w:val="00481118"/>
    <w:rsid w:val="00483F40"/>
    <w:rsid w:val="00483F8B"/>
    <w:rsid w:val="00484A3D"/>
    <w:rsid w:val="004877E0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9C9"/>
    <w:rsid w:val="00515D10"/>
    <w:rsid w:val="00516E48"/>
    <w:rsid w:val="00520842"/>
    <w:rsid w:val="0052537D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3DB"/>
    <w:rsid w:val="005C2969"/>
    <w:rsid w:val="005C2E3C"/>
    <w:rsid w:val="005C3442"/>
    <w:rsid w:val="005C4364"/>
    <w:rsid w:val="005C508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1221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4B9"/>
    <w:rsid w:val="00612ABA"/>
    <w:rsid w:val="00616E40"/>
    <w:rsid w:val="0062247D"/>
    <w:rsid w:val="00622AC8"/>
    <w:rsid w:val="00627DB1"/>
    <w:rsid w:val="00630884"/>
    <w:rsid w:val="00632D37"/>
    <w:rsid w:val="00634425"/>
    <w:rsid w:val="00635836"/>
    <w:rsid w:val="006371EB"/>
    <w:rsid w:val="00637525"/>
    <w:rsid w:val="0064135F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3C7B"/>
    <w:rsid w:val="006653B9"/>
    <w:rsid w:val="00665F6C"/>
    <w:rsid w:val="00666CD6"/>
    <w:rsid w:val="0067108F"/>
    <w:rsid w:val="006745C0"/>
    <w:rsid w:val="00675BD4"/>
    <w:rsid w:val="0067679E"/>
    <w:rsid w:val="00676FA4"/>
    <w:rsid w:val="00677A4E"/>
    <w:rsid w:val="00683131"/>
    <w:rsid w:val="006835B8"/>
    <w:rsid w:val="006849AD"/>
    <w:rsid w:val="00686970"/>
    <w:rsid w:val="00686BF3"/>
    <w:rsid w:val="00690A85"/>
    <w:rsid w:val="006911C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485E"/>
    <w:rsid w:val="006B6EB0"/>
    <w:rsid w:val="006C12DE"/>
    <w:rsid w:val="006C30A1"/>
    <w:rsid w:val="006C3883"/>
    <w:rsid w:val="006C3DF1"/>
    <w:rsid w:val="006C5BCC"/>
    <w:rsid w:val="006D0A55"/>
    <w:rsid w:val="006D1A86"/>
    <w:rsid w:val="006D2FCB"/>
    <w:rsid w:val="006D322A"/>
    <w:rsid w:val="006D691E"/>
    <w:rsid w:val="006D6BDA"/>
    <w:rsid w:val="006D774F"/>
    <w:rsid w:val="006E102D"/>
    <w:rsid w:val="006E2B83"/>
    <w:rsid w:val="006E3514"/>
    <w:rsid w:val="006E3D8F"/>
    <w:rsid w:val="006E439C"/>
    <w:rsid w:val="006E4D75"/>
    <w:rsid w:val="006E7334"/>
    <w:rsid w:val="006F0406"/>
    <w:rsid w:val="006F4366"/>
    <w:rsid w:val="00701637"/>
    <w:rsid w:val="00702DDB"/>
    <w:rsid w:val="0070550B"/>
    <w:rsid w:val="00706696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3B4"/>
    <w:rsid w:val="00727C34"/>
    <w:rsid w:val="00734B66"/>
    <w:rsid w:val="007376B8"/>
    <w:rsid w:val="00737BD2"/>
    <w:rsid w:val="0074178E"/>
    <w:rsid w:val="00745F3B"/>
    <w:rsid w:val="00746435"/>
    <w:rsid w:val="00746E2A"/>
    <w:rsid w:val="00750A46"/>
    <w:rsid w:val="00753EE3"/>
    <w:rsid w:val="00754FEA"/>
    <w:rsid w:val="00755936"/>
    <w:rsid w:val="00757D2D"/>
    <w:rsid w:val="00757F3B"/>
    <w:rsid w:val="00757FE8"/>
    <w:rsid w:val="00761C1D"/>
    <w:rsid w:val="00762546"/>
    <w:rsid w:val="00763479"/>
    <w:rsid w:val="00764CF9"/>
    <w:rsid w:val="00767741"/>
    <w:rsid w:val="007718A6"/>
    <w:rsid w:val="00771A6D"/>
    <w:rsid w:val="00771DD6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16B9"/>
    <w:rsid w:val="007A3F4D"/>
    <w:rsid w:val="007A5F3F"/>
    <w:rsid w:val="007A7FC8"/>
    <w:rsid w:val="007B363C"/>
    <w:rsid w:val="007B55C8"/>
    <w:rsid w:val="007B5C7C"/>
    <w:rsid w:val="007B6B22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4EEA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7F7FB7"/>
    <w:rsid w:val="00800580"/>
    <w:rsid w:val="00801CAE"/>
    <w:rsid w:val="00802019"/>
    <w:rsid w:val="00802F3F"/>
    <w:rsid w:val="00804A85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6209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B50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9B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185"/>
    <w:rsid w:val="0094343F"/>
    <w:rsid w:val="00945F51"/>
    <w:rsid w:val="00946042"/>
    <w:rsid w:val="00946ED6"/>
    <w:rsid w:val="009508EA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3636"/>
    <w:rsid w:val="00964C72"/>
    <w:rsid w:val="00965EC9"/>
    <w:rsid w:val="009664D5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C43"/>
    <w:rsid w:val="00977DDB"/>
    <w:rsid w:val="00984391"/>
    <w:rsid w:val="00984600"/>
    <w:rsid w:val="00984C40"/>
    <w:rsid w:val="00985173"/>
    <w:rsid w:val="0098620C"/>
    <w:rsid w:val="00986FC0"/>
    <w:rsid w:val="00990055"/>
    <w:rsid w:val="009918BD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3A20"/>
    <w:rsid w:val="009C565B"/>
    <w:rsid w:val="009C6809"/>
    <w:rsid w:val="009C6BFB"/>
    <w:rsid w:val="009D0A8F"/>
    <w:rsid w:val="009D0B6B"/>
    <w:rsid w:val="009D12E5"/>
    <w:rsid w:val="009D19C3"/>
    <w:rsid w:val="009D3D60"/>
    <w:rsid w:val="009D40E0"/>
    <w:rsid w:val="009D5014"/>
    <w:rsid w:val="009D5200"/>
    <w:rsid w:val="009E2B6B"/>
    <w:rsid w:val="009E3D03"/>
    <w:rsid w:val="009E5542"/>
    <w:rsid w:val="009E6083"/>
    <w:rsid w:val="009E708D"/>
    <w:rsid w:val="009E73A3"/>
    <w:rsid w:val="009F3EE2"/>
    <w:rsid w:val="009F49D5"/>
    <w:rsid w:val="00A0013B"/>
    <w:rsid w:val="00A03061"/>
    <w:rsid w:val="00A03B23"/>
    <w:rsid w:val="00A0575A"/>
    <w:rsid w:val="00A1498B"/>
    <w:rsid w:val="00A14BDD"/>
    <w:rsid w:val="00A156EE"/>
    <w:rsid w:val="00A17027"/>
    <w:rsid w:val="00A21A14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5B9E"/>
    <w:rsid w:val="00A5693C"/>
    <w:rsid w:val="00A60A71"/>
    <w:rsid w:val="00A6257E"/>
    <w:rsid w:val="00A65E3B"/>
    <w:rsid w:val="00A7215E"/>
    <w:rsid w:val="00A75119"/>
    <w:rsid w:val="00A76648"/>
    <w:rsid w:val="00A800F9"/>
    <w:rsid w:val="00A80D6F"/>
    <w:rsid w:val="00A83000"/>
    <w:rsid w:val="00A854D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D6E11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62C7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3885"/>
    <w:rsid w:val="00B65465"/>
    <w:rsid w:val="00B65F26"/>
    <w:rsid w:val="00B72898"/>
    <w:rsid w:val="00B74572"/>
    <w:rsid w:val="00B74617"/>
    <w:rsid w:val="00B767FA"/>
    <w:rsid w:val="00B8157B"/>
    <w:rsid w:val="00B817E2"/>
    <w:rsid w:val="00B840D0"/>
    <w:rsid w:val="00B84C44"/>
    <w:rsid w:val="00B84FC2"/>
    <w:rsid w:val="00B85A3F"/>
    <w:rsid w:val="00B85D60"/>
    <w:rsid w:val="00B8728A"/>
    <w:rsid w:val="00B901C3"/>
    <w:rsid w:val="00B91C9C"/>
    <w:rsid w:val="00B93553"/>
    <w:rsid w:val="00B94554"/>
    <w:rsid w:val="00BA06CA"/>
    <w:rsid w:val="00BA09FD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AFF"/>
    <w:rsid w:val="00BD5B5C"/>
    <w:rsid w:val="00BD6514"/>
    <w:rsid w:val="00BE19D9"/>
    <w:rsid w:val="00BF00F4"/>
    <w:rsid w:val="00BF581C"/>
    <w:rsid w:val="00BF5E7B"/>
    <w:rsid w:val="00C01048"/>
    <w:rsid w:val="00C01402"/>
    <w:rsid w:val="00C021F8"/>
    <w:rsid w:val="00C13DDD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2B9A"/>
    <w:rsid w:val="00C33B32"/>
    <w:rsid w:val="00C35105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58E7"/>
    <w:rsid w:val="00C761EC"/>
    <w:rsid w:val="00C763E3"/>
    <w:rsid w:val="00C8024C"/>
    <w:rsid w:val="00C80CAA"/>
    <w:rsid w:val="00C81918"/>
    <w:rsid w:val="00C85A92"/>
    <w:rsid w:val="00C861B6"/>
    <w:rsid w:val="00C901A2"/>
    <w:rsid w:val="00C90490"/>
    <w:rsid w:val="00C91BC7"/>
    <w:rsid w:val="00C922E8"/>
    <w:rsid w:val="00C94540"/>
    <w:rsid w:val="00C94F43"/>
    <w:rsid w:val="00C950F4"/>
    <w:rsid w:val="00CA0968"/>
    <w:rsid w:val="00CA3FAF"/>
    <w:rsid w:val="00CA5360"/>
    <w:rsid w:val="00CB23A7"/>
    <w:rsid w:val="00CB4A90"/>
    <w:rsid w:val="00CB57AC"/>
    <w:rsid w:val="00CC0BB3"/>
    <w:rsid w:val="00CC14ED"/>
    <w:rsid w:val="00CC15FC"/>
    <w:rsid w:val="00CC22D0"/>
    <w:rsid w:val="00CC2BA9"/>
    <w:rsid w:val="00CC312B"/>
    <w:rsid w:val="00CC4074"/>
    <w:rsid w:val="00CC52EB"/>
    <w:rsid w:val="00CC60C0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344"/>
    <w:rsid w:val="00D34D24"/>
    <w:rsid w:val="00D37D41"/>
    <w:rsid w:val="00D42164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0D13"/>
    <w:rsid w:val="00D7177E"/>
    <w:rsid w:val="00D73534"/>
    <w:rsid w:val="00D7556E"/>
    <w:rsid w:val="00D75587"/>
    <w:rsid w:val="00D75AE4"/>
    <w:rsid w:val="00D80F42"/>
    <w:rsid w:val="00D81A67"/>
    <w:rsid w:val="00D84322"/>
    <w:rsid w:val="00D86C7D"/>
    <w:rsid w:val="00D87E31"/>
    <w:rsid w:val="00D92003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84B"/>
    <w:rsid w:val="00DB0B91"/>
    <w:rsid w:val="00DB3A76"/>
    <w:rsid w:val="00DB6471"/>
    <w:rsid w:val="00DB6E08"/>
    <w:rsid w:val="00DC500E"/>
    <w:rsid w:val="00DC567E"/>
    <w:rsid w:val="00DC5A1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A8C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1F62"/>
    <w:rsid w:val="00E338AE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CFD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1294"/>
    <w:rsid w:val="00EA24E7"/>
    <w:rsid w:val="00EA5E66"/>
    <w:rsid w:val="00EA610A"/>
    <w:rsid w:val="00EA62D8"/>
    <w:rsid w:val="00EA7C5F"/>
    <w:rsid w:val="00EB13A1"/>
    <w:rsid w:val="00EB2239"/>
    <w:rsid w:val="00EB2356"/>
    <w:rsid w:val="00EB3367"/>
    <w:rsid w:val="00EB369C"/>
    <w:rsid w:val="00EB5F84"/>
    <w:rsid w:val="00EB63EC"/>
    <w:rsid w:val="00EC035D"/>
    <w:rsid w:val="00EC179D"/>
    <w:rsid w:val="00EC1BF6"/>
    <w:rsid w:val="00EC20A3"/>
    <w:rsid w:val="00EC24FC"/>
    <w:rsid w:val="00EC40F7"/>
    <w:rsid w:val="00EC73C8"/>
    <w:rsid w:val="00ED3686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238D"/>
    <w:rsid w:val="00EF3811"/>
    <w:rsid w:val="00EF51BF"/>
    <w:rsid w:val="00EF57F9"/>
    <w:rsid w:val="00EF635A"/>
    <w:rsid w:val="00EF7790"/>
    <w:rsid w:val="00EF78F2"/>
    <w:rsid w:val="00F02C00"/>
    <w:rsid w:val="00F031D4"/>
    <w:rsid w:val="00F0399B"/>
    <w:rsid w:val="00F04354"/>
    <w:rsid w:val="00F11AD6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545E"/>
    <w:rsid w:val="00F5654C"/>
    <w:rsid w:val="00F56871"/>
    <w:rsid w:val="00F57244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7E35"/>
    <w:rsid w:val="00F87EBA"/>
    <w:rsid w:val="00F87FF2"/>
    <w:rsid w:val="00F9173F"/>
    <w:rsid w:val="00F96454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D60C5"/>
    <w:rsid w:val="00FE2570"/>
    <w:rsid w:val="00FE37E3"/>
    <w:rsid w:val="00FE5379"/>
    <w:rsid w:val="00FE53BD"/>
    <w:rsid w:val="00FF0687"/>
    <w:rsid w:val="00FF0D89"/>
    <w:rsid w:val="00FF2B22"/>
    <w:rsid w:val="00FF5B44"/>
    <w:rsid w:val="00FF6A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C758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8E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FC157-8D28-4B87-98CB-5945A719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2551</Words>
  <Characters>18002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20512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22</cp:revision>
  <cp:lastPrinted>2018-05-14T07:32:00Z</cp:lastPrinted>
  <dcterms:created xsi:type="dcterms:W3CDTF">2024-11-14T14:59:00Z</dcterms:created>
  <dcterms:modified xsi:type="dcterms:W3CDTF">2024-11-14T15:27:00Z</dcterms:modified>
</cp:coreProperties>
</file>