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6EC41AA8" w:rsidR="006B19FE" w:rsidRDefault="00F409FB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9F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409F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409F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409F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409F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409F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 (далее – финансовая </w:t>
      </w:r>
      <w:proofErr w:type="gramStart"/>
      <w:r w:rsidRPr="00F409FB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 (далее – КУ),</w:t>
      </w:r>
      <w:r w:rsidR="00790085" w:rsidRPr="007900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FC4FB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8EC563F" w14:textId="743F8814" w:rsidR="00BE7B38" w:rsidRDefault="007477BA" w:rsidP="00F409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77BA">
        <w:rPr>
          <w:color w:val="000000"/>
        </w:rPr>
        <w:t xml:space="preserve">Предметом Торгов являются права требования к </w:t>
      </w:r>
      <w:r w:rsidR="00790085">
        <w:rPr>
          <w:color w:val="000000"/>
        </w:rPr>
        <w:t xml:space="preserve">юридическим </w:t>
      </w:r>
      <w:r w:rsidR="00F409FB">
        <w:rPr>
          <w:color w:val="000000"/>
        </w:rPr>
        <w:t xml:space="preserve">и физическим </w:t>
      </w:r>
      <w:r w:rsidRPr="007477BA">
        <w:rPr>
          <w:color w:val="000000"/>
        </w:rPr>
        <w:t>лиц</w:t>
      </w:r>
      <w:r>
        <w:rPr>
          <w:color w:val="000000"/>
        </w:rPr>
        <w:t>ам</w:t>
      </w:r>
      <w:r w:rsidRPr="007477BA">
        <w:rPr>
          <w:color w:val="000000"/>
        </w:rPr>
        <w:t xml:space="preserve"> ((в скобках указана в </w:t>
      </w:r>
      <w:proofErr w:type="spellStart"/>
      <w:r w:rsidRPr="007477BA">
        <w:rPr>
          <w:color w:val="000000"/>
        </w:rPr>
        <w:t>т.ч</w:t>
      </w:r>
      <w:proofErr w:type="spellEnd"/>
      <w:r w:rsidRPr="007477BA">
        <w:rPr>
          <w:color w:val="000000"/>
        </w:rPr>
        <w:t>. сумма долга) – начальная цена продажи лота):</w:t>
      </w:r>
    </w:p>
    <w:p w14:paraId="4B9732E4" w14:textId="77777777" w:rsidR="00F409FB" w:rsidRPr="00F409FB" w:rsidRDefault="00F409FB" w:rsidP="00F409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409FB">
        <w:rPr>
          <w:color w:val="000000"/>
        </w:rPr>
        <w:t>Лот 1 - ООО «</w:t>
      </w:r>
      <w:proofErr w:type="spellStart"/>
      <w:r w:rsidRPr="00F409FB">
        <w:rPr>
          <w:color w:val="000000"/>
        </w:rPr>
        <w:t>Технострой</w:t>
      </w:r>
      <w:proofErr w:type="spellEnd"/>
      <w:r w:rsidRPr="00F409FB">
        <w:rPr>
          <w:color w:val="000000"/>
        </w:rPr>
        <w:t>», ИНН 5260221970, КД 18/131 от 03.10.2018, КД 19/103 от 06.06.2019, КД 19/114 от 05.07.2019, КД 19/148 от 29.08.2019, КД 19/152 от 04.09.2019, КД 19/155 от 13.09.2019, КД 19/160 от 30.09.2019, КД 19/163 от 04.10.2019, КД 19/171 от 18.10.2019, КД 19/182 от 31.10.2019, КД 19/185 от</w:t>
      </w:r>
      <w:proofErr w:type="gramEnd"/>
      <w:r w:rsidRPr="00F409FB">
        <w:rPr>
          <w:color w:val="000000"/>
        </w:rPr>
        <w:t xml:space="preserve"> </w:t>
      </w:r>
      <w:proofErr w:type="gramStart"/>
      <w:r w:rsidRPr="00F409FB">
        <w:rPr>
          <w:color w:val="000000"/>
        </w:rPr>
        <w:t>07.11.2019, КД 19/189 от 13.11.2019, КД 19/206 от 29.11.2019, КД 19/97 от 31.05.2019, КД 20/101 от 10.07.2020, КД 20/108 от 21.07.2020, КД 20/114 от 24.07.2020, КД 20/119 от 03.08.2020, КД 20/133 от 17.08.2020, КД 20/140 от 11.09.2020, КД 20/143 от 16.09.2020, КД 20/147 от 21.09.2020, КД 20/177 от</w:t>
      </w:r>
      <w:proofErr w:type="gramEnd"/>
      <w:r w:rsidRPr="00F409FB">
        <w:rPr>
          <w:color w:val="000000"/>
        </w:rPr>
        <w:t xml:space="preserve"> </w:t>
      </w:r>
      <w:proofErr w:type="gramStart"/>
      <w:r w:rsidRPr="00F409FB">
        <w:rPr>
          <w:color w:val="000000"/>
        </w:rPr>
        <w:t>29.10.2020, КД 20/209 от 10.12.2020, КД 20/211 от 14.12.2020, КД 20/22 от 13.02.2020, КД 20/224 от 30.12.2020, КД 20/52 от 20.04.2020, КД 20/82 от 18.06.2020, КД 20/95 от 03.07.2020, КД 21/05 от 19.01.2021, КД 21/07 от 27.01.2021, КД 21/14 от 05.02.2021, КД 21/28 от 20.02.2021, определения АС г. Москвы</w:t>
      </w:r>
      <w:proofErr w:type="gramEnd"/>
      <w:r w:rsidRPr="00F409FB">
        <w:rPr>
          <w:color w:val="000000"/>
        </w:rPr>
        <w:t xml:space="preserve"> от 31.03.2023, 25.07.2023 по делу А40-1367/23 о включении в РТК третьей очереди, находится в процедуре банкротства (240 782 328,26 руб.) - 240 782 328,26 руб.;</w:t>
      </w:r>
    </w:p>
    <w:p w14:paraId="02882215" w14:textId="77777777" w:rsidR="00F409FB" w:rsidRPr="00F409FB" w:rsidRDefault="00F409FB" w:rsidP="00F409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409FB">
        <w:rPr>
          <w:color w:val="000000"/>
        </w:rPr>
        <w:t>Лот 2 - ООО «</w:t>
      </w:r>
      <w:proofErr w:type="spellStart"/>
      <w:r w:rsidRPr="00F409FB">
        <w:rPr>
          <w:color w:val="000000"/>
        </w:rPr>
        <w:t>ВеллКапс</w:t>
      </w:r>
      <w:proofErr w:type="spellEnd"/>
      <w:r w:rsidRPr="00F409FB">
        <w:rPr>
          <w:color w:val="000000"/>
        </w:rPr>
        <w:t>», ИНН 7703759073, КД 1/968 от 30.08.2017, КД 1/1006 от 17.11.2017, КД 1/1087 от 28.05.2018, определение АС г. Москвы от 11.02.2022 по делу А40-46252/21 о включении в РТК третьей очереди, ООО «</w:t>
      </w:r>
      <w:proofErr w:type="spellStart"/>
      <w:r w:rsidRPr="00F409FB">
        <w:rPr>
          <w:color w:val="000000"/>
        </w:rPr>
        <w:t>ВеллКапс</w:t>
      </w:r>
      <w:proofErr w:type="spellEnd"/>
      <w:r w:rsidRPr="00F409FB">
        <w:rPr>
          <w:color w:val="000000"/>
        </w:rPr>
        <w:t>» находится в процедуре банкротства (94 316 296,98 руб.) - 94 316 296,98 руб.;</w:t>
      </w:r>
      <w:proofErr w:type="gramEnd"/>
    </w:p>
    <w:p w14:paraId="3B903D85" w14:textId="77777777" w:rsidR="00F409FB" w:rsidRPr="00F409FB" w:rsidRDefault="00F409FB" w:rsidP="00F409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09FB">
        <w:rPr>
          <w:color w:val="000000"/>
        </w:rPr>
        <w:t xml:space="preserve">Лот 3 - Кузнецов Анатолий Евгеньевич, КД 2/949 от 03.07.2019, КД 2/972 от 07.08.2019, решение </w:t>
      </w:r>
      <w:proofErr w:type="spellStart"/>
      <w:r w:rsidRPr="00F409FB">
        <w:rPr>
          <w:color w:val="000000"/>
        </w:rPr>
        <w:t>Щербинского</w:t>
      </w:r>
      <w:proofErr w:type="spellEnd"/>
      <w:r w:rsidRPr="00F409FB">
        <w:rPr>
          <w:color w:val="000000"/>
        </w:rPr>
        <w:t xml:space="preserve"> районного суда г. Москвы от 27.07.2022 по делу 02-8537/2022 (8 524 632,81 руб.) - 8 524 632,81 руб.;</w:t>
      </w:r>
    </w:p>
    <w:p w14:paraId="44545A95" w14:textId="590E579C" w:rsidR="00F409FB" w:rsidRDefault="00F409FB" w:rsidP="00F409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09FB">
        <w:rPr>
          <w:color w:val="000000"/>
        </w:rPr>
        <w:t>Лот 4 - Уткина Ольга Николаевна, КД 2/809 от 18.10.2018, решение Дмитровского городского суда Московской области от 31.01.2022 по делу 2-628/2022 (2 906 7</w:t>
      </w:r>
      <w:r>
        <w:rPr>
          <w:color w:val="000000"/>
        </w:rPr>
        <w:t>04,18 руб.) - 2 906 704,18 руб.</w:t>
      </w:r>
    </w:p>
    <w:p w14:paraId="72CEA841" w14:textId="2C4F760A" w:rsidR="009E6456" w:rsidRPr="0037642D" w:rsidRDefault="009E6456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41D23A2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790085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790085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3A0E70D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409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15 января 2025 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5126C85C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F409FB" w:rsidRPr="00F409FB">
        <w:rPr>
          <w:rFonts w:ascii="Times New Roman" w:hAnsi="Times New Roman" w:cs="Times New Roman"/>
          <w:b/>
          <w:color w:val="000000"/>
          <w:sz w:val="24"/>
          <w:szCs w:val="24"/>
        </w:rPr>
        <w:t>15 января 2025</w:t>
      </w:r>
      <w:r w:rsidR="00F409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F409FB">
        <w:rPr>
          <w:rFonts w:ascii="Times New Roman" w:hAnsi="Times New Roman" w:cs="Times New Roman"/>
          <w:b/>
          <w:color w:val="000000"/>
          <w:sz w:val="24"/>
          <w:szCs w:val="24"/>
        </w:rPr>
        <w:t>03</w:t>
      </w:r>
      <w:r w:rsidR="00AF7929" w:rsidRPr="00AF7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409FB"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 w:rsidR="00AF7929" w:rsidRPr="00AF7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2025 </w:t>
      </w:r>
      <w:r w:rsidRPr="009725E3">
        <w:rPr>
          <w:rFonts w:ascii="Times New Roman" w:hAnsi="Times New Roman" w:cs="Times New Roman"/>
          <w:b/>
          <w:sz w:val="24"/>
          <w:szCs w:val="24"/>
        </w:rPr>
        <w:t>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Оператор ЭТП (далее – Оператор) обеспечивает проведение Торгов.</w:t>
      </w:r>
    </w:p>
    <w:p w14:paraId="53D35AA0" w14:textId="7F6FEB6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409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="00362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F79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="004F4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3121F1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F409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F409FB" w:rsidRPr="00F409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января 2025</w:t>
      </w:r>
      <w:r w:rsidR="00F409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4F66A27" w14:textId="16AFB8EC" w:rsidR="003E3D90" w:rsidRPr="004F426A" w:rsidRDefault="007477BA" w:rsidP="007477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477BA">
        <w:rPr>
          <w:b/>
          <w:bCs/>
          <w:color w:val="000000"/>
        </w:rPr>
        <w:t>Торги ППП будут проведены на ЭТП</w:t>
      </w:r>
      <w:r w:rsidR="00A202B5" w:rsidRPr="00A202B5">
        <w:rPr>
          <w:b/>
          <w:bCs/>
          <w:color w:val="000000"/>
        </w:rPr>
        <w:t xml:space="preserve"> </w:t>
      </w:r>
      <w:r w:rsidR="0063667C" w:rsidRPr="0063667C">
        <w:rPr>
          <w:b/>
          <w:bCs/>
          <w:color w:val="000000"/>
        </w:rPr>
        <w:t xml:space="preserve">с </w:t>
      </w:r>
      <w:r w:rsidR="00F409FB">
        <w:rPr>
          <w:b/>
          <w:bCs/>
          <w:color w:val="000000"/>
        </w:rPr>
        <w:t>07 марта</w:t>
      </w:r>
      <w:r w:rsidR="00AF7929" w:rsidRPr="00AF7929">
        <w:rPr>
          <w:b/>
          <w:bCs/>
          <w:color w:val="000000"/>
        </w:rPr>
        <w:t xml:space="preserve"> </w:t>
      </w:r>
      <w:r w:rsidR="00790085" w:rsidRPr="00790085">
        <w:rPr>
          <w:b/>
          <w:bCs/>
          <w:color w:val="000000"/>
        </w:rPr>
        <w:t xml:space="preserve">2025 </w:t>
      </w:r>
      <w:r w:rsidR="0063667C">
        <w:rPr>
          <w:b/>
          <w:bCs/>
          <w:color w:val="000000"/>
        </w:rPr>
        <w:t xml:space="preserve">г. по </w:t>
      </w:r>
      <w:r w:rsidR="00F409FB">
        <w:rPr>
          <w:b/>
          <w:bCs/>
          <w:color w:val="000000"/>
        </w:rPr>
        <w:t>15 апреля</w:t>
      </w:r>
      <w:r w:rsidR="0063667C">
        <w:rPr>
          <w:b/>
          <w:bCs/>
          <w:color w:val="000000"/>
        </w:rPr>
        <w:t xml:space="preserve"> 2025 г.</w:t>
      </w:r>
    </w:p>
    <w:p w14:paraId="11692C3C" w14:textId="74ED788F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F409FB" w:rsidRPr="00F409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07 марта </w:t>
      </w:r>
      <w:r w:rsidR="00790085" w:rsidRPr="007900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2025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F409F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409FB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F409F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02B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F409FB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A202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5370CE5" w14:textId="77777777" w:rsidR="00F409FB" w:rsidRDefault="00F409FB" w:rsidP="00A202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09FB">
        <w:rPr>
          <w:rFonts w:ascii="Times New Roman" w:hAnsi="Times New Roman" w:cs="Times New Roman"/>
          <w:b/>
          <w:color w:val="000000"/>
          <w:sz w:val="24"/>
          <w:szCs w:val="24"/>
        </w:rPr>
        <w:t>Для лотов 1, 2:</w:t>
      </w:r>
    </w:p>
    <w:p w14:paraId="5B9F2AF5" w14:textId="77777777" w:rsidR="004A3AE7" w:rsidRPr="004A3AE7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07 марта 2025 г. по 13 марта 2025 г. - в размере начальной цены продажи лотов;</w:t>
      </w:r>
    </w:p>
    <w:p w14:paraId="043FD0F9" w14:textId="77777777" w:rsidR="004A3AE7" w:rsidRPr="004A3AE7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14 марта 2025 г. по 19 марта 2025 г. - в размере 93,40% от начальной цены продажи лотов;</w:t>
      </w:r>
    </w:p>
    <w:p w14:paraId="1F409D60" w14:textId="77777777" w:rsidR="004A3AE7" w:rsidRPr="004A3AE7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20 марта 2025 г. по 22 марта 2025 г. - в размере 86,80% от начальной цены продажи лотов;</w:t>
      </w:r>
    </w:p>
    <w:p w14:paraId="0CE23934" w14:textId="77777777" w:rsidR="004A3AE7" w:rsidRPr="004A3AE7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23 марта 2025 г. по 25 марта 2025 г. - в размере 80,20% от начальной цены продажи лотов;</w:t>
      </w:r>
    </w:p>
    <w:p w14:paraId="5DB944C0" w14:textId="77777777" w:rsidR="004A3AE7" w:rsidRPr="004A3AE7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26 марта 2025 г. по 28 марта 2025 г. - в размере 73,60% от начальной цены продажи лотов;</w:t>
      </w:r>
    </w:p>
    <w:p w14:paraId="278F50D2" w14:textId="77777777" w:rsidR="004A3AE7" w:rsidRPr="004A3AE7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29 марта 2025 г. по 31 марта 2025 г. - в размере 67,00% от начальной цены продажи лотов;</w:t>
      </w:r>
    </w:p>
    <w:p w14:paraId="401C3E50" w14:textId="77777777" w:rsidR="004A3AE7" w:rsidRPr="004A3AE7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01 апреля 2025 г. по 03 апреля 2025 г. - в размере 60,40% от начальной цены продажи лотов;</w:t>
      </w:r>
    </w:p>
    <w:p w14:paraId="168F5B7B" w14:textId="77777777" w:rsidR="004A3AE7" w:rsidRPr="004A3AE7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04 апреля 2025 г. по 06 апреля 2025 г. - в размере 53,80% от начальной цены продажи лотов;</w:t>
      </w:r>
    </w:p>
    <w:p w14:paraId="14B53E0D" w14:textId="77777777" w:rsidR="004A3AE7" w:rsidRPr="004A3AE7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07 апреля 2025 г. по 09 апреля 2025 г. - в размере 47,20% от начальной цены продажи лотов;</w:t>
      </w:r>
    </w:p>
    <w:p w14:paraId="081A2D53" w14:textId="77777777" w:rsidR="004A3AE7" w:rsidRPr="004A3AE7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10 апреля 2025 г. по 12 апреля 2025 г. - в размере 40,60% от начальной цены продажи лотов;</w:t>
      </w:r>
    </w:p>
    <w:p w14:paraId="7503FCEE" w14:textId="10C787F3" w:rsidR="00F409FB" w:rsidRPr="00F409FB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 xml:space="preserve">с 13 апреля 2025 г. по 15 апреля 2025 г. - в размере 34,00%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bookmarkStart w:id="0" w:name="_GoBack"/>
      <w:bookmarkEnd w:id="0"/>
    </w:p>
    <w:p w14:paraId="7C704686" w14:textId="2DF20D07" w:rsidR="00F409FB" w:rsidRDefault="00F409FB" w:rsidP="00A202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09FB">
        <w:rPr>
          <w:rFonts w:ascii="Times New Roman" w:hAnsi="Times New Roman" w:cs="Times New Roman"/>
          <w:b/>
          <w:color w:val="000000"/>
          <w:sz w:val="24"/>
          <w:szCs w:val="24"/>
        </w:rPr>
        <w:t>Для лота 3:</w:t>
      </w:r>
    </w:p>
    <w:p w14:paraId="78D3F938" w14:textId="77777777" w:rsidR="004A3AE7" w:rsidRPr="004A3AE7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07 марта 2025 г. по 13 марта 2025 г. - в размере начальной цены продажи лота;</w:t>
      </w:r>
    </w:p>
    <w:p w14:paraId="770CCA1C" w14:textId="77777777" w:rsidR="004A3AE7" w:rsidRPr="004A3AE7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14 марта 2025 г. по 19 марта 2025 г. - в размере 90,15% от начальной цены продажи лота;</w:t>
      </w:r>
    </w:p>
    <w:p w14:paraId="40B27C3F" w14:textId="77777777" w:rsidR="004A3AE7" w:rsidRPr="004A3AE7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20 марта 2025 г. по 22 марта 2025 г. - в размере 80,30% от начальной цены продажи лота;</w:t>
      </w:r>
    </w:p>
    <w:p w14:paraId="1A556244" w14:textId="77777777" w:rsidR="004A3AE7" w:rsidRPr="004A3AE7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23 марта 2025 г. по 25 марта 2025 г. - в размере 70,45% от начальной цены продажи лота;</w:t>
      </w:r>
    </w:p>
    <w:p w14:paraId="58A79B53" w14:textId="77777777" w:rsidR="004A3AE7" w:rsidRPr="004A3AE7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26 марта 2025 г. по 28 марта 2025 г. - в размере 60,60% от начальной цены продажи лота;</w:t>
      </w:r>
    </w:p>
    <w:p w14:paraId="30FEAA14" w14:textId="77777777" w:rsidR="004A3AE7" w:rsidRPr="004A3AE7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29 марта 2025 г. по 31 марта 2025 г. - в размере 50,75% от начальной цены продажи лота;</w:t>
      </w:r>
    </w:p>
    <w:p w14:paraId="34CF7C76" w14:textId="77777777" w:rsidR="004A3AE7" w:rsidRPr="004A3AE7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01 апреля 2025 г. по 03 апреля 2025 г. - в размере 40,90% от начальной цены продажи лота;</w:t>
      </w:r>
    </w:p>
    <w:p w14:paraId="16E68161" w14:textId="77777777" w:rsidR="004A3AE7" w:rsidRPr="004A3AE7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04 апреля 2025 г. по 06 апреля 2025 г. - в размере 31,05% от начальной цены продажи лота;</w:t>
      </w:r>
    </w:p>
    <w:p w14:paraId="23FE16CB" w14:textId="77777777" w:rsidR="004A3AE7" w:rsidRPr="004A3AE7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07 апреля 2025 г. по 09 апреля 2025 г. - в размере 21,20% от начальной цены продажи лота;</w:t>
      </w:r>
    </w:p>
    <w:p w14:paraId="65BD3832" w14:textId="77777777" w:rsidR="004A3AE7" w:rsidRPr="004A3AE7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10 апреля 2025 г. по 12 апреля 2025 г. - в размере 11,35% от начальной цены продажи лота;</w:t>
      </w:r>
    </w:p>
    <w:p w14:paraId="350B2954" w14:textId="3449F613" w:rsidR="00F409FB" w:rsidRPr="00F409FB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13 апреля 2025 г. по 15 апреля 2025 г. - в размере 1,50%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7A4E6E80" w14:textId="75706C9F" w:rsidR="00F409FB" w:rsidRDefault="00F409FB" w:rsidP="00A202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09FB">
        <w:rPr>
          <w:rFonts w:ascii="Times New Roman" w:hAnsi="Times New Roman" w:cs="Times New Roman"/>
          <w:b/>
          <w:color w:val="000000"/>
          <w:sz w:val="24"/>
          <w:szCs w:val="24"/>
        </w:rPr>
        <w:t>Для лота 4:</w:t>
      </w:r>
    </w:p>
    <w:p w14:paraId="7710B37D" w14:textId="77777777" w:rsidR="004A3AE7" w:rsidRPr="004A3AE7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07 марта 2025 г. по 13 марта 2025 г. - в размере начальной цены продажи лота;</w:t>
      </w:r>
    </w:p>
    <w:p w14:paraId="56C2C888" w14:textId="77777777" w:rsidR="004A3AE7" w:rsidRPr="004A3AE7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14 марта 2025 г. по 19 марта 2025 г. - в размере 90,06% от начальной цены продажи лота;</w:t>
      </w:r>
    </w:p>
    <w:p w14:paraId="0993E8A5" w14:textId="77777777" w:rsidR="004A3AE7" w:rsidRPr="004A3AE7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20 марта 2025 г. по 22 марта 2025 г. - в размере 80,12% от начальной цены продажи лота;</w:t>
      </w:r>
    </w:p>
    <w:p w14:paraId="0A50B040" w14:textId="77777777" w:rsidR="004A3AE7" w:rsidRPr="004A3AE7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23 марта 2025 г. по 25 марта 2025 г. - в размере 70,18% от начальной цены продажи лота;</w:t>
      </w:r>
    </w:p>
    <w:p w14:paraId="54864477" w14:textId="77777777" w:rsidR="004A3AE7" w:rsidRPr="004A3AE7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26 марта 2025 г. по 28 марта 2025 г. - в размере 60,24% от начальной цены продажи лота;</w:t>
      </w:r>
    </w:p>
    <w:p w14:paraId="3DFD726E" w14:textId="77777777" w:rsidR="004A3AE7" w:rsidRPr="004A3AE7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29 марта 2025 г. по 31 марта 2025 г. - в размере 50,30% от начальной цены продажи лота;</w:t>
      </w:r>
    </w:p>
    <w:p w14:paraId="3F1BC0B3" w14:textId="77777777" w:rsidR="004A3AE7" w:rsidRPr="004A3AE7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01 апреля 2025 г. по 03 апреля 2025 г. - в размере 40,36% от начальной цены продажи лота;</w:t>
      </w:r>
    </w:p>
    <w:p w14:paraId="26BC6B98" w14:textId="77777777" w:rsidR="004A3AE7" w:rsidRPr="004A3AE7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04 апреля 2025 г. по 06 апреля 2025 г. - в размере 30,42% от начальной цены продажи лота;</w:t>
      </w:r>
    </w:p>
    <w:p w14:paraId="25787485" w14:textId="77777777" w:rsidR="004A3AE7" w:rsidRPr="004A3AE7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07 апреля 2025 г. по 09 апреля 2025 г. - в размере 20,48% от начальной цены продажи лота;</w:t>
      </w:r>
    </w:p>
    <w:p w14:paraId="191AE50A" w14:textId="77777777" w:rsidR="004A3AE7" w:rsidRPr="004A3AE7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10 апреля 2025 г. по 12 апреля 2025 г. - в размере 10,54% от начальной цены продажи лота;</w:t>
      </w:r>
    </w:p>
    <w:p w14:paraId="083D4087" w14:textId="57A34760" w:rsidR="00F409FB" w:rsidRPr="00F409FB" w:rsidRDefault="004A3AE7" w:rsidP="004A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7">
        <w:rPr>
          <w:rFonts w:ascii="Times New Roman" w:hAnsi="Times New Roman" w:cs="Times New Roman"/>
          <w:color w:val="000000"/>
          <w:sz w:val="24"/>
          <w:szCs w:val="24"/>
        </w:rPr>
        <w:t>с 13 апреля 2025 г. по 15 апреля 2025 г. - в размере 0,60%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4F426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2F9EFF7" w14:textId="77777777" w:rsidR="007477BA" w:rsidRDefault="007477BA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477B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7477BA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49779333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даты подведения итогов Торгов (Торгов ППП).</w:t>
      </w:r>
    </w:p>
    <w:p w14:paraId="510ECF1E" w14:textId="1C29A67C" w:rsidR="00BC3796" w:rsidRDefault="00F409FB" w:rsidP="00BC3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9F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9:00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F409FB">
        <w:rPr>
          <w:rFonts w:ascii="Times New Roman" w:hAnsi="Times New Roman" w:cs="Times New Roman"/>
          <w:color w:val="000000"/>
          <w:sz w:val="24"/>
          <w:szCs w:val="24"/>
        </w:rPr>
        <w:t xml:space="preserve">о 16:00 по адресу: Чувашская Республика, г. Чебоксары, ул. Ярославская, д. 23, тел. 8-800-505-80-32, 8-800-200-08-05, электронная почта etorgi@asv.org.ru; </w:t>
      </w:r>
      <w:proofErr w:type="gramStart"/>
      <w:r w:rsidRPr="00F409F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409FB">
        <w:rPr>
          <w:rFonts w:ascii="Times New Roman" w:hAnsi="Times New Roman" w:cs="Times New Roman"/>
          <w:color w:val="000000"/>
          <w:sz w:val="24"/>
          <w:szCs w:val="24"/>
        </w:rPr>
        <w:t xml:space="preserve"> ОТ: тел. 8-967-246-44-21, эл. почта: nn@auction-house.ru.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6415790B" w14:textId="77777777" w:rsidR="00FC4FB9" w:rsidRP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0D6167BF" w:rsidR="00950CC9" w:rsidRPr="00257B84" w:rsidRDefault="00FC4FB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C4F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4FB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="00E72AD4"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26434"/>
    <w:rsid w:val="000444A3"/>
    <w:rsid w:val="0006462E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1F3BA5"/>
    <w:rsid w:val="002236B6"/>
    <w:rsid w:val="00227FA8"/>
    <w:rsid w:val="00241AE7"/>
    <w:rsid w:val="00257B84"/>
    <w:rsid w:val="00257C48"/>
    <w:rsid w:val="00263976"/>
    <w:rsid w:val="00271B4B"/>
    <w:rsid w:val="002A0EEF"/>
    <w:rsid w:val="002F7F81"/>
    <w:rsid w:val="003121F1"/>
    <w:rsid w:val="00321062"/>
    <w:rsid w:val="0036283C"/>
    <w:rsid w:val="0037642D"/>
    <w:rsid w:val="003A3A06"/>
    <w:rsid w:val="003B140A"/>
    <w:rsid w:val="003B1B4A"/>
    <w:rsid w:val="003E3D90"/>
    <w:rsid w:val="003F07A5"/>
    <w:rsid w:val="004022FF"/>
    <w:rsid w:val="00414B37"/>
    <w:rsid w:val="00414C69"/>
    <w:rsid w:val="00437C57"/>
    <w:rsid w:val="00467D6B"/>
    <w:rsid w:val="0049663A"/>
    <w:rsid w:val="004A3AE7"/>
    <w:rsid w:val="004B3DEF"/>
    <w:rsid w:val="004D047C"/>
    <w:rsid w:val="004F426A"/>
    <w:rsid w:val="004F4B2C"/>
    <w:rsid w:val="004F7CF8"/>
    <w:rsid w:val="00500FD3"/>
    <w:rsid w:val="0050499E"/>
    <w:rsid w:val="00510C4E"/>
    <w:rsid w:val="005246E8"/>
    <w:rsid w:val="005455C8"/>
    <w:rsid w:val="005A1D56"/>
    <w:rsid w:val="005C4186"/>
    <w:rsid w:val="005D634E"/>
    <w:rsid w:val="005F1F68"/>
    <w:rsid w:val="0063667C"/>
    <w:rsid w:val="00641FB6"/>
    <w:rsid w:val="0066094B"/>
    <w:rsid w:val="00662676"/>
    <w:rsid w:val="00666B67"/>
    <w:rsid w:val="0068442D"/>
    <w:rsid w:val="00687205"/>
    <w:rsid w:val="006B19FE"/>
    <w:rsid w:val="006E2E38"/>
    <w:rsid w:val="006E39B2"/>
    <w:rsid w:val="006E63AA"/>
    <w:rsid w:val="006F5364"/>
    <w:rsid w:val="007229EA"/>
    <w:rsid w:val="007477BA"/>
    <w:rsid w:val="007649B8"/>
    <w:rsid w:val="00776E60"/>
    <w:rsid w:val="00786CA6"/>
    <w:rsid w:val="00790085"/>
    <w:rsid w:val="007A1297"/>
    <w:rsid w:val="007A1F5D"/>
    <w:rsid w:val="007B55CF"/>
    <w:rsid w:val="007E01D0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D7BEF"/>
    <w:rsid w:val="008F5357"/>
    <w:rsid w:val="009230FB"/>
    <w:rsid w:val="0094362A"/>
    <w:rsid w:val="00950CC9"/>
    <w:rsid w:val="00964EC1"/>
    <w:rsid w:val="009725E3"/>
    <w:rsid w:val="009C353B"/>
    <w:rsid w:val="009C4FD4"/>
    <w:rsid w:val="009E6456"/>
    <w:rsid w:val="009E647D"/>
    <w:rsid w:val="009E7E5E"/>
    <w:rsid w:val="00A14649"/>
    <w:rsid w:val="00A202B5"/>
    <w:rsid w:val="00A40CC7"/>
    <w:rsid w:val="00A46D67"/>
    <w:rsid w:val="00A52559"/>
    <w:rsid w:val="00A95FD6"/>
    <w:rsid w:val="00AB284E"/>
    <w:rsid w:val="00AB574F"/>
    <w:rsid w:val="00AE468F"/>
    <w:rsid w:val="00AF25EA"/>
    <w:rsid w:val="00AF7929"/>
    <w:rsid w:val="00B25137"/>
    <w:rsid w:val="00B308A6"/>
    <w:rsid w:val="00B4083B"/>
    <w:rsid w:val="00B40BC1"/>
    <w:rsid w:val="00B40D21"/>
    <w:rsid w:val="00B919C6"/>
    <w:rsid w:val="00BA096F"/>
    <w:rsid w:val="00BC165C"/>
    <w:rsid w:val="00BC1D91"/>
    <w:rsid w:val="00BC3796"/>
    <w:rsid w:val="00BD0E8E"/>
    <w:rsid w:val="00BD567B"/>
    <w:rsid w:val="00BE7B38"/>
    <w:rsid w:val="00BF6978"/>
    <w:rsid w:val="00C11EFF"/>
    <w:rsid w:val="00C61EC3"/>
    <w:rsid w:val="00CB3A06"/>
    <w:rsid w:val="00CC76B5"/>
    <w:rsid w:val="00CC7913"/>
    <w:rsid w:val="00CD4A4C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614D3"/>
    <w:rsid w:val="00E6557C"/>
    <w:rsid w:val="00E70398"/>
    <w:rsid w:val="00E72AD4"/>
    <w:rsid w:val="00E83474"/>
    <w:rsid w:val="00E83A1A"/>
    <w:rsid w:val="00E85BEE"/>
    <w:rsid w:val="00EC3310"/>
    <w:rsid w:val="00EC59C2"/>
    <w:rsid w:val="00ED14F8"/>
    <w:rsid w:val="00ED514C"/>
    <w:rsid w:val="00EF3A23"/>
    <w:rsid w:val="00F03080"/>
    <w:rsid w:val="00F048A5"/>
    <w:rsid w:val="00F146D2"/>
    <w:rsid w:val="00F16938"/>
    <w:rsid w:val="00F26FD5"/>
    <w:rsid w:val="00F409FB"/>
    <w:rsid w:val="00F519EB"/>
    <w:rsid w:val="00F60561"/>
    <w:rsid w:val="00F82F10"/>
    <w:rsid w:val="00FA27DE"/>
    <w:rsid w:val="00FA465D"/>
    <w:rsid w:val="00FC4FB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3F191-6599-42B5-9EC9-231F1CCB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2630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144</cp:revision>
  <dcterms:created xsi:type="dcterms:W3CDTF">2019-07-23T07:47:00Z</dcterms:created>
  <dcterms:modified xsi:type="dcterms:W3CDTF">2024-11-19T08:46:00Z</dcterms:modified>
</cp:coreProperties>
</file>