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7152" w14:textId="77777777" w:rsidR="00F67712" w:rsidRPr="0073276A" w:rsidRDefault="00F67712" w:rsidP="0073276A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89522B2" w14:textId="0F4A1C91" w:rsidR="0073276A" w:rsidRPr="00CF09B9" w:rsidRDefault="00F67712" w:rsidP="00335859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F09B9">
        <w:rPr>
          <w:rFonts w:ascii="Times New Roman" w:hAnsi="Times New Roman" w:cs="Times New Roman"/>
          <w:sz w:val="20"/>
          <w:szCs w:val="20"/>
          <w:lang w:eastAsia="ru-RU"/>
        </w:rPr>
        <w:t>АО «Российский аукционный дом» (ИНН 7838430413, 190000, Сан</w:t>
      </w:r>
      <w:r w:rsidR="006E724E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кт-Петербург, пер. </w:t>
      </w:r>
      <w:proofErr w:type="spellStart"/>
      <w:r w:rsidR="006E724E" w:rsidRPr="00CF09B9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6E724E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6E724E" w:rsidRPr="00CF09B9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335859" w:rsidRPr="00CF09B9">
        <w:rPr>
          <w:rFonts w:ascii="Times New Roman" w:hAnsi="Times New Roman" w:cs="Times New Roman"/>
          <w:sz w:val="20"/>
          <w:szCs w:val="20"/>
          <w:lang w:eastAsia="ru-RU"/>
        </w:rPr>
        <w:t>8 80077757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57 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(доб.421), shtefan@auction-house.ru, далее-Организатор торго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в, ОТ</w:t>
      </w:r>
      <w:r w:rsidR="008219E9" w:rsidRPr="00CF09B9">
        <w:rPr>
          <w:rFonts w:ascii="Times New Roman" w:hAnsi="Times New Roman" w:cs="Times New Roman"/>
          <w:sz w:val="20"/>
          <w:szCs w:val="20"/>
          <w:lang w:eastAsia="ru-RU"/>
        </w:rPr>
        <w:t>, АО «РАД»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="00642A36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ЗАО «Объединенная Дирекция Инвестиций и Строительства» </w:t>
      </w:r>
      <w:r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ИНН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>5037060118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, далее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-Должник), в лице конкурсного управляющего </w:t>
      </w:r>
      <w:r w:rsidR="00642A36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Баранова А.Н.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>(ИНН 772600596914,</w:t>
      </w:r>
      <w:r w:rsidR="00642A36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далее-КУ)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член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Ассоциации МСОПАУ 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(ИНН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>7701321710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действующего на </w:t>
      </w:r>
      <w:proofErr w:type="spellStart"/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400CE2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решения от 20.03.2015 и определения от 06.10.2017 </w:t>
      </w:r>
      <w:r w:rsidR="00335859" w:rsidRPr="00CF09B9">
        <w:rPr>
          <w:rFonts w:ascii="Times New Roman" w:hAnsi="Times New Roman" w:cs="Times New Roman"/>
          <w:sz w:val="20"/>
          <w:szCs w:val="20"/>
          <w:lang w:eastAsia="ru-RU"/>
        </w:rPr>
        <w:t>АС Московской обл.,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по делу А41-63269/2014, 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8219E9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20.01.2025</w:t>
      </w:r>
      <w:r w:rsidR="00E8368C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 10:00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F09B9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CF09B9">
        <w:rPr>
          <w:rFonts w:ascii="Times New Roman" w:hAnsi="Times New Roman" w:cs="Times New Roman"/>
          <w:sz w:val="20"/>
          <w:szCs w:val="20"/>
          <w:lang w:eastAsia="ru-RU"/>
        </w:rPr>
        <w:t>) откры</w:t>
      </w:r>
      <w:r w:rsidR="006E724E" w:rsidRPr="00CF09B9">
        <w:rPr>
          <w:rFonts w:ascii="Times New Roman" w:hAnsi="Times New Roman" w:cs="Times New Roman"/>
          <w:sz w:val="20"/>
          <w:szCs w:val="20"/>
          <w:lang w:eastAsia="ru-RU"/>
        </w:rPr>
        <w:t>тых электронных торгов (далее–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Торги) на электронной торговой площад</w:t>
      </w:r>
      <w:r w:rsidR="008219E9" w:rsidRPr="00CF09B9">
        <w:rPr>
          <w:rFonts w:ascii="Times New Roman" w:hAnsi="Times New Roman" w:cs="Times New Roman"/>
          <w:sz w:val="20"/>
          <w:szCs w:val="20"/>
          <w:lang w:eastAsia="ru-RU"/>
        </w:rPr>
        <w:t>ке АО «РАД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» по адресу в сети Интернет: http://lot-online.ru/ (далее-ЭП) путем проведения аукциона, открытого по составу участников с открытой формой подачи предложений о цене. Начало приема заяв</w:t>
      </w:r>
      <w:r w:rsidR="00354C5A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ок на участие в Торгах </w:t>
      </w:r>
      <w:r w:rsidR="00354C5A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с 09:</w:t>
      </w:r>
      <w:r w:rsidR="008219E9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00 01.12.2024 по 14.01.2025</w:t>
      </w:r>
      <w:r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</w:t>
      </w:r>
      <w:r w:rsidR="00E8368C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о 23:00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. Определение участников торгов</w:t>
      </w:r>
      <w:r w:rsidR="008219E9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–17.01.2025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торгов. </w:t>
      </w:r>
    </w:p>
    <w:p w14:paraId="3FC0D4D3" w14:textId="75B6D4E5" w:rsidR="00C46EE8" w:rsidRPr="00CF09B9" w:rsidRDefault="00F67712" w:rsidP="001A1B3D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F09B9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CF09B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>подлежи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т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следующее имущество </w:t>
      </w:r>
      <w:r w:rsidR="00354C5A" w:rsidRPr="00CF09B9">
        <w:rPr>
          <w:rFonts w:ascii="Times New Roman" w:hAnsi="Times New Roman" w:cs="Times New Roman"/>
          <w:sz w:val="20"/>
          <w:szCs w:val="20"/>
          <w:lang w:eastAsia="ru-RU"/>
        </w:rPr>
        <w:t>(далее–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Имущество, </w:t>
      </w:r>
      <w:r w:rsidR="00642A36" w:rsidRPr="00CF09B9">
        <w:rPr>
          <w:rFonts w:ascii="Times New Roman" w:hAnsi="Times New Roman" w:cs="Times New Roman"/>
          <w:sz w:val="20"/>
          <w:szCs w:val="20"/>
          <w:lang w:eastAsia="ru-RU"/>
        </w:rPr>
        <w:t>Лот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):</w:t>
      </w:r>
      <w:r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Лот 1:</w:t>
      </w:r>
      <w:r w:rsidR="00642A36"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42A36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Нежилое помещение, пл. 307.7 кв.м., эт.1, адрес: РФ, Московская обл., </w:t>
      </w:r>
      <w:proofErr w:type="spellStart"/>
      <w:r w:rsidR="00642A36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="00642A36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Протвино, г. Протвино, </w:t>
      </w:r>
      <w:proofErr w:type="spellStart"/>
      <w:r w:rsidR="00642A36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пр-кт</w:t>
      </w:r>
      <w:proofErr w:type="spellEnd"/>
      <w:r w:rsid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Академика Сахарова, д. 2, к.</w:t>
      </w:r>
      <w:r w:rsidR="00642A36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3, </w:t>
      </w:r>
      <w:proofErr w:type="spellStart"/>
      <w:r w:rsidR="00642A36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кад</w:t>
      </w:r>
      <w:proofErr w:type="spellEnd"/>
      <w:r w:rsidR="00642A36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№: 50:59:0020203:842. </w:t>
      </w:r>
      <w:r w:rsidR="00642A36"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Нач.</w:t>
      </w:r>
      <w:r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цена (далее-</w:t>
      </w:r>
      <w:proofErr w:type="gramStart"/>
      <w:r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НЦ)-</w:t>
      </w:r>
      <w:proofErr w:type="gramEnd"/>
      <w:r w:rsidR="00642A36"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20 000 000 </w:t>
      </w:r>
      <w:r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руб. </w:t>
      </w:r>
      <w:r w:rsidR="001A1B3D"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Для сведения: </w:t>
      </w:r>
      <w:r w:rsidR="001A1B3D" w:rsidRPr="00CF09B9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Фотографии Имущества Организатору торгов не предоставлены</w:t>
      </w:r>
      <w:r w:rsidR="001A1B3D" w:rsidRPr="00CF09B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</w:p>
    <w:p w14:paraId="753AAFE3" w14:textId="02124CDB" w:rsidR="00C46EE8" w:rsidRPr="00CF09B9" w:rsidRDefault="00C46EE8" w:rsidP="00C46EE8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F09B9">
        <w:rPr>
          <w:rFonts w:ascii="Times New Roman" w:hAnsi="Times New Roman" w:cs="Times New Roman"/>
          <w:sz w:val="20"/>
          <w:szCs w:val="20"/>
          <w:lang w:eastAsia="ru-RU"/>
        </w:rPr>
        <w:t>Ознакомление с Лотом производится по адресу местонахождения в раб. дни с 11:00 до16:00, по предварительной</w:t>
      </w:r>
      <w:r w:rsidR="00335859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договоренности: 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эл. почта: baranov.torgi@gmail.com, тел.</w:t>
      </w:r>
      <w:r w:rsidR="00335859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КУ: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35859" w:rsidRPr="00CF09B9">
        <w:rPr>
          <w:rFonts w:ascii="Times New Roman" w:hAnsi="Times New Roman" w:cs="Times New Roman"/>
          <w:sz w:val="20"/>
          <w:szCs w:val="20"/>
          <w:lang w:eastAsia="ru-RU"/>
        </w:rPr>
        <w:t>8 925 005 23 74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, а также у ОТ:</w:t>
      </w:r>
      <w:r w:rsidR="00CF09B9" w:rsidRPr="00CF09B9">
        <w:t xml:space="preserve"> </w:t>
      </w:r>
      <w:r w:rsidR="00CF09B9" w:rsidRPr="00CF09B9">
        <w:rPr>
          <w:rFonts w:ascii="Times New Roman" w:hAnsi="Times New Roman" w:cs="Times New Roman"/>
          <w:sz w:val="20"/>
          <w:szCs w:val="20"/>
          <w:lang w:eastAsia="ru-RU"/>
        </w:rPr>
        <w:t>тел. +7919-775-01-01, эл. почта: a.ivanov@auction-house.ru</w:t>
      </w:r>
      <w:r w:rsidR="00CF09B9">
        <w:rPr>
          <w:rFonts w:ascii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14:paraId="64754E81" w14:textId="529DE9E5" w:rsidR="0073276A" w:rsidRPr="00C46EE8" w:rsidRDefault="0073276A" w:rsidP="00E8368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Задаток–20</w:t>
      </w:r>
      <w:r w:rsidR="00F67712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% от </w:t>
      </w:r>
      <w:r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="00F67712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</w:t>
      </w:r>
      <w:r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>. Шаг аукциона–5% от НЦ</w:t>
      </w:r>
      <w:r w:rsidR="00F67712" w:rsidRPr="00CF09B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="00F67712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Реквизиты д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ля внесения задатка: получатель-</w:t>
      </w:r>
      <w:r w:rsidR="008219E9" w:rsidRPr="00CF09B9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F67712" w:rsidRPr="00CF09B9">
        <w:rPr>
          <w:rFonts w:ascii="Times New Roman" w:hAnsi="Times New Roman" w:cs="Times New Roman"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</w:t>
      </w:r>
      <w:r w:rsidRPr="00CF09B9">
        <w:rPr>
          <w:rFonts w:ascii="Times New Roman" w:hAnsi="Times New Roman" w:cs="Times New Roman"/>
          <w:sz w:val="20"/>
          <w:szCs w:val="20"/>
          <w:lang w:eastAsia="ru-RU"/>
        </w:rPr>
        <w:t>ержаться информация: «№ л/</w:t>
      </w:r>
      <w:proofErr w:type="spellStart"/>
      <w:r w:rsidRPr="00CF09B9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E8368C" w:rsidRPr="00CF09B9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F67712" w:rsidRPr="00CF09B9">
        <w:rPr>
          <w:rFonts w:ascii="Times New Roman" w:hAnsi="Times New Roman" w:cs="Times New Roman"/>
          <w:sz w:val="20"/>
          <w:szCs w:val="20"/>
          <w:lang w:eastAsia="ru-RU"/>
        </w:rPr>
        <w:t>Средства</w:t>
      </w:r>
      <w:proofErr w:type="spellEnd"/>
      <w:r w:rsidR="00F67712" w:rsidRPr="00CF09B9">
        <w:rPr>
          <w:rFonts w:ascii="Times New Roman" w:hAnsi="Times New Roman" w:cs="Times New Roman"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</w:t>
      </w:r>
      <w:r w:rsidR="00F67712"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 ОТ, является выписка со счета ОТ.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14:paraId="03519976" w14:textId="2F235F51" w:rsidR="0073276A" w:rsidRPr="00C46EE8" w:rsidRDefault="00F67712" w:rsidP="00E8368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EE8">
        <w:rPr>
          <w:rFonts w:ascii="Times New Roman" w:hAnsi="Times New Roman" w:cs="Times New Roman"/>
          <w:sz w:val="20"/>
          <w:szCs w:val="2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335859">
        <w:rPr>
          <w:rFonts w:ascii="Times New Roman" w:hAnsi="Times New Roman" w:cs="Times New Roman"/>
          <w:sz w:val="20"/>
          <w:szCs w:val="20"/>
          <w:lang w:eastAsia="ru-RU"/>
        </w:rPr>
        <w:t>льного предпринимателя, далее-</w:t>
      </w:r>
      <w:r w:rsidRPr="00C46EE8">
        <w:rPr>
          <w:rFonts w:ascii="Times New Roman" w:hAnsi="Times New Roman" w:cs="Times New Roman"/>
          <w:sz w:val="20"/>
          <w:szCs w:val="20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6C78FB3D" w14:textId="05C7F556" w:rsidR="0073276A" w:rsidRPr="00C46EE8" w:rsidRDefault="00F67712" w:rsidP="00E8368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EE8">
        <w:rPr>
          <w:rFonts w:ascii="Times New Roman" w:hAnsi="Times New Roman" w:cs="Times New Roman"/>
          <w:sz w:val="20"/>
          <w:szCs w:val="20"/>
          <w:lang w:eastAsia="ru-RU"/>
        </w:rPr>
        <w:t>Победитель</w:t>
      </w:r>
      <w:r w:rsidR="00354C5A"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 Торгов (далее-</w:t>
      </w:r>
      <w:proofErr w:type="gramStart"/>
      <w:r w:rsidR="00354C5A" w:rsidRPr="00C46EE8">
        <w:rPr>
          <w:rFonts w:ascii="Times New Roman" w:hAnsi="Times New Roman" w:cs="Times New Roman"/>
          <w:sz w:val="20"/>
          <w:szCs w:val="20"/>
          <w:lang w:eastAsia="ru-RU"/>
        </w:rPr>
        <w:t>ПТ)–</w:t>
      </w:r>
      <w:proofErr w:type="gramEnd"/>
      <w:r w:rsidRPr="00C46EE8">
        <w:rPr>
          <w:rFonts w:ascii="Times New Roman" w:hAnsi="Times New Roman" w:cs="Times New Roman"/>
          <w:sz w:val="20"/>
          <w:szCs w:val="20"/>
          <w:lang w:eastAsia="ru-RU"/>
        </w:rPr>
        <w:t>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</w:t>
      </w:r>
      <w:r w:rsidR="00AC10EE"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 признании участника ПТ</w:t>
      </w:r>
      <w:r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14:paraId="7B0C7AB8" w14:textId="77777777" w:rsidR="00335859" w:rsidRDefault="00F67712" w:rsidP="00E8368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Проект </w:t>
      </w:r>
      <w:r w:rsidR="00354C5A" w:rsidRPr="00C46EE8">
        <w:rPr>
          <w:rFonts w:ascii="Times New Roman" w:hAnsi="Times New Roman" w:cs="Times New Roman"/>
          <w:sz w:val="20"/>
          <w:szCs w:val="20"/>
          <w:lang w:eastAsia="ru-RU"/>
        </w:rPr>
        <w:t>договора купли-продажи (далее–</w:t>
      </w:r>
      <w:r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ДКП) размещен на ЭП. ДКП заключается с </w:t>
      </w:r>
      <w:r w:rsidR="00354C5A" w:rsidRPr="00C46EE8">
        <w:rPr>
          <w:rFonts w:ascii="Times New Roman" w:hAnsi="Times New Roman" w:cs="Times New Roman"/>
          <w:sz w:val="20"/>
          <w:szCs w:val="20"/>
          <w:lang w:eastAsia="ru-RU"/>
        </w:rPr>
        <w:t>ПТ</w:t>
      </w:r>
      <w:r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354C5A"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ПТ ДКП от КУ. </w:t>
      </w:r>
    </w:p>
    <w:p w14:paraId="3FE1D5B7" w14:textId="28CCCBF2" w:rsidR="00C46EE8" w:rsidRPr="00C46EE8" w:rsidRDefault="00354C5A" w:rsidP="00E8368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EE8">
        <w:rPr>
          <w:rFonts w:ascii="Times New Roman" w:hAnsi="Times New Roman" w:cs="Times New Roman"/>
          <w:sz w:val="20"/>
          <w:szCs w:val="20"/>
          <w:lang w:eastAsia="ru-RU"/>
        </w:rPr>
        <w:t>Оплата–</w:t>
      </w:r>
      <w:r w:rsidR="00F67712" w:rsidRPr="00C46EE8">
        <w:rPr>
          <w:rFonts w:ascii="Times New Roman" w:hAnsi="Times New Roman" w:cs="Times New Roman"/>
          <w:sz w:val="20"/>
          <w:szCs w:val="20"/>
          <w:lang w:eastAsia="ru-RU"/>
        </w:rPr>
        <w:t>в течение 30 дней со дня подписания ДКП на</w:t>
      </w:r>
      <w:r w:rsidR="00C46EE8"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46EE8" w:rsidRPr="00C46EE8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73276A" w:rsidRPr="00C46EE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F67712"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 счет Должника: </w:t>
      </w:r>
      <w:r w:rsidR="00C46EE8" w:rsidRPr="00C46EE8">
        <w:rPr>
          <w:rFonts w:ascii="Times New Roman" w:hAnsi="Times New Roman" w:cs="Times New Roman"/>
          <w:sz w:val="20"/>
          <w:szCs w:val="20"/>
          <w:lang w:eastAsia="ru-RU"/>
        </w:rPr>
        <w:t xml:space="preserve">Р/с № 40702810601100016987 Банк АО "АЛЬФА-БАНК", БИК 044525593, к/с № 30101810200000000593. </w:t>
      </w:r>
    </w:p>
    <w:p w14:paraId="7860525B" w14:textId="55D09676" w:rsidR="00F67712" w:rsidRPr="00AC10EE" w:rsidRDefault="00F67712" w:rsidP="00E8368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46EE8">
        <w:rPr>
          <w:rFonts w:ascii="Times New Roman" w:hAnsi="Times New Roman" w:cs="Times New Roman"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DA0410E" w14:textId="77777777" w:rsidR="00F67712" w:rsidRPr="00AC10EE" w:rsidRDefault="00F67712" w:rsidP="0073276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F67712" w:rsidRPr="00AC10EE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6F"/>
    <w:rsid w:val="001764A2"/>
    <w:rsid w:val="001872CD"/>
    <w:rsid w:val="001A1B3D"/>
    <w:rsid w:val="00256438"/>
    <w:rsid w:val="00335859"/>
    <w:rsid w:val="00354C5A"/>
    <w:rsid w:val="00400CE2"/>
    <w:rsid w:val="005F5BA3"/>
    <w:rsid w:val="00642A36"/>
    <w:rsid w:val="0066069D"/>
    <w:rsid w:val="006626F2"/>
    <w:rsid w:val="00663DFF"/>
    <w:rsid w:val="006E724E"/>
    <w:rsid w:val="0073276A"/>
    <w:rsid w:val="0074516F"/>
    <w:rsid w:val="00750ED9"/>
    <w:rsid w:val="007B36DE"/>
    <w:rsid w:val="007D40C9"/>
    <w:rsid w:val="008219E9"/>
    <w:rsid w:val="00914774"/>
    <w:rsid w:val="009E1A53"/>
    <w:rsid w:val="00A508F4"/>
    <w:rsid w:val="00AC10EE"/>
    <w:rsid w:val="00AC44C1"/>
    <w:rsid w:val="00B6353A"/>
    <w:rsid w:val="00C46EE8"/>
    <w:rsid w:val="00CF09B9"/>
    <w:rsid w:val="00D74125"/>
    <w:rsid w:val="00E8368C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A96C"/>
  <w15:chartTrackingRefBased/>
  <w15:docId w15:val="{E450D14B-6954-4080-B861-A02D54C7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712"/>
    <w:rPr>
      <w:color w:val="0563C1" w:themeColor="hyperlink"/>
      <w:u w:val="single"/>
    </w:rPr>
  </w:style>
  <w:style w:type="paragraph" w:styleId="a4">
    <w:name w:val="No Spacing"/>
    <w:uiPriority w:val="1"/>
    <w:qFormat/>
    <w:rsid w:val="007327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13</cp:revision>
  <cp:lastPrinted>2023-06-28T13:10:00Z</cp:lastPrinted>
  <dcterms:created xsi:type="dcterms:W3CDTF">2023-06-20T06:43:00Z</dcterms:created>
  <dcterms:modified xsi:type="dcterms:W3CDTF">2024-11-21T11:18:00Z</dcterms:modified>
</cp:coreProperties>
</file>