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0A991806" w14:textId="1CE459C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265031">
        <w:rPr>
          <w:b/>
          <w:bCs/>
        </w:rPr>
        <w:t>28</w:t>
      </w:r>
      <w:r>
        <w:rPr>
          <w:b/>
          <w:bCs/>
        </w:rPr>
        <w:t xml:space="preserve"> декабря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2E3B65BD" w14:textId="7777777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7BAC90B" w14:textId="77777777" w:rsidR="00384A76" w:rsidRPr="00EF19AE" w:rsidRDefault="00384A76" w:rsidP="00384A76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13BF8C7B" w14:textId="77777777" w:rsidR="00384A76" w:rsidRDefault="00384A76" w:rsidP="00384A76">
      <w:pPr>
        <w:rPr>
          <w:b/>
          <w:bCs/>
        </w:rPr>
      </w:pPr>
    </w:p>
    <w:p w14:paraId="367D0A39" w14:textId="77777777" w:rsidR="00384A76" w:rsidRDefault="00384A76" w:rsidP="00384A76">
      <w:pPr>
        <w:jc w:val="center"/>
        <w:rPr>
          <w:bCs/>
        </w:rPr>
      </w:pPr>
    </w:p>
    <w:p w14:paraId="75FE07BE" w14:textId="3C3BED52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265031">
        <w:rPr>
          <w:bCs/>
        </w:rPr>
        <w:t>28</w:t>
      </w:r>
      <w:r>
        <w:rPr>
          <w:bCs/>
        </w:rPr>
        <w:t xml:space="preserve">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 по </w:t>
      </w:r>
      <w:r w:rsidR="00265031">
        <w:rPr>
          <w:bCs/>
        </w:rPr>
        <w:t>26</w:t>
      </w:r>
      <w:r>
        <w:rPr>
          <w:bCs/>
        </w:rPr>
        <w:t xml:space="preserve">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 до </w:t>
      </w:r>
      <w:r>
        <w:rPr>
          <w:bCs/>
        </w:rPr>
        <w:t>23.59.</w:t>
      </w:r>
    </w:p>
    <w:p w14:paraId="2D7BF877" w14:textId="1FD7BFA5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265031">
        <w:rPr>
          <w:bCs/>
        </w:rPr>
        <w:t>26</w:t>
      </w:r>
      <w:r>
        <w:rPr>
          <w:bCs/>
        </w:rPr>
        <w:t xml:space="preserve"> декабря </w:t>
      </w:r>
      <w:r w:rsidRPr="000E7D21">
        <w:rPr>
          <w:bCs/>
        </w:rPr>
        <w:t>20</w:t>
      </w:r>
      <w:r w:rsidR="00265031">
        <w:rPr>
          <w:bCs/>
        </w:rPr>
        <w:t>24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7F7AB33" w14:textId="5A1183A3" w:rsidR="00384A76" w:rsidRPr="000E7D21" w:rsidRDefault="00384A76" w:rsidP="00384A76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65031">
        <w:rPr>
          <w:bCs/>
        </w:rPr>
        <w:t>27</w:t>
      </w:r>
      <w:r>
        <w:rPr>
          <w:bCs/>
        </w:rPr>
        <w:t xml:space="preserve">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84A76" w:rsidRDefault="00FA2483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 xml:space="preserve"> Указанное в настоящем </w:t>
      </w:r>
      <w:r w:rsidR="00BE63A9" w:rsidRPr="00384A76">
        <w:rPr>
          <w:bCs/>
          <w:sz w:val="22"/>
          <w:szCs w:val="22"/>
        </w:rPr>
        <w:t>Извещении</w:t>
      </w:r>
      <w:r w:rsidRPr="00384A76">
        <w:rPr>
          <w:bCs/>
          <w:sz w:val="22"/>
          <w:szCs w:val="22"/>
        </w:rPr>
        <w:t xml:space="preserve"> время – московское</w:t>
      </w:r>
    </w:p>
    <w:p w14:paraId="05844C21" w14:textId="0972E5A1" w:rsidR="00176090" w:rsidRPr="00384A76" w:rsidRDefault="00FA2483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>(п</w:t>
      </w:r>
      <w:r w:rsidR="00176090" w:rsidRPr="00384A76">
        <w:rPr>
          <w:bCs/>
          <w:sz w:val="22"/>
          <w:szCs w:val="22"/>
        </w:rPr>
        <w:t xml:space="preserve">ри исчислении сроков, указанных </w:t>
      </w:r>
      <w:r w:rsidRPr="00384A76">
        <w:rPr>
          <w:bCs/>
          <w:sz w:val="22"/>
          <w:szCs w:val="22"/>
        </w:rPr>
        <w:t xml:space="preserve">в настоящем </w:t>
      </w:r>
      <w:r w:rsidR="00BE63A9" w:rsidRPr="00384A76">
        <w:rPr>
          <w:bCs/>
          <w:sz w:val="22"/>
          <w:szCs w:val="22"/>
        </w:rPr>
        <w:t>Извещении</w:t>
      </w:r>
      <w:r w:rsidR="00176090" w:rsidRPr="00384A76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384A76" w:rsidRDefault="00176090" w:rsidP="00176090">
      <w:pPr>
        <w:jc w:val="center"/>
        <w:rPr>
          <w:bCs/>
          <w:sz w:val="22"/>
          <w:szCs w:val="22"/>
        </w:rPr>
      </w:pPr>
      <w:r w:rsidRPr="00384A76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C37B78">
      <w:pPr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Pr="00B77DB7" w:rsidRDefault="00BA1517" w:rsidP="00B77DB7">
      <w:pPr>
        <w:ind w:firstLine="567"/>
        <w:jc w:val="both"/>
        <w:rPr>
          <w:b/>
        </w:rPr>
      </w:pPr>
      <w:r w:rsidRPr="00B77DB7">
        <w:rPr>
          <w:b/>
        </w:rPr>
        <w:t xml:space="preserve">Лот № 1. </w:t>
      </w:r>
    </w:p>
    <w:p w14:paraId="26E6CB9C" w14:textId="77777777" w:rsidR="001561B2" w:rsidRDefault="001561B2" w:rsidP="001561B2">
      <w:pPr>
        <w:ind w:right="-57" w:firstLine="567"/>
        <w:jc w:val="both"/>
        <w:rPr>
          <w:bCs/>
        </w:rPr>
      </w:pPr>
      <w:r w:rsidRPr="00C41117">
        <w:t xml:space="preserve">Нежилое помещение </w:t>
      </w:r>
      <w:r w:rsidRPr="00C41117">
        <w:rPr>
          <w:bCs/>
        </w:rPr>
        <w:t xml:space="preserve">площадью 40,4 кв.м., расположенное в нежилом здании по адресу: </w:t>
      </w:r>
      <w:r w:rsidRPr="00C41117">
        <w:rPr>
          <w:bCs/>
          <w:i/>
        </w:rPr>
        <w:t>Воронежская область, Таловский район, с. Синявка, ул. Советская, д. 29, пом. 3</w:t>
      </w:r>
      <w:r w:rsidRPr="00C41117">
        <w:rPr>
          <w:bCs/>
        </w:rPr>
        <w:t xml:space="preserve">, с кадастровым номером 36:29:7300012:37, этаж 1, принадлежащее </w:t>
      </w:r>
      <w:r>
        <w:rPr>
          <w:bCs/>
        </w:rPr>
        <w:t xml:space="preserve">Продавцу </w:t>
      </w:r>
      <w:r w:rsidRPr="00C41117">
        <w:rPr>
          <w:bCs/>
        </w:rPr>
        <w:t xml:space="preserve">на праве собственности, что подтверждается записью </w:t>
      </w:r>
      <w:r>
        <w:rPr>
          <w:bCs/>
        </w:rPr>
        <w:t xml:space="preserve">государственной </w:t>
      </w:r>
      <w:r w:rsidRPr="00C41117">
        <w:rPr>
          <w:bCs/>
        </w:rPr>
        <w:t xml:space="preserve">регистрации </w:t>
      </w:r>
      <w:r>
        <w:rPr>
          <w:bCs/>
        </w:rPr>
        <w:t xml:space="preserve">права </w:t>
      </w:r>
      <w:r w:rsidRPr="00C41117">
        <w:rPr>
          <w:bCs/>
        </w:rPr>
        <w:t xml:space="preserve">в Едином государственном реестре недвижимости </w:t>
      </w:r>
      <w:r>
        <w:t xml:space="preserve">№ 36-36-30/012/2011-276 от </w:t>
      </w:r>
      <w:r w:rsidRPr="00C41117">
        <w:t>15</w:t>
      </w:r>
      <w:r>
        <w:t>.07.</w:t>
      </w:r>
      <w:r w:rsidRPr="00C41117">
        <w:t>2011 года</w:t>
      </w:r>
      <w:r w:rsidRPr="00C41117">
        <w:rPr>
          <w:bCs/>
        </w:rPr>
        <w:t>.</w:t>
      </w:r>
    </w:p>
    <w:p w14:paraId="7F1DD83D" w14:textId="77777777" w:rsidR="001561B2" w:rsidRDefault="001561B2" w:rsidP="001561B2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7553A980" w14:textId="77777777" w:rsidR="005446C1" w:rsidRPr="005446C1" w:rsidRDefault="005446C1" w:rsidP="005446C1">
      <w:pPr>
        <w:autoSpaceDE w:val="0"/>
        <w:autoSpaceDN w:val="0"/>
        <w:adjustRightInd w:val="0"/>
        <w:jc w:val="both"/>
        <w:rPr>
          <w:i/>
          <w:spacing w:val="-2"/>
        </w:rPr>
      </w:pPr>
      <w:r w:rsidRPr="005446C1">
        <w:rPr>
          <w:bCs/>
          <w:i/>
        </w:rPr>
        <w:t xml:space="preserve">Начальная (стартовая) ставка арендной платы </w:t>
      </w:r>
      <w:r w:rsidRPr="005446C1">
        <w:rPr>
          <w:i/>
          <w:spacing w:val="-2"/>
        </w:rPr>
        <w:t>(100% рыночной арендной платы):</w:t>
      </w:r>
    </w:p>
    <w:p w14:paraId="259A9BDF" w14:textId="07F003E0" w:rsidR="005446C1" w:rsidRPr="005446C1" w:rsidRDefault="005446C1" w:rsidP="005446C1">
      <w:pPr>
        <w:autoSpaceDE w:val="0"/>
        <w:autoSpaceDN w:val="0"/>
        <w:adjustRightInd w:val="0"/>
        <w:jc w:val="both"/>
        <w:rPr>
          <w:bCs/>
          <w:i/>
        </w:rPr>
      </w:pPr>
      <w:r w:rsidRPr="005446C1">
        <w:rPr>
          <w:bCs/>
          <w:i/>
        </w:rPr>
        <w:t>Площадь к аренде</w:t>
      </w:r>
      <w:r w:rsidRPr="005446C1">
        <w:rPr>
          <w:i/>
        </w:rPr>
        <w:t xml:space="preserve"> </w:t>
      </w:r>
      <w:r w:rsidRPr="005446C1">
        <w:rPr>
          <w:bCs/>
          <w:i/>
        </w:rPr>
        <w:t xml:space="preserve">– 40,4 </w:t>
      </w:r>
      <w:r>
        <w:rPr>
          <w:bCs/>
          <w:i/>
        </w:rPr>
        <w:t>кв.</w:t>
      </w:r>
      <w:r w:rsidRPr="005446C1">
        <w:rPr>
          <w:bCs/>
          <w:i/>
        </w:rPr>
        <w:t xml:space="preserve">м. </w:t>
      </w:r>
      <w:r w:rsidRPr="005446C1">
        <w:rPr>
          <w:i/>
        </w:rPr>
        <w:t>(по ставке – 2 760,00</w:t>
      </w:r>
      <w:r>
        <w:rPr>
          <w:i/>
        </w:rPr>
        <w:t xml:space="preserve"> руб./кв.</w:t>
      </w:r>
      <w:r w:rsidRPr="005446C1">
        <w:rPr>
          <w:i/>
        </w:rPr>
        <w:t>м/год)</w:t>
      </w:r>
      <w:r w:rsidRPr="005446C1">
        <w:rPr>
          <w:bCs/>
          <w:i/>
        </w:rPr>
        <w:t>;</w:t>
      </w:r>
    </w:p>
    <w:p w14:paraId="36FDA1AF" w14:textId="77777777" w:rsidR="001561B2" w:rsidRPr="00C41117" w:rsidRDefault="001561B2" w:rsidP="001561B2">
      <w:pPr>
        <w:ind w:right="-57"/>
        <w:jc w:val="both"/>
      </w:pPr>
    </w:p>
    <w:p w14:paraId="3B30846D" w14:textId="77777777" w:rsidR="001561B2" w:rsidRPr="00414754" w:rsidRDefault="001561B2" w:rsidP="001561B2">
      <w:pPr>
        <w:pStyle w:val="Default"/>
        <w:ind w:firstLine="567"/>
        <w:jc w:val="both"/>
      </w:pPr>
      <w:r w:rsidRPr="00BB2792">
        <w:rPr>
          <w:bCs/>
        </w:rPr>
        <w:t>Объект расположен</w:t>
      </w:r>
      <w:r w:rsidRPr="00414754">
        <w:rPr>
          <w:bCs/>
        </w:rPr>
        <w:t xml:space="preserve"> на земельном у</w:t>
      </w:r>
      <w:r>
        <w:rPr>
          <w:bCs/>
        </w:rPr>
        <w:t>частке общей площадью 6 080 кв.</w:t>
      </w:r>
      <w:r w:rsidRPr="00414754">
        <w:rPr>
          <w:bCs/>
        </w:rPr>
        <w:t xml:space="preserve">м. по адресу: </w:t>
      </w:r>
      <w:r w:rsidRPr="00BB2792">
        <w:rPr>
          <w:bCs/>
          <w:i/>
        </w:rPr>
        <w:t>Воронежская область, Таловский район, с. Синявка, ул. Советская, 29</w:t>
      </w:r>
      <w:r w:rsidRPr="00414754">
        <w:rPr>
          <w:bCs/>
        </w:rPr>
        <w:t xml:space="preserve">, с кадастровым номером </w:t>
      </w:r>
      <w:r w:rsidRPr="00414754">
        <w:rPr>
          <w:rFonts w:eastAsia="TimesNewRomanPSMT"/>
        </w:rPr>
        <w:t xml:space="preserve">36:29:7300012:15, </w:t>
      </w:r>
      <w:r>
        <w:rPr>
          <w:rFonts w:eastAsia="TimesNewRomanPSMT"/>
        </w:rPr>
        <w:t xml:space="preserve">категория земель: земли населенных пунктов, виды разрешенного использования: содержание и обслуживание здания, принадлежащем Продавцу на праве аренды </w:t>
      </w:r>
      <w:r w:rsidRPr="00414754">
        <w:rPr>
          <w:rFonts w:eastAsia="TimesNewRomanPSMT"/>
        </w:rPr>
        <w:t xml:space="preserve">на основании </w:t>
      </w:r>
      <w:r>
        <w:rPr>
          <w:bCs/>
        </w:rPr>
        <w:t>Д</w:t>
      </w:r>
      <w:r w:rsidRPr="00414754">
        <w:rPr>
          <w:bCs/>
        </w:rPr>
        <w:t>оговора аренды земельного участка № 22 от 10.07.2017г., заключенного с Администрацией Таловского муниципального района. Срок договора аренды – до 10 июля 2066г.</w:t>
      </w:r>
    </w:p>
    <w:p w14:paraId="33051A14" w14:textId="73E3AC0F" w:rsidR="00AD26DD" w:rsidRPr="004E635B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5E64A54" w14:textId="77777777" w:rsidR="009D0ACE" w:rsidRDefault="009D0ACE" w:rsidP="00E8054A">
      <w:pPr>
        <w:ind w:firstLine="426"/>
        <w:contextualSpacing/>
        <w:jc w:val="both"/>
        <w:rPr>
          <w:rFonts w:eastAsiaTheme="minorHAnsi"/>
        </w:rPr>
      </w:pPr>
    </w:p>
    <w:p w14:paraId="417E6347" w14:textId="2D843D9E" w:rsidR="009D0ACE" w:rsidRPr="009D0ACE" w:rsidRDefault="009D0ACE" w:rsidP="009D0ACE">
      <w:pPr>
        <w:ind w:firstLine="426"/>
        <w:jc w:val="both"/>
        <w:rPr>
          <w:b/>
        </w:rPr>
      </w:pPr>
      <w:r w:rsidRPr="009D0ACE">
        <w:rPr>
          <w:b/>
          <w:spacing w:val="-2"/>
        </w:rPr>
        <w:t>Начальн</w:t>
      </w:r>
      <w:r w:rsidRPr="009D0ACE">
        <w:rPr>
          <w:b/>
          <w:spacing w:val="-2"/>
        </w:rPr>
        <w:t>ая цена лота (</w:t>
      </w:r>
      <w:r w:rsidRPr="009D0ACE">
        <w:rPr>
          <w:b/>
          <w:spacing w:val="-2"/>
        </w:rPr>
        <w:t>размер</w:t>
      </w:r>
      <w:r w:rsidRPr="009D0ACE">
        <w:rPr>
          <w:b/>
          <w:spacing w:val="-2"/>
        </w:rPr>
        <w:t xml:space="preserve"> годовой арендной плат</w:t>
      </w:r>
      <w:r w:rsidRPr="009D0ACE">
        <w:rPr>
          <w:b/>
          <w:spacing w:val="-2"/>
        </w:rPr>
        <w:t xml:space="preserve">ы </w:t>
      </w:r>
      <w:r w:rsidRPr="009D0ACE">
        <w:rPr>
          <w:b/>
        </w:rPr>
        <w:t xml:space="preserve">за пользование Объектом </w:t>
      </w:r>
      <w:r w:rsidRPr="009D0ACE">
        <w:rPr>
          <w:b/>
        </w:rPr>
        <w:t xml:space="preserve">без </w:t>
      </w:r>
      <w:r w:rsidR="000B29A1">
        <w:rPr>
          <w:b/>
        </w:rPr>
        <w:t xml:space="preserve">учета </w:t>
      </w:r>
      <w:r w:rsidRPr="009D0ACE">
        <w:rPr>
          <w:b/>
        </w:rPr>
        <w:t xml:space="preserve">коммунальных услуг) </w:t>
      </w:r>
      <w:r w:rsidRPr="009D0ACE">
        <w:rPr>
          <w:b/>
        </w:rPr>
        <w:t xml:space="preserve">- </w:t>
      </w:r>
      <w:r w:rsidRPr="009D0ACE">
        <w:rPr>
          <w:b/>
          <w:spacing w:val="-2"/>
        </w:rPr>
        <w:t>111</w:t>
      </w:r>
      <w:r w:rsidRPr="009D0ACE">
        <w:rPr>
          <w:b/>
          <w:spacing w:val="-2"/>
        </w:rPr>
        <w:t> </w:t>
      </w:r>
      <w:r w:rsidRPr="009D0ACE">
        <w:rPr>
          <w:b/>
          <w:spacing w:val="-2"/>
        </w:rPr>
        <w:t>504</w:t>
      </w:r>
      <w:r w:rsidRPr="009D0ACE">
        <w:rPr>
          <w:b/>
          <w:spacing w:val="-2"/>
        </w:rPr>
        <w:t>,00</w:t>
      </w:r>
      <w:r w:rsidRPr="009D0ACE">
        <w:rPr>
          <w:b/>
          <w:spacing w:val="-2"/>
        </w:rPr>
        <w:t xml:space="preserve"> (Сто одиннадцать тысяч пятьсот четыре рубля 00 копеек</w:t>
      </w:r>
      <w:r w:rsidRPr="009D0ACE">
        <w:rPr>
          <w:b/>
          <w:spacing w:val="-2"/>
        </w:rPr>
        <w:t xml:space="preserve">), в том числе </w:t>
      </w:r>
      <w:r w:rsidRPr="009D0ACE">
        <w:rPr>
          <w:b/>
          <w:spacing w:val="-2"/>
        </w:rPr>
        <w:t xml:space="preserve">НДС (20%) </w:t>
      </w:r>
      <w:r w:rsidRPr="009D0ACE">
        <w:rPr>
          <w:b/>
          <w:spacing w:val="-2"/>
        </w:rPr>
        <w:t xml:space="preserve">- </w:t>
      </w:r>
      <w:r w:rsidRPr="009D0ACE">
        <w:rPr>
          <w:b/>
          <w:spacing w:val="-2"/>
        </w:rPr>
        <w:t>18</w:t>
      </w:r>
      <w:r w:rsidRPr="009D0ACE">
        <w:rPr>
          <w:b/>
          <w:spacing w:val="-2"/>
        </w:rPr>
        <w:t> </w:t>
      </w:r>
      <w:r w:rsidRPr="009D0ACE">
        <w:rPr>
          <w:b/>
          <w:spacing w:val="-2"/>
        </w:rPr>
        <w:t>584</w:t>
      </w:r>
      <w:r w:rsidRPr="009D0ACE">
        <w:rPr>
          <w:b/>
          <w:spacing w:val="-2"/>
        </w:rPr>
        <w:t>,00</w:t>
      </w:r>
      <w:r w:rsidRPr="009D0ACE">
        <w:rPr>
          <w:b/>
          <w:spacing w:val="-2"/>
        </w:rPr>
        <w:t xml:space="preserve"> (Восемнадцать тысяч пятьсот восемьдесят четыре рубля 00 копеек</w:t>
      </w:r>
      <w:r w:rsidRPr="009D0ACE">
        <w:rPr>
          <w:b/>
          <w:spacing w:val="-2"/>
        </w:rPr>
        <w:t>).</w:t>
      </w:r>
    </w:p>
    <w:p w14:paraId="28B367AC" w14:textId="53851F06" w:rsidR="009D0ACE" w:rsidRPr="000B29A1" w:rsidRDefault="009D0ACE" w:rsidP="009D0ACE">
      <w:pPr>
        <w:ind w:firstLine="567"/>
        <w:jc w:val="both"/>
        <w:rPr>
          <w:b/>
        </w:rPr>
      </w:pPr>
      <w:r w:rsidRPr="000B29A1">
        <w:rPr>
          <w:b/>
        </w:rPr>
        <w:t xml:space="preserve">Сумма задатка </w:t>
      </w:r>
      <w:r w:rsidR="000B29A1" w:rsidRPr="000B29A1">
        <w:rPr>
          <w:b/>
        </w:rPr>
        <w:t xml:space="preserve">- </w:t>
      </w:r>
      <w:r w:rsidRPr="000B29A1">
        <w:rPr>
          <w:b/>
        </w:rPr>
        <w:t>11</w:t>
      </w:r>
      <w:r w:rsidR="000B29A1" w:rsidRPr="000B29A1">
        <w:rPr>
          <w:b/>
        </w:rPr>
        <w:t> </w:t>
      </w:r>
      <w:r w:rsidRPr="000B29A1">
        <w:rPr>
          <w:b/>
        </w:rPr>
        <w:t>150</w:t>
      </w:r>
      <w:r w:rsidR="000B29A1" w:rsidRPr="000B29A1">
        <w:rPr>
          <w:b/>
        </w:rPr>
        <w:t>,40</w:t>
      </w:r>
      <w:r w:rsidRPr="000B29A1">
        <w:rPr>
          <w:b/>
        </w:rPr>
        <w:t xml:space="preserve"> (Одиннадцать тысяч сто пятьдесят рублей 40 копеек</w:t>
      </w:r>
      <w:r w:rsidR="000B29A1" w:rsidRPr="000B29A1">
        <w:rPr>
          <w:b/>
        </w:rPr>
        <w:t>)</w:t>
      </w:r>
      <w:r w:rsidRPr="000B29A1">
        <w:rPr>
          <w:b/>
        </w:rPr>
        <w:t xml:space="preserve">. </w:t>
      </w:r>
    </w:p>
    <w:p w14:paraId="059CF2E7" w14:textId="609070E5" w:rsidR="009D0ACE" w:rsidRPr="000B29A1" w:rsidRDefault="009D0ACE" w:rsidP="009D0ACE">
      <w:pPr>
        <w:ind w:right="-57" w:firstLine="567"/>
        <w:contextualSpacing/>
        <w:jc w:val="both"/>
        <w:rPr>
          <w:b/>
        </w:rPr>
      </w:pPr>
      <w:r w:rsidRPr="000B29A1">
        <w:rPr>
          <w:b/>
        </w:rPr>
        <w:t xml:space="preserve">Шаг аукциона </w:t>
      </w:r>
      <w:r w:rsidR="000B29A1" w:rsidRPr="000B29A1">
        <w:rPr>
          <w:b/>
        </w:rPr>
        <w:t>на повышение -</w:t>
      </w:r>
      <w:r w:rsidRPr="000B29A1">
        <w:rPr>
          <w:b/>
        </w:rPr>
        <w:t xml:space="preserve"> 5</w:t>
      </w:r>
      <w:r w:rsidR="000B29A1" w:rsidRPr="000B29A1">
        <w:rPr>
          <w:b/>
        </w:rPr>
        <w:t> </w:t>
      </w:r>
      <w:r w:rsidRPr="000B29A1">
        <w:rPr>
          <w:b/>
        </w:rPr>
        <w:t>575</w:t>
      </w:r>
      <w:r w:rsidR="000B29A1" w:rsidRPr="000B29A1">
        <w:rPr>
          <w:b/>
        </w:rPr>
        <w:t>,20</w:t>
      </w:r>
      <w:r w:rsidRPr="000B29A1">
        <w:rPr>
          <w:b/>
        </w:rPr>
        <w:t xml:space="preserve"> (Пять тысяч пятьсот семьдесят пять рублей 20 копеек</w:t>
      </w:r>
      <w:r w:rsidR="000B29A1" w:rsidRPr="000B29A1">
        <w:rPr>
          <w:b/>
        </w:rPr>
        <w:t xml:space="preserve">). </w:t>
      </w:r>
      <w:r w:rsidRPr="000B29A1">
        <w:rPr>
          <w:b/>
        </w:rPr>
        <w:t xml:space="preserve"> </w:t>
      </w:r>
    </w:p>
    <w:p w14:paraId="7239676F" w14:textId="77777777" w:rsidR="009D0ACE" w:rsidRDefault="009D0ACE" w:rsidP="00AC7045">
      <w:pPr>
        <w:ind w:right="-57" w:firstLine="567"/>
        <w:contextualSpacing/>
        <w:jc w:val="both"/>
        <w:rPr>
          <w:b/>
        </w:rPr>
      </w:pPr>
    </w:p>
    <w:p w14:paraId="1F41FC72" w14:textId="77777777" w:rsidR="009D0ACE" w:rsidRPr="00AC7045" w:rsidRDefault="009D0ACE" w:rsidP="00AC7045">
      <w:pPr>
        <w:ind w:right="-57" w:firstLine="567"/>
        <w:contextualSpacing/>
        <w:jc w:val="both"/>
        <w:rPr>
          <w:b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0B405E66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 w:rsidR="00556F06">
        <w:t xml:space="preserve">тел.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1B6E8F7" w14:textId="47E959FF" w:rsidR="00DE0603" w:rsidRPr="00FC70B1" w:rsidRDefault="00DE0603" w:rsidP="00DE0603">
      <w:pPr>
        <w:ind w:firstLine="360"/>
        <w:jc w:val="both"/>
        <w:rPr>
          <w:spacing w:val="-2"/>
        </w:rPr>
      </w:pPr>
      <w:r>
        <w:rPr>
          <w:spacing w:val="-2"/>
        </w:rPr>
        <w:t>С</w:t>
      </w:r>
      <w:r w:rsidRPr="00FC70B1">
        <w:rPr>
          <w:spacing w:val="-2"/>
        </w:rPr>
        <w:t>дача в аренду запрещена контрагентам, которые планируют</w:t>
      </w:r>
      <w:r>
        <w:rPr>
          <w:spacing w:val="-2"/>
        </w:rPr>
        <w:t xml:space="preserve"> использование Объекта для следующих целей</w:t>
      </w:r>
      <w:r w:rsidRPr="00FC70B1">
        <w:rPr>
          <w:spacing w:val="-2"/>
        </w:rPr>
        <w:t>:</w:t>
      </w:r>
    </w:p>
    <w:p w14:paraId="2114189C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размещение микрофинансовых организаций</w:t>
      </w:r>
    </w:p>
    <w:p w14:paraId="1B00DA16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размещение кредитных кооперативов</w:t>
      </w:r>
    </w:p>
    <w:p w14:paraId="0ABB476D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 xml:space="preserve">размещение </w:t>
      </w:r>
      <w:r w:rsidRPr="00FC70B1">
        <w:rPr>
          <w:rFonts w:eastAsia="Times New Roman"/>
          <w:color w:val="auto"/>
          <w:spacing w:val="-2"/>
          <w:lang w:eastAsia="ru-RU"/>
        </w:rPr>
        <w:t>ломбард</w:t>
      </w:r>
      <w:r>
        <w:rPr>
          <w:rFonts w:eastAsia="Times New Roman"/>
          <w:color w:val="auto"/>
          <w:spacing w:val="-2"/>
          <w:lang w:eastAsia="ru-RU"/>
        </w:rPr>
        <w:t>ов и иных финансовых организаций</w:t>
      </w:r>
    </w:p>
    <w:p w14:paraId="4DAFD45F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 xml:space="preserve">точки по продаже табачных изделий </w:t>
      </w:r>
    </w:p>
    <w:p w14:paraId="6D732E0E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кальянные, вейп-шопы</w:t>
      </w:r>
      <w:r w:rsidRPr="00FC70B1">
        <w:rPr>
          <w:rFonts w:eastAsia="Times New Roman"/>
          <w:color w:val="auto"/>
          <w:spacing w:val="-2"/>
          <w:lang w:eastAsia="ru-RU"/>
        </w:rPr>
        <w:t xml:space="preserve"> </w:t>
      </w:r>
    </w:p>
    <w:p w14:paraId="76BABE5A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магазины интимных товаров</w:t>
      </w:r>
      <w:r w:rsidRPr="00FC70B1">
        <w:rPr>
          <w:rFonts w:eastAsia="Times New Roman"/>
          <w:color w:val="auto"/>
          <w:spacing w:val="-2"/>
          <w:lang w:eastAsia="ru-RU"/>
        </w:rPr>
        <w:t xml:space="preserve"> </w:t>
      </w:r>
    </w:p>
    <w:p w14:paraId="752578DB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 xml:space="preserve">размещение </w:t>
      </w:r>
      <w:r w:rsidRPr="00FC70B1">
        <w:rPr>
          <w:rFonts w:eastAsia="Times New Roman"/>
          <w:color w:val="auto"/>
          <w:spacing w:val="-2"/>
          <w:lang w:eastAsia="ru-RU"/>
        </w:rPr>
        <w:t>представител</w:t>
      </w:r>
      <w:r>
        <w:rPr>
          <w:rFonts w:eastAsia="Times New Roman"/>
          <w:color w:val="auto"/>
          <w:spacing w:val="-2"/>
          <w:lang w:eastAsia="ru-RU"/>
        </w:rPr>
        <w:t>ей</w:t>
      </w:r>
      <w:r w:rsidRPr="00FC70B1">
        <w:rPr>
          <w:rFonts w:eastAsia="Times New Roman"/>
          <w:color w:val="auto"/>
          <w:spacing w:val="-2"/>
          <w:lang w:eastAsia="ru-RU"/>
        </w:rPr>
        <w:t xml:space="preserve"> оккультизма, эзотерики, нумерологии, хиро</w:t>
      </w:r>
      <w:r>
        <w:rPr>
          <w:rFonts w:eastAsia="Times New Roman"/>
          <w:color w:val="auto"/>
          <w:spacing w:val="-2"/>
          <w:lang w:eastAsia="ru-RU"/>
        </w:rPr>
        <w:t>мантии, нетрадиционной медицины</w:t>
      </w:r>
    </w:p>
    <w:p w14:paraId="399A54A2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>«тренинги личностно</w:t>
      </w:r>
      <w:r>
        <w:rPr>
          <w:rFonts w:eastAsia="Times New Roman"/>
          <w:color w:val="auto"/>
          <w:spacing w:val="-2"/>
          <w:lang w:eastAsia="ru-RU"/>
        </w:rPr>
        <w:t>го роста» и «бизнес-тренингов»</w:t>
      </w:r>
    </w:p>
    <w:p w14:paraId="70AD940E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 xml:space="preserve">точки </w:t>
      </w:r>
      <w:r>
        <w:rPr>
          <w:rFonts w:eastAsia="Times New Roman"/>
          <w:color w:val="auto"/>
          <w:spacing w:val="-2"/>
          <w:lang w:eastAsia="ru-RU"/>
        </w:rPr>
        <w:t>по продаже разливного алкоголя</w:t>
      </w:r>
    </w:p>
    <w:p w14:paraId="4E15C8AF" w14:textId="77777777" w:rsidR="00DE0603" w:rsidRPr="00FC70B1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>
        <w:rPr>
          <w:rFonts w:eastAsia="Times New Roman"/>
          <w:color w:val="auto"/>
          <w:spacing w:val="-2"/>
          <w:lang w:eastAsia="ru-RU"/>
        </w:rPr>
        <w:t>продажа оружия</w:t>
      </w:r>
    </w:p>
    <w:p w14:paraId="34C0B51F" w14:textId="77777777" w:rsidR="00DE0603" w:rsidRPr="00CC3F52" w:rsidRDefault="00DE0603" w:rsidP="00DE0603">
      <w:pPr>
        <w:pStyle w:val="Default"/>
        <w:numPr>
          <w:ilvl w:val="0"/>
          <w:numId w:val="46"/>
        </w:numPr>
        <w:jc w:val="both"/>
        <w:rPr>
          <w:rFonts w:eastAsia="Times New Roman"/>
          <w:color w:val="auto"/>
          <w:spacing w:val="-2"/>
          <w:lang w:eastAsia="ru-RU"/>
        </w:rPr>
      </w:pPr>
      <w:r w:rsidRPr="00FC70B1">
        <w:rPr>
          <w:rFonts w:eastAsia="Times New Roman"/>
          <w:color w:val="auto"/>
          <w:spacing w:val="-2"/>
          <w:lang w:eastAsia="ru-RU"/>
        </w:rPr>
        <w:t>ведение игорного бизнеса.</w:t>
      </w: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46865961" w14:textId="3A59DBB8" w:rsidR="00C0526F" w:rsidRPr="00C0526F" w:rsidRDefault="00C0526F" w:rsidP="00C0526F">
      <w:pPr>
        <w:ind w:firstLine="425"/>
        <w:jc w:val="both"/>
        <w:rPr>
          <w:b/>
        </w:rPr>
      </w:pPr>
      <w:r w:rsidRPr="00C0526F">
        <w:rPr>
          <w:b/>
        </w:rPr>
        <w:t>Срок аренды</w:t>
      </w:r>
      <w:r w:rsidRPr="00C0526F">
        <w:t xml:space="preserve"> – 5 лет с возможностью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менее, чем за 6 (шесть) месяцев до даты расторжения договора</w:t>
      </w:r>
      <w:r w:rsidRPr="00C0526F">
        <w:rPr>
          <w:b/>
        </w:rPr>
        <w:t>.</w:t>
      </w:r>
    </w:p>
    <w:p w14:paraId="2B1FC963" w14:textId="509394D1" w:rsidR="00C0526F" w:rsidRPr="00C0526F" w:rsidRDefault="00C0526F" w:rsidP="00C0526F">
      <w:pPr>
        <w:pStyle w:val="ad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526F">
        <w:rPr>
          <w:rFonts w:ascii="Times New Roman" w:hAnsi="Times New Roman"/>
          <w:sz w:val="24"/>
          <w:szCs w:val="24"/>
        </w:rPr>
        <w:t xml:space="preserve">Помимо уплаты Постоянной Арендной платы Арендатор возмещает </w:t>
      </w:r>
      <w:r>
        <w:rPr>
          <w:rFonts w:ascii="Times New Roman" w:hAnsi="Times New Roman"/>
          <w:sz w:val="24"/>
          <w:szCs w:val="24"/>
        </w:rPr>
        <w:t>Арендодателю</w:t>
      </w:r>
      <w:r w:rsidRPr="00C0526F">
        <w:rPr>
          <w:rFonts w:ascii="Times New Roman" w:hAnsi="Times New Roman"/>
          <w:sz w:val="24"/>
          <w:szCs w:val="24"/>
        </w:rPr>
        <w:t xml:space="preserve"> фактически понесенные расходы на оплату коммунальных услуг (пользование электроэнергией, водоснабжением и канализацией).</w:t>
      </w:r>
    </w:p>
    <w:p w14:paraId="7D7DAB0F" w14:textId="77777777" w:rsidR="00C0526F" w:rsidRPr="00C0526F" w:rsidRDefault="00C0526F" w:rsidP="00C0526F">
      <w:pPr>
        <w:pStyle w:val="ad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526F">
        <w:rPr>
          <w:rFonts w:ascii="Times New Roman" w:hAnsi="Times New Roman"/>
          <w:bCs/>
          <w:sz w:val="24"/>
          <w:szCs w:val="24"/>
        </w:rPr>
        <w:t>Эксплуатационные расходы в постоянную арендную ставку не входят. Арендатор обязан обеспечить содержание нежилого помещения в надлежащем санитарном состоянии независимо от времени года. Арендатор самостоятельно заключает договоры по эксплуатации для обеспечения содержания входной группы, прилегающей территории и фасада здания, по вывозу снега в зимний период, вывозу мусора и ТО инженерных систем жизнеобеспечения.</w:t>
      </w:r>
      <w:r w:rsidRPr="00C0526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59186552" w14:textId="6A0606CB" w:rsidR="00C0526F" w:rsidRPr="00C0526F" w:rsidRDefault="00C0526F" w:rsidP="00C0526F">
      <w:pPr>
        <w:pStyle w:val="31"/>
        <w:spacing w:after="0"/>
        <w:ind w:firstLine="425"/>
        <w:jc w:val="both"/>
        <w:rPr>
          <w:sz w:val="24"/>
          <w:szCs w:val="24"/>
        </w:rPr>
      </w:pPr>
      <w:r w:rsidRPr="00C0526F">
        <w:rPr>
          <w:sz w:val="24"/>
          <w:szCs w:val="24"/>
        </w:rPr>
        <w:t xml:space="preserve">Размер платы за коммунальные услуги, подлежащий возмещению, определяется Сторонами ежемесячно, исходя из количества потребленных Арендатором коммунальных услуг, стоимость которых рассчитывается на основании показаний индивидуальных узлов (приборов) учета и платежных документов на оплату соответствующего вида коммунальных услуг, с предоставлением со стороны </w:t>
      </w:r>
      <w:r>
        <w:rPr>
          <w:sz w:val="24"/>
          <w:szCs w:val="24"/>
        </w:rPr>
        <w:t>Арендодателя</w:t>
      </w:r>
      <w:r w:rsidRPr="00C0526F">
        <w:rPr>
          <w:sz w:val="24"/>
          <w:szCs w:val="24"/>
        </w:rPr>
        <w:t xml:space="preserve"> заверенных копий документов, предъявленных снабжающими и обслуживающими организациями, подтверждающих произведенные Доверителем расходы (счет; счет-фактура; платежное требование; акт оказания услуг; показани</w:t>
      </w:r>
      <w:r>
        <w:rPr>
          <w:sz w:val="24"/>
          <w:szCs w:val="24"/>
        </w:rPr>
        <w:t>я приборов учета и т.п.), а так</w:t>
      </w:r>
      <w:r w:rsidRPr="00C0526F">
        <w:rPr>
          <w:sz w:val="24"/>
          <w:szCs w:val="24"/>
        </w:rPr>
        <w:t xml:space="preserve">же заверенных копий платежных поручений, подтверждающих осуществление </w:t>
      </w:r>
      <w:r>
        <w:rPr>
          <w:sz w:val="24"/>
          <w:szCs w:val="24"/>
        </w:rPr>
        <w:t>Арендодателем</w:t>
      </w:r>
      <w:r w:rsidRPr="00C0526F">
        <w:rPr>
          <w:sz w:val="24"/>
          <w:szCs w:val="24"/>
        </w:rPr>
        <w:t xml:space="preserve"> платежа. При отсутствии индивидуальных узлов (приборов) учета плата за коммунальные услуги рассчитывается с учетом отношения арендованной площади Объекта к площади всего нежилого помещения.</w:t>
      </w:r>
    </w:p>
    <w:p w14:paraId="17F3D2D5" w14:textId="3E9CDD5E" w:rsidR="00C0526F" w:rsidRPr="00C0526F" w:rsidRDefault="00C0526F" w:rsidP="00C0526F">
      <w:pPr>
        <w:ind w:firstLine="426"/>
        <w:jc w:val="both"/>
      </w:pPr>
      <w:r w:rsidRPr="00C0526F">
        <w:t>Индексация арендной платы в одностороннем порядке – Постоянная арендная плата по Договору может ежегодно, начиная со второго года срока аренды в одностороннем порядке, увеличиваться в размере не ниже индекса потребительских цен, сложившегося за 12 (двенадцать) предыдущих месяцев, в соответствии с данными Федеральной службы государственной статистики по Воронежской области по отношению к величине арендной платы, действующей в последний месяц предшествующего года срока аренды, но не менее 5 (пяти) % от величины арендной платы.</w:t>
      </w:r>
    </w:p>
    <w:p w14:paraId="7FEBF943" w14:textId="77777777" w:rsidR="00C0526F" w:rsidRPr="00C0526F" w:rsidRDefault="00C0526F" w:rsidP="00C0526F">
      <w:pPr>
        <w:ind w:firstLine="425"/>
        <w:jc w:val="both"/>
      </w:pPr>
      <w:r w:rsidRPr="00C0526F">
        <w:t>Увеличение в одностороннем порядке производится посредством направления Доверителем уведомления Арендатору об изменении арендной платы. Арендная плата в этом случае считается измененной с даты получения Арендатором уведомления (если более поздняя дата изменения арендной платы не указана в уведомлении либо если уведомление получено позднее указанной в нем даты). Доверитель вправе уведомить Арендатора не ранее чем за один месяц до начала периода с которого допускается увеличение. Уведомление должно содержать расчет увеличения арендной платы или порядок расчета такого увеличения.</w:t>
      </w:r>
    </w:p>
    <w:p w14:paraId="1AC66EE9" w14:textId="46C47322" w:rsidR="00C0526F" w:rsidRPr="00C0526F" w:rsidRDefault="00C0526F" w:rsidP="00C0526F">
      <w:pPr>
        <w:pStyle w:val="31"/>
        <w:spacing w:after="0"/>
        <w:ind w:firstLine="425"/>
        <w:jc w:val="both"/>
        <w:rPr>
          <w:sz w:val="24"/>
          <w:szCs w:val="24"/>
        </w:rPr>
      </w:pPr>
      <w:r w:rsidRPr="00C0526F">
        <w:rPr>
          <w:sz w:val="24"/>
          <w:szCs w:val="24"/>
        </w:rPr>
        <w:t xml:space="preserve">Обеспечительный платеж по договору аренды: в течение 5 (пяти) рабочих дней со дня подписания </w:t>
      </w:r>
      <w:r>
        <w:rPr>
          <w:sz w:val="24"/>
          <w:szCs w:val="24"/>
        </w:rPr>
        <w:t>Арендодателем</w:t>
      </w:r>
      <w:r w:rsidRPr="00C0526F">
        <w:rPr>
          <w:sz w:val="24"/>
          <w:szCs w:val="24"/>
        </w:rPr>
        <w:t xml:space="preserve">/Арендатором Договора Арендатор перечисляет на счет </w:t>
      </w:r>
      <w:r>
        <w:rPr>
          <w:sz w:val="24"/>
          <w:szCs w:val="24"/>
        </w:rPr>
        <w:t xml:space="preserve">Арендодателя </w:t>
      </w:r>
      <w:r w:rsidRPr="00C0526F">
        <w:rPr>
          <w:sz w:val="24"/>
          <w:szCs w:val="24"/>
        </w:rPr>
        <w:t>обеспечительный платеж, включая НДС, в размере, равном сумме Постоянной арендной платы за 1 (один) календарный месяц с учетом НДС.</w:t>
      </w:r>
    </w:p>
    <w:p w14:paraId="4999A5F4" w14:textId="7A1E1DE1" w:rsidR="00C0526F" w:rsidRPr="00C0526F" w:rsidRDefault="00C0526F" w:rsidP="00C0526F">
      <w:pPr>
        <w:pStyle w:val="ad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0526F">
        <w:rPr>
          <w:rFonts w:ascii="Times New Roman" w:eastAsiaTheme="minorHAnsi" w:hAnsi="Times New Roman"/>
          <w:sz w:val="24"/>
          <w:szCs w:val="24"/>
        </w:rPr>
        <w:t xml:space="preserve">При наличии обоснованной причины (проведение ремонтных работ для использования помещения по целевому назначению, получение лицензии для начала деятельности и т.д.) возможно рассмотрение предоставления арендных каникул: срок не более 3 месяцев, на время арендных каникул стоимость постоянной арендой платы 70% от постоянной арендной платы. </w:t>
      </w:r>
      <w:r w:rsidRPr="00C0526F">
        <w:rPr>
          <w:rFonts w:ascii="Times New Roman" w:hAnsi="Times New Roman"/>
          <w:sz w:val="24"/>
          <w:szCs w:val="24"/>
        </w:rPr>
        <w:t>В случае досрочного расторжения договора Арендатор возмещает неустойку в размере скидки на постоянную арендную плату, предоставленной на период арендных каникул.</w:t>
      </w:r>
    </w:p>
    <w:p w14:paraId="26805C28" w14:textId="45D12707" w:rsidR="00C0526F" w:rsidRPr="00C0526F" w:rsidRDefault="00C0526F" w:rsidP="00C0526F">
      <w:pPr>
        <w:ind w:firstLine="425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>
        <w:t>Арендодателя.</w:t>
      </w:r>
    </w:p>
    <w:p w14:paraId="255C2E32" w14:textId="13DED0A8" w:rsidR="00C0526F" w:rsidRPr="00C0526F" w:rsidRDefault="00C0526F" w:rsidP="00C0526F">
      <w:pPr>
        <w:ind w:firstLine="425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>
        <w:t>Арендодателя</w:t>
      </w:r>
      <w:r w:rsidRPr="00C0526F">
        <w:rPr>
          <w:rFonts w:eastAsiaTheme="minorHAnsi"/>
        </w:rPr>
        <w:t>, без компенсации затрат Арендатора на произведенные улучшения.</w:t>
      </w:r>
    </w:p>
    <w:p w14:paraId="5C64E876" w14:textId="38640A4A" w:rsidR="00C0526F" w:rsidRPr="00C0526F" w:rsidRDefault="00C0526F" w:rsidP="00C0526F">
      <w:pPr>
        <w:ind w:firstLine="425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>
        <w:t>Арендодателем</w:t>
      </w:r>
      <w:r w:rsidRPr="00C0526F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2636EED4" w14:textId="502991EA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Передача в субаренду Объекта возможна только по согласованию с </w:t>
      </w:r>
      <w:r>
        <w:t>Арендодателя.</w:t>
      </w:r>
    </w:p>
    <w:p w14:paraId="24750D70" w14:textId="3EA1896B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>
        <w:t>Арендодателю</w:t>
      </w:r>
      <w:r w:rsidRPr="00C0526F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39915409" w14:textId="63E5DEBE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Досрочное расторжение договора по требованию </w:t>
      </w:r>
      <w:r>
        <w:t>Арендодателя</w:t>
      </w:r>
      <w:r w:rsidRPr="00C0526F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1751A8A6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32BFB7CE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существенно ухудшает Объект; </w:t>
      </w:r>
    </w:p>
    <w:p w14:paraId="7FFB28F5" w14:textId="57F35DC9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>
        <w:t xml:space="preserve">Арендодателя </w:t>
      </w:r>
      <w:r w:rsidRPr="00C0526F">
        <w:rPr>
          <w:rFonts w:eastAsiaTheme="minorHAnsi"/>
        </w:rPr>
        <w:t>или с нарушением согласованных сроков и условий;</w:t>
      </w:r>
    </w:p>
    <w:p w14:paraId="615F3803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1CF4B26B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726D78DA" w14:textId="0CB34166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>
        <w:t>Арендодателя</w:t>
      </w:r>
      <w:r w:rsidRPr="00C0526F">
        <w:rPr>
          <w:rFonts w:eastAsiaTheme="minorHAnsi"/>
        </w:rPr>
        <w:t>;</w:t>
      </w:r>
    </w:p>
    <w:p w14:paraId="6CC2360F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71A0C8D2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4045055E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32EBC256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198B3942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0D204E8E" w14:textId="77777777" w:rsidR="00C0526F" w:rsidRPr="00C0526F" w:rsidRDefault="00C0526F" w:rsidP="00C0526F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0526F">
        <w:rPr>
          <w:rFonts w:eastAsiaTheme="minorHAnsi"/>
        </w:rPr>
        <w:t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</w:t>
      </w:r>
    </w:p>
    <w:p w14:paraId="2B724C31" w14:textId="4D75DBC1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rPr>
          <w:rFonts w:eastAsiaTheme="minorHAnsi"/>
        </w:rPr>
        <w:t xml:space="preserve">В случае проведения несогласованной с </w:t>
      </w:r>
      <w:r>
        <w:t xml:space="preserve">Арендодателем </w:t>
      </w:r>
      <w:r>
        <w:rPr>
          <w:rFonts w:eastAsiaTheme="minorHAnsi"/>
        </w:rPr>
        <w:t>перепланировки и не</w:t>
      </w:r>
      <w:r w:rsidRPr="00C0526F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>
        <w:t>Арендодатель</w:t>
      </w:r>
      <w:r w:rsidRPr="00C0526F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 чем за 30 (тридцать) календарных дней.</w:t>
      </w:r>
    </w:p>
    <w:p w14:paraId="237E1F8C" w14:textId="1BBA9682" w:rsidR="00C0526F" w:rsidRPr="00C0526F" w:rsidRDefault="00C0526F" w:rsidP="00C0526F">
      <w:pPr>
        <w:ind w:firstLine="426"/>
        <w:jc w:val="both"/>
      </w:pPr>
      <w:r w:rsidRPr="00C0526F">
        <w:t>В случае признания процедуры несостоявшейся по причине допуска к участию только одного Участника, Доверителем может быть рассмотрено заключение договора аренды с единственным участником процедуры по стартовой (начальной) цене аукциона.</w:t>
      </w:r>
    </w:p>
    <w:p w14:paraId="388CF3BC" w14:textId="32C904F6" w:rsidR="00C0526F" w:rsidRPr="00C0526F" w:rsidRDefault="00C0526F" w:rsidP="00C0526F">
      <w:pPr>
        <w:ind w:firstLine="426"/>
        <w:jc w:val="both"/>
      </w:pPr>
      <w:r w:rsidRPr="00C0526F">
        <w:t>«Соглашение о н</w:t>
      </w:r>
      <w:r w:rsidRPr="00C0526F">
        <w:t>еразглашении конфиденциальной информации</w:t>
      </w:r>
      <w:r w:rsidRPr="00C0526F">
        <w:t>»</w:t>
      </w:r>
      <w:r w:rsidRPr="00C0526F">
        <w:t xml:space="preserve"> подписывается после завершения процедуры аукциона по аренде Победителем торгов (или Единственным участником), в случае намерения заключения Договора аренды, до фактического подписания Договора аренды.</w:t>
      </w:r>
    </w:p>
    <w:p w14:paraId="126F3DC7" w14:textId="58042895" w:rsidR="00C0526F" w:rsidRPr="00C0526F" w:rsidRDefault="00C0526F" w:rsidP="00C0526F">
      <w:pPr>
        <w:ind w:firstLine="426"/>
        <w:jc w:val="both"/>
        <w:rPr>
          <w:rFonts w:eastAsiaTheme="minorHAnsi"/>
        </w:rPr>
      </w:pPr>
      <w:r w:rsidRPr="00C0526F">
        <w:t xml:space="preserve">В случае признания торгов несостоявшимися по причине участия только одного интересанта Договор аренды может быть заключен </w:t>
      </w:r>
      <w:r w:rsidR="00814753">
        <w:t>Собственником</w:t>
      </w:r>
      <w:r w:rsidRPr="00C0526F">
        <w:t xml:space="preserve"> с единственным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0A1C3E6" w14:textId="7B366AF1" w:rsidR="00C0526F" w:rsidRPr="00C0526F" w:rsidRDefault="00C0526F" w:rsidP="00C0526F">
      <w:pPr>
        <w:jc w:val="both"/>
        <w:rPr>
          <w:rFonts w:eastAsiaTheme="minorHAnsi"/>
        </w:rPr>
      </w:pPr>
      <w:r w:rsidRPr="00C0526F">
        <w:t xml:space="preserve">       Срок заключения Договора аренды между </w:t>
      </w:r>
      <w:r w:rsidR="00814753">
        <w:t>Собственником</w:t>
      </w:r>
      <w:r w:rsidRPr="00C0526F">
        <w:t xml:space="preserve"> и Победителем аукциона - в течение </w:t>
      </w:r>
      <w:r w:rsidRPr="00C0526F">
        <w:rPr>
          <w:b/>
        </w:rPr>
        <w:t>10 (Десяти) рабочих дней</w:t>
      </w:r>
      <w:r w:rsidRPr="00C0526F">
        <w:t xml:space="preserve"> с даты подведения итогов аукциона.</w:t>
      </w:r>
    </w:p>
    <w:p w14:paraId="7EC5E13F" w14:textId="77777777" w:rsidR="00C0526F" w:rsidRDefault="00C0526F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085F2E78" w14:textId="77777777" w:rsidR="00C0526F" w:rsidRDefault="00C0526F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Default="004E00BD" w:rsidP="004E00BD">
      <w:pPr>
        <w:ind w:firstLine="720"/>
        <w:jc w:val="both"/>
        <w:rPr>
          <w:rFonts w:eastAsia="Times New Roman"/>
          <w:bCs/>
        </w:rPr>
      </w:pPr>
    </w:p>
    <w:p w14:paraId="03A7BF00" w14:textId="77777777" w:rsidR="00A238B9" w:rsidRPr="00BC6868" w:rsidRDefault="00A238B9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lastRenderedPageBreak/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1DCEEAEF" w14:textId="6A5E6BD1" w:rsidR="004E00BD" w:rsidRPr="004478BE" w:rsidRDefault="004E00BD" w:rsidP="004478BE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224C0F7E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</w:t>
      </w:r>
      <w:r w:rsidRPr="004478BE">
        <w:rPr>
          <w:b/>
          <w:bCs/>
        </w:rPr>
        <w:t>Победителем аукциона (Арендатор)</w:t>
      </w:r>
      <w:r w:rsidR="005569F6" w:rsidRPr="004478BE">
        <w:rPr>
          <w:b/>
          <w:bCs/>
        </w:rPr>
        <w:t xml:space="preserve"> </w:t>
      </w:r>
      <w:r w:rsidRPr="004478BE">
        <w:rPr>
          <w:b/>
          <w:bCs/>
        </w:rPr>
        <w:t>в течени</w:t>
      </w:r>
      <w:r w:rsidR="005569F6" w:rsidRPr="004478BE">
        <w:rPr>
          <w:b/>
          <w:bCs/>
        </w:rPr>
        <w:t>е</w:t>
      </w:r>
      <w:r w:rsidRPr="004478BE">
        <w:rPr>
          <w:b/>
          <w:bCs/>
        </w:rPr>
        <w:t xml:space="preserve"> </w:t>
      </w:r>
      <w:r w:rsidR="004478BE" w:rsidRPr="004478BE">
        <w:rPr>
          <w:b/>
        </w:rPr>
        <w:t xml:space="preserve">10 (Десяти) рабочих дней </w:t>
      </w:r>
      <w:r w:rsidR="005569F6" w:rsidRPr="004478BE">
        <w:rPr>
          <w:b/>
          <w:bCs/>
        </w:rPr>
        <w:t>с даты подведения</w:t>
      </w:r>
      <w:r w:rsidR="005569F6">
        <w:rPr>
          <w:b/>
          <w:bCs/>
        </w:rPr>
        <w:t xml:space="preserve">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5BB08833" w14:textId="77777777" w:rsidR="004478BE" w:rsidRDefault="004478BE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6F77A2E1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 w:rsidR="00BF26B4">
        <w:rPr>
          <w:rFonts w:eastAsia="Times New Roman"/>
          <w:b/>
        </w:rPr>
        <w:t xml:space="preserve">по начальной цене продажи лота </w:t>
      </w:r>
      <w:r w:rsidRPr="004478BE">
        <w:rPr>
          <w:rFonts w:eastAsia="Times New Roman"/>
          <w:b/>
        </w:rPr>
        <w:t>с Единственным уча</w:t>
      </w:r>
      <w:r w:rsidR="00B3017E" w:rsidRPr="004478BE">
        <w:rPr>
          <w:rFonts w:eastAsia="Times New Roman"/>
          <w:b/>
        </w:rPr>
        <w:t xml:space="preserve">стником процедуры </w:t>
      </w:r>
      <w:r w:rsidRPr="004478BE">
        <w:rPr>
          <w:rFonts w:eastAsia="Times New Roman"/>
          <w:b/>
        </w:rPr>
        <w:t xml:space="preserve">в течение </w:t>
      </w:r>
      <w:r w:rsidR="004478BE" w:rsidRPr="004478BE">
        <w:rPr>
          <w:b/>
        </w:rPr>
        <w:t>10 (Десяти) рабочих дней</w:t>
      </w:r>
      <w:r w:rsidRPr="004478BE">
        <w:rPr>
          <w:rFonts w:eastAsia="Times New Roman"/>
          <w:b/>
        </w:rPr>
        <w:t xml:space="preserve"> с даты</w:t>
      </w:r>
      <w:r w:rsidRPr="00675BD4">
        <w:rPr>
          <w:rFonts w:eastAsia="Times New Roman"/>
          <w:b/>
        </w:rPr>
        <w:t xml:space="preserve">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69CD0CD6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4478BE">
        <w:rPr>
          <w:b/>
          <w:bCs/>
        </w:rPr>
        <w:t>, за вычетом задатка,</w:t>
      </w:r>
      <w:bookmarkStart w:id="1" w:name="_GoBack"/>
      <w:bookmarkEnd w:id="1"/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C563A99"/>
    <w:multiLevelType w:val="hybridMultilevel"/>
    <w:tmpl w:val="630C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2"/>
  </w:num>
  <w:num w:numId="43">
    <w:abstractNumId w:val="26"/>
  </w:num>
  <w:num w:numId="44">
    <w:abstractNumId w:val="14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29A1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561B2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1F6BB7"/>
    <w:rsid w:val="00200239"/>
    <w:rsid w:val="002012E0"/>
    <w:rsid w:val="00206078"/>
    <w:rsid w:val="0021111F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031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3E1A"/>
    <w:rsid w:val="00375B6B"/>
    <w:rsid w:val="003769B4"/>
    <w:rsid w:val="0038024D"/>
    <w:rsid w:val="00380DD9"/>
    <w:rsid w:val="00381181"/>
    <w:rsid w:val="00383D7E"/>
    <w:rsid w:val="00384A76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8BE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867B8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35B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2F3"/>
    <w:rsid w:val="0054446F"/>
    <w:rsid w:val="005446C1"/>
    <w:rsid w:val="00545787"/>
    <w:rsid w:val="00546EAC"/>
    <w:rsid w:val="00547CCC"/>
    <w:rsid w:val="00554A09"/>
    <w:rsid w:val="005569F6"/>
    <w:rsid w:val="00556F0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0FA6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4C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627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4753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B78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AEC"/>
    <w:rsid w:val="008F6F6E"/>
    <w:rsid w:val="008F7ACD"/>
    <w:rsid w:val="0090205A"/>
    <w:rsid w:val="00902C62"/>
    <w:rsid w:val="009066E1"/>
    <w:rsid w:val="009071FF"/>
    <w:rsid w:val="00907806"/>
    <w:rsid w:val="00911B85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A684C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ACE"/>
    <w:rsid w:val="009D0B6B"/>
    <w:rsid w:val="009D19C3"/>
    <w:rsid w:val="009D2298"/>
    <w:rsid w:val="009D3D60"/>
    <w:rsid w:val="009D40E0"/>
    <w:rsid w:val="009D5014"/>
    <w:rsid w:val="009D5200"/>
    <w:rsid w:val="009E2B6B"/>
    <w:rsid w:val="009E4667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38B9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045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77DB7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26B4"/>
    <w:rsid w:val="00BF581C"/>
    <w:rsid w:val="00BF5E7B"/>
    <w:rsid w:val="00C01048"/>
    <w:rsid w:val="00C01402"/>
    <w:rsid w:val="00C021F8"/>
    <w:rsid w:val="00C0475F"/>
    <w:rsid w:val="00C0526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37B78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24C6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0603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3D12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AC9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65F3A-FDC5-4CA6-8A1E-2CF00134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3377</Words>
  <Characters>23626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26950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11</cp:revision>
  <cp:lastPrinted>2018-05-14T07:32:00Z</cp:lastPrinted>
  <dcterms:created xsi:type="dcterms:W3CDTF">2024-11-28T15:15:00Z</dcterms:created>
  <dcterms:modified xsi:type="dcterms:W3CDTF">2024-11-28T15:52:00Z</dcterms:modified>
</cp:coreProperties>
</file>