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  <w:bCs/>
        </w:rPr>
      </w:pPr>
      <w:r>
        <w:rPr>
          <w:b/>
          <w:bCs/>
        </w:rPr>
        <w:t>Электронные торги посредством публичного предложения по продаже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>недвижимого имущества,</w:t>
      </w:r>
    </w:p>
    <w:p w:rsidR="006F2571" w:rsidRDefault="006F2571" w:rsidP="006F2571">
      <w:pPr>
        <w:jc w:val="center"/>
        <w:rPr>
          <w:rFonts w:eastAsia="Calibri"/>
          <w:b/>
          <w:bCs/>
        </w:rPr>
      </w:pPr>
      <w:proofErr w:type="gramStart"/>
      <w:r>
        <w:rPr>
          <w:b/>
          <w:bCs/>
        </w:rPr>
        <w:t>принадлежащего</w:t>
      </w:r>
      <w:proofErr w:type="gramEnd"/>
      <w:r>
        <w:rPr>
          <w:b/>
          <w:bCs/>
        </w:rPr>
        <w:t xml:space="preserve"> частному собственнику.</w:t>
      </w:r>
    </w:p>
    <w:p w:rsidR="006F2571" w:rsidRDefault="006F2571" w:rsidP="006F2571">
      <w:pPr>
        <w:jc w:val="center"/>
        <w:rPr>
          <w:b/>
          <w:bCs/>
        </w:rPr>
      </w:pPr>
    </w:p>
    <w:p w:rsidR="006F2571" w:rsidRPr="00142B90" w:rsidRDefault="00C33CC6" w:rsidP="006F2571">
      <w:pPr>
        <w:jc w:val="center"/>
        <w:rPr>
          <w:b/>
          <w:bCs/>
        </w:rPr>
      </w:pPr>
      <w:r>
        <w:rPr>
          <w:b/>
          <w:bCs/>
        </w:rPr>
        <w:t xml:space="preserve">Начало приема заявок </w:t>
      </w:r>
      <w:r w:rsidR="00A03922" w:rsidRPr="00142B90">
        <w:rPr>
          <w:b/>
          <w:bCs/>
        </w:rPr>
        <w:t>1</w:t>
      </w:r>
      <w:r w:rsidR="000D4F21" w:rsidRPr="000D4F21">
        <w:rPr>
          <w:b/>
          <w:bCs/>
        </w:rPr>
        <w:t>6</w:t>
      </w:r>
      <w:r w:rsidR="00A03922" w:rsidRPr="00142B90">
        <w:rPr>
          <w:b/>
          <w:bCs/>
        </w:rPr>
        <w:t xml:space="preserve"> декабря</w:t>
      </w:r>
      <w:r w:rsidR="006F2571" w:rsidRPr="00142B90">
        <w:rPr>
          <w:b/>
          <w:bCs/>
        </w:rPr>
        <w:t xml:space="preserve"> 2024 </w:t>
      </w:r>
      <w:r w:rsidR="00A77330" w:rsidRPr="00142B90">
        <w:rPr>
          <w:b/>
          <w:bCs/>
        </w:rPr>
        <w:t xml:space="preserve">г. </w:t>
      </w:r>
      <w:r w:rsidR="006F2571" w:rsidRPr="00142B90">
        <w:rPr>
          <w:b/>
          <w:bCs/>
        </w:rPr>
        <w:t>с 1</w:t>
      </w:r>
      <w:r w:rsidR="00153370" w:rsidRPr="00142B90">
        <w:rPr>
          <w:b/>
          <w:bCs/>
        </w:rPr>
        <w:t>1</w:t>
      </w:r>
      <w:r w:rsidR="006F2571" w:rsidRPr="00142B90">
        <w:rPr>
          <w:b/>
          <w:bCs/>
        </w:rPr>
        <w:t>:00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АО «Российский аукционный дом»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 w:history="1">
        <w:r>
          <w:rPr>
            <w:rStyle w:val="a3"/>
            <w:b/>
            <w:bCs/>
            <w:lang w:val="en-US"/>
          </w:rPr>
          <w:t>www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lot</w:t>
        </w:r>
        <w:r>
          <w:rPr>
            <w:rStyle w:val="a3"/>
            <w:b/>
            <w:bCs/>
          </w:rPr>
          <w:t>-</w:t>
        </w:r>
        <w:r>
          <w:rPr>
            <w:rStyle w:val="a3"/>
            <w:b/>
            <w:bCs/>
            <w:lang w:val="en-US"/>
          </w:rPr>
          <w:t>online</w:t>
        </w:r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>.</w:t>
      </w:r>
    </w:p>
    <w:p w:rsidR="00C33CC6" w:rsidRDefault="006F2571" w:rsidP="006F2571">
      <w:pPr>
        <w:jc w:val="center"/>
        <w:rPr>
          <w:b/>
          <w:bCs/>
        </w:rPr>
      </w:pPr>
      <w:r>
        <w:rPr>
          <w:b/>
          <w:bCs/>
        </w:rPr>
        <w:t xml:space="preserve">Организатор торгов – </w:t>
      </w:r>
      <w:r w:rsidR="00C33CC6">
        <w:rPr>
          <w:b/>
          <w:bCs/>
        </w:rPr>
        <w:t>ООО «</w:t>
      </w:r>
      <w:r w:rsidR="00E21785">
        <w:rPr>
          <w:b/>
          <w:bCs/>
        </w:rPr>
        <w:t>РББ-КАПИТАЛ</w:t>
      </w:r>
      <w:r w:rsidR="00C33CC6">
        <w:rPr>
          <w:b/>
          <w:bCs/>
        </w:rPr>
        <w:t>»</w:t>
      </w:r>
    </w:p>
    <w:p w:rsidR="006F2571" w:rsidRDefault="00C33CC6" w:rsidP="006F2571">
      <w:pPr>
        <w:jc w:val="center"/>
        <w:rPr>
          <w:b/>
          <w:bCs/>
        </w:rPr>
      </w:pPr>
      <w:r>
        <w:rPr>
          <w:b/>
          <w:bCs/>
        </w:rPr>
        <w:t xml:space="preserve">Представитель - </w:t>
      </w:r>
      <w:proofErr w:type="spellStart"/>
      <w:r w:rsidR="006F2571">
        <w:rPr>
          <w:b/>
        </w:rPr>
        <w:t>Мацаев</w:t>
      </w:r>
      <w:proofErr w:type="spellEnd"/>
      <w:r w:rsidR="006F2571">
        <w:rPr>
          <w:b/>
        </w:rPr>
        <w:t xml:space="preserve"> Магомед </w:t>
      </w:r>
      <w:proofErr w:type="spellStart"/>
      <w:r w:rsidR="006F2571">
        <w:rPr>
          <w:b/>
        </w:rPr>
        <w:t>Аптиевич</w:t>
      </w:r>
      <w:proofErr w:type="spellEnd"/>
      <w:r w:rsidR="006F2571">
        <w:rPr>
          <w:b/>
          <w:bCs/>
        </w:rPr>
        <w:t>.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 xml:space="preserve">Задаток должен поступить на счет </w:t>
      </w:r>
      <w:r>
        <w:rPr>
          <w:b/>
        </w:rPr>
        <w:t>Оператора</w:t>
      </w:r>
      <w:r>
        <w:t xml:space="preserve"> </w:t>
      </w:r>
      <w:r>
        <w:rPr>
          <w:b/>
        </w:rPr>
        <w:t>электронной площадки</w:t>
      </w:r>
      <w:r>
        <w:rPr>
          <w:b/>
          <w:bCs/>
        </w:rPr>
        <w:t xml:space="preserve"> до </w:t>
      </w:r>
      <w:r w:rsidRPr="00142B90">
        <w:rPr>
          <w:b/>
          <w:bCs/>
        </w:rPr>
        <w:t>1</w:t>
      </w:r>
      <w:r w:rsidR="00A03922" w:rsidRPr="00142B90">
        <w:rPr>
          <w:b/>
          <w:bCs/>
        </w:rPr>
        <w:t>1:00 1</w:t>
      </w:r>
      <w:r w:rsidR="001D1EEF">
        <w:rPr>
          <w:b/>
          <w:bCs/>
        </w:rPr>
        <w:t>2</w:t>
      </w:r>
      <w:r w:rsidRPr="00142B90">
        <w:rPr>
          <w:b/>
          <w:bCs/>
        </w:rPr>
        <w:t>.0</w:t>
      </w:r>
      <w:r w:rsidR="00A03922" w:rsidRPr="00142B90">
        <w:rPr>
          <w:b/>
          <w:bCs/>
        </w:rPr>
        <w:t>3</w:t>
      </w:r>
      <w:r w:rsidRPr="00142B90">
        <w:rPr>
          <w:b/>
          <w:bCs/>
        </w:rPr>
        <w:t>.2025</w:t>
      </w:r>
      <w:r w:rsidR="00A77330" w:rsidRPr="00142B90">
        <w:rPr>
          <w:b/>
          <w:bCs/>
        </w:rPr>
        <w:t xml:space="preserve"> </w:t>
      </w:r>
      <w:r w:rsidRPr="00142B90">
        <w:rPr>
          <w:b/>
          <w:bCs/>
        </w:rPr>
        <w:t>г.</w:t>
      </w:r>
    </w:p>
    <w:p w:rsidR="006F2571" w:rsidRDefault="006F2571" w:rsidP="006F2571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(Указанное в настоящем информационном сообщении время – Московское)</w:t>
      </w:r>
    </w:p>
    <w:p w:rsidR="006F2571" w:rsidRDefault="006F2571" w:rsidP="006F2571">
      <w:pPr>
        <w:jc w:val="center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(При исчислении сроков, указанных в настоящем информационном сообщении, принимается время сервера</w:t>
      </w:r>
      <w:proofErr w:type="gramEnd"/>
    </w:p>
    <w:p w:rsidR="006F2571" w:rsidRDefault="006F2571" w:rsidP="006F2571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электронной торговой площадки)</w:t>
      </w:r>
    </w:p>
    <w:p w:rsidR="006F2571" w:rsidRDefault="006F2571" w:rsidP="006F2571">
      <w:pPr>
        <w:jc w:val="both"/>
        <w:rPr>
          <w:bCs/>
        </w:rPr>
      </w:pPr>
    </w:p>
    <w:p w:rsidR="006F2571" w:rsidRDefault="006F2571" w:rsidP="006F2571">
      <w:pPr>
        <w:ind w:firstLine="709"/>
        <w:jc w:val="both"/>
        <w:rPr>
          <w:bCs/>
        </w:rPr>
      </w:pPr>
    </w:p>
    <w:p w:rsidR="006F2571" w:rsidRDefault="006F2571" w:rsidP="006F2571">
      <w:pPr>
        <w:ind w:right="60"/>
        <w:jc w:val="both"/>
        <w:rPr>
          <w:b/>
        </w:rPr>
      </w:pPr>
      <w:r>
        <w:rPr>
          <w:b/>
        </w:rPr>
        <w:t>Объект продажи (</w:t>
      </w:r>
      <w:r w:rsidR="00C30A82">
        <w:rPr>
          <w:b/>
        </w:rPr>
        <w:t>Объект,</w:t>
      </w:r>
      <w:r w:rsidR="00E37590">
        <w:rPr>
          <w:b/>
        </w:rPr>
        <w:t xml:space="preserve"> Л</w:t>
      </w:r>
      <w:r>
        <w:rPr>
          <w:b/>
        </w:rPr>
        <w:t xml:space="preserve">от): </w:t>
      </w:r>
    </w:p>
    <w:p w:rsidR="006F2571" w:rsidRPr="00E21785" w:rsidRDefault="00E21785" w:rsidP="006F2571">
      <w:pPr>
        <w:ind w:right="60"/>
        <w:jc w:val="both"/>
        <w:rPr>
          <w:b/>
        </w:rPr>
      </w:pPr>
      <w:r w:rsidRPr="00E21785">
        <w:rPr>
          <w:b/>
        </w:rPr>
        <w:t>Лот 1:</w:t>
      </w:r>
      <w:r w:rsidR="006F2571" w:rsidRPr="00E21785">
        <w:rPr>
          <w:b/>
        </w:rPr>
        <w:tab/>
      </w:r>
    </w:p>
    <w:p w:rsidR="00E21785" w:rsidRDefault="00E21785" w:rsidP="00E21785">
      <w:pPr>
        <w:ind w:right="62" w:firstLine="567"/>
        <w:jc w:val="both"/>
      </w:pPr>
      <w:r w:rsidRPr="00E21785">
        <w:t xml:space="preserve">Земельный участок,  категория земель: земли сельскохозяйственного назначения, виды разрешенного использования: для сельскохозяйственного производства, площадь: 264421 кв.м., адрес: Московская область, Можайский район, сельское поселение </w:t>
      </w:r>
      <w:proofErr w:type="spellStart"/>
      <w:r w:rsidRPr="00E21785">
        <w:t>Клементьевское</w:t>
      </w:r>
      <w:proofErr w:type="spellEnd"/>
      <w:r w:rsidRPr="00E21785">
        <w:t xml:space="preserve">, вблизи д. </w:t>
      </w:r>
      <w:proofErr w:type="spellStart"/>
      <w:r w:rsidRPr="00E21785">
        <w:t>Павлищево</w:t>
      </w:r>
      <w:proofErr w:type="spellEnd"/>
      <w:r w:rsidRPr="00E21785">
        <w:t>, кадастровый номер объекта: 50:18:0080119:32.</w:t>
      </w:r>
    </w:p>
    <w:p w:rsidR="00FA4294" w:rsidRDefault="00FA4294" w:rsidP="00E21785">
      <w:pPr>
        <w:ind w:right="62" w:firstLine="567"/>
        <w:jc w:val="both"/>
      </w:pPr>
      <w:r>
        <w:t>Обременения (ограничения</w:t>
      </w:r>
      <w:r w:rsidR="00E21785">
        <w:t>): согласно выписке из ЕГРН от 02</w:t>
      </w:r>
      <w:r>
        <w:t>.1</w:t>
      </w:r>
      <w:r w:rsidR="00E21785">
        <w:t>2</w:t>
      </w:r>
      <w:r>
        <w:t>.2024 г. не зарегистрированы.</w:t>
      </w:r>
    </w:p>
    <w:p w:rsidR="00C33CC6" w:rsidRPr="00C33CC6" w:rsidRDefault="00C33CC6" w:rsidP="00C33CC6">
      <w:pPr>
        <w:jc w:val="both"/>
      </w:pPr>
    </w:p>
    <w:p w:rsidR="006F2571" w:rsidRPr="00C125EA" w:rsidRDefault="006F2571" w:rsidP="006F2571">
      <w:pPr>
        <w:jc w:val="both"/>
      </w:pPr>
    </w:p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Начальная цена лота устанавливается в размере </w:t>
      </w:r>
      <w:r w:rsidR="00C34620" w:rsidRPr="00C34620">
        <w:rPr>
          <w:b/>
          <w:bCs/>
          <w:sz w:val="22"/>
        </w:rPr>
        <w:t>10</w:t>
      </w:r>
      <w:r w:rsidR="00C34620" w:rsidRPr="00C34620">
        <w:rPr>
          <w:b/>
          <w:bCs/>
          <w:sz w:val="22"/>
          <w:shd w:val="clear" w:color="auto" w:fill="FFFFFF"/>
        </w:rPr>
        <w:t> 0</w:t>
      </w:r>
      <w:r w:rsidRPr="00C34620">
        <w:rPr>
          <w:b/>
          <w:bCs/>
          <w:sz w:val="22"/>
          <w:shd w:val="clear" w:color="auto" w:fill="FFFFFF"/>
        </w:rPr>
        <w:t>00 000 (</w:t>
      </w:r>
      <w:r w:rsidR="00C34620" w:rsidRPr="00C34620">
        <w:rPr>
          <w:b/>
          <w:bCs/>
          <w:sz w:val="22"/>
          <w:shd w:val="clear" w:color="auto" w:fill="FFFFFF"/>
        </w:rPr>
        <w:t>Десять</w:t>
      </w:r>
      <w:r w:rsidR="00FA4294" w:rsidRPr="00C34620">
        <w:rPr>
          <w:b/>
          <w:bCs/>
          <w:sz w:val="22"/>
          <w:shd w:val="clear" w:color="auto" w:fill="FFFFFF"/>
        </w:rPr>
        <w:t xml:space="preserve"> миллионов</w:t>
      </w:r>
      <w:r w:rsidRPr="00C34620">
        <w:rPr>
          <w:b/>
          <w:bCs/>
          <w:sz w:val="22"/>
          <w:shd w:val="clear" w:color="auto" w:fill="FFFFFF"/>
        </w:rPr>
        <w:t>)</w:t>
      </w:r>
      <w:r>
        <w:rPr>
          <w:b/>
          <w:bCs/>
          <w:sz w:val="22"/>
          <w:shd w:val="clear" w:color="auto" w:fill="FFFFFF"/>
        </w:rPr>
        <w:t xml:space="preserve"> </w:t>
      </w:r>
      <w:r>
        <w:rPr>
          <w:b/>
        </w:rPr>
        <w:t xml:space="preserve">рублей 00 копеек, </w:t>
      </w:r>
      <w:r w:rsidRPr="00763E52">
        <w:rPr>
          <w:b/>
          <w:bCs/>
        </w:rPr>
        <w:t>НДС не облагается</w:t>
      </w:r>
      <w:r w:rsidRPr="00763E52">
        <w:rPr>
          <w:b/>
        </w:rPr>
        <w:t>.</w:t>
      </w:r>
    </w:p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Сумма задатка устанавливается в размере </w:t>
      </w:r>
      <w:r w:rsidRPr="00C34620">
        <w:rPr>
          <w:b/>
        </w:rPr>
        <w:t>5 (пять) процентов от</w:t>
      </w:r>
      <w:r>
        <w:rPr>
          <w:b/>
        </w:rPr>
        <w:t xml:space="preserve"> начальной цены продажи Имущества соответствующего периода.</w:t>
      </w:r>
    </w:p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</w:rPr>
      </w:pPr>
    </w:p>
    <w:p w:rsidR="006F2571" w:rsidRDefault="006F2571" w:rsidP="006F2571">
      <w:pPr>
        <w:pStyle w:val="1ULBulletNumber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Начальная цена Лота последовательно снижается в следующем порядке: </w:t>
      </w:r>
    </w:p>
    <w:p w:rsidR="006F2571" w:rsidRDefault="006F2571" w:rsidP="006F2571">
      <w:pPr>
        <w:pStyle w:val="1ULBulletNumber"/>
        <w:ind w:left="0"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</w:p>
    <w:tbl>
      <w:tblPr>
        <w:tblW w:w="10101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843"/>
        <w:gridCol w:w="2026"/>
        <w:gridCol w:w="2652"/>
        <w:gridCol w:w="1716"/>
      </w:tblGrid>
      <w:tr w:rsidR="006F2571" w:rsidTr="00AC59D9">
        <w:trPr>
          <w:trHeight w:val="864"/>
        </w:trPr>
        <w:tc>
          <w:tcPr>
            <w:tcW w:w="1864" w:type="dxa"/>
            <w:vAlign w:val="center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b/>
                <w:bCs/>
                <w:sz w:val="22"/>
                <w:szCs w:val="22"/>
              </w:rPr>
              <w:t>Дата начала периода</w:t>
            </w:r>
          </w:p>
        </w:tc>
        <w:tc>
          <w:tcPr>
            <w:tcW w:w="1843" w:type="dxa"/>
            <w:vAlign w:val="center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b/>
                <w:bCs/>
                <w:sz w:val="22"/>
                <w:szCs w:val="22"/>
              </w:rPr>
              <w:t>Дата окончания периода</w:t>
            </w:r>
          </w:p>
        </w:tc>
        <w:tc>
          <w:tcPr>
            <w:tcW w:w="2026" w:type="dxa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rFonts w:eastAsia="Calibri"/>
                <w:b/>
                <w:bCs/>
                <w:sz w:val="22"/>
                <w:szCs w:val="22"/>
              </w:rPr>
              <w:t>Цена, установленная для периода, руб.</w:t>
            </w:r>
          </w:p>
        </w:tc>
        <w:tc>
          <w:tcPr>
            <w:tcW w:w="2652" w:type="dxa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rFonts w:eastAsia="Calibri"/>
                <w:b/>
                <w:bCs/>
                <w:sz w:val="22"/>
                <w:szCs w:val="22"/>
              </w:rPr>
              <w:t>Шаг снижения от начальной цены продажи, руб.</w:t>
            </w:r>
          </w:p>
        </w:tc>
        <w:tc>
          <w:tcPr>
            <w:tcW w:w="1716" w:type="dxa"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b/>
                <w:bCs/>
                <w:sz w:val="22"/>
                <w:szCs w:val="22"/>
              </w:rPr>
              <w:t>Сумма задатка для периода (руб.)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16.12.2024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23.12.2024</w:t>
            </w:r>
          </w:p>
        </w:tc>
        <w:tc>
          <w:tcPr>
            <w:tcW w:w="2026" w:type="dxa"/>
          </w:tcPr>
          <w:p w:rsidR="001D1EEF" w:rsidRPr="00C34620" w:rsidRDefault="001D1EEF" w:rsidP="0046698D">
            <w:pPr>
              <w:jc w:val="both"/>
            </w:pPr>
            <w:r w:rsidRPr="00C34620">
              <w:t>10 000 000,00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AC59D9">
            <w:pPr>
              <w:jc w:val="both"/>
            </w:pPr>
            <w:r w:rsidRPr="00C34620">
              <w:t>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 w:rsidRPr="00C34620">
              <w:rPr>
                <w:color w:val="000000"/>
              </w:rPr>
              <w:t>500 000,00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24.12.2024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31.12.2024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bCs/>
              </w:rPr>
            </w:pPr>
            <w:r w:rsidRPr="00C34620">
              <w:rPr>
                <w:bCs/>
              </w:rPr>
              <w:t>9 500 000,00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AC59D9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475 000,00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01.01.2025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08.01.2025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bCs/>
              </w:rPr>
            </w:pPr>
            <w:r>
              <w:rPr>
                <w:bCs/>
              </w:rPr>
              <w:t>9 000 000,00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AC59D9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09.01.2025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16.01.2025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bCs/>
              </w:rPr>
            </w:pPr>
            <w:r>
              <w:rPr>
                <w:bCs/>
              </w:rPr>
              <w:t>8 500 000,00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425 000,00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17.01.2025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24.01.2025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bCs/>
              </w:rPr>
            </w:pPr>
            <w:r>
              <w:rPr>
                <w:bCs/>
              </w:rPr>
              <w:t>8 000 000,00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25.01.2025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31.01.2025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bCs/>
              </w:rPr>
            </w:pPr>
            <w:r>
              <w:rPr>
                <w:bCs/>
              </w:rPr>
              <w:t>7 500 000,00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375 000,00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01.02.2025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08.02.2025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7 000 000,00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09.02.2025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16.02.2025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6 500 000,00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325 000,00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17.02.2025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24.02.2025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6 000 000,00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25.02.2025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04.03.2025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5 500 000,00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275 000,00</w:t>
            </w:r>
          </w:p>
        </w:tc>
      </w:tr>
      <w:tr w:rsidR="001D1EEF" w:rsidTr="00AC59D9">
        <w:trPr>
          <w:trHeight w:val="288"/>
        </w:trPr>
        <w:tc>
          <w:tcPr>
            <w:tcW w:w="1864" w:type="dxa"/>
            <w:noWrap/>
          </w:tcPr>
          <w:p w:rsidR="001D1EEF" w:rsidRPr="000E7D90" w:rsidRDefault="001D1EEF" w:rsidP="002B607C">
            <w:pPr>
              <w:jc w:val="both"/>
            </w:pPr>
            <w:r>
              <w:t>05.03.2024</w:t>
            </w:r>
          </w:p>
        </w:tc>
        <w:tc>
          <w:tcPr>
            <w:tcW w:w="1843" w:type="dxa"/>
            <w:noWrap/>
          </w:tcPr>
          <w:p w:rsidR="001D1EEF" w:rsidRPr="000E7D90" w:rsidRDefault="001D1EEF" w:rsidP="002B607C">
            <w:pPr>
              <w:jc w:val="both"/>
            </w:pPr>
            <w:r>
              <w:t>12.03.2025</w:t>
            </w:r>
          </w:p>
        </w:tc>
        <w:tc>
          <w:tcPr>
            <w:tcW w:w="2026" w:type="dxa"/>
            <w:vAlign w:val="bottom"/>
          </w:tcPr>
          <w:p w:rsidR="001D1EEF" w:rsidRPr="00C34620" w:rsidRDefault="001D1EEF" w:rsidP="004669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5 000 000,00</w:t>
            </w:r>
          </w:p>
        </w:tc>
        <w:tc>
          <w:tcPr>
            <w:tcW w:w="2652" w:type="dxa"/>
            <w:noWrap/>
          </w:tcPr>
          <w:p w:rsidR="001D1EEF" w:rsidRPr="00C34620" w:rsidRDefault="001D1EEF" w:rsidP="00346ECC">
            <w:pPr>
              <w:jc w:val="both"/>
            </w:pPr>
            <w:r>
              <w:t>500 000,00</w:t>
            </w:r>
          </w:p>
        </w:tc>
        <w:tc>
          <w:tcPr>
            <w:tcW w:w="1716" w:type="dxa"/>
            <w:vAlign w:val="bottom"/>
          </w:tcPr>
          <w:p w:rsidR="001D1EEF" w:rsidRPr="00C34620" w:rsidRDefault="001D1EEF" w:rsidP="00AC59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250 000,00</w:t>
            </w:r>
          </w:p>
        </w:tc>
      </w:tr>
    </w:tbl>
    <w:p w:rsidR="006F2571" w:rsidRDefault="006F2571" w:rsidP="006F2571">
      <w:pPr>
        <w:widowControl w:val="0"/>
        <w:tabs>
          <w:tab w:val="left" w:pos="426"/>
        </w:tabs>
        <w:ind w:left="426" w:right="-1"/>
        <w:jc w:val="both"/>
        <w:rPr>
          <w:b/>
        </w:rPr>
      </w:pPr>
    </w:p>
    <w:p w:rsidR="006F2571" w:rsidRDefault="006F2571" w:rsidP="006F2571">
      <w:pPr>
        <w:widowControl w:val="0"/>
        <w:tabs>
          <w:tab w:val="left" w:pos="426"/>
        </w:tabs>
        <w:ind w:left="426" w:right="-1"/>
        <w:jc w:val="both"/>
        <w:rPr>
          <w:b/>
          <w:bCs/>
        </w:rPr>
      </w:pPr>
    </w:p>
    <w:p w:rsidR="006F2571" w:rsidRDefault="006F2571" w:rsidP="006F2571">
      <w:pPr>
        <w:widowControl w:val="0"/>
        <w:tabs>
          <w:tab w:val="left" w:pos="426"/>
        </w:tabs>
        <w:ind w:left="426" w:right="-1"/>
        <w:jc w:val="both"/>
        <w:rPr>
          <w:b/>
          <w:bCs/>
        </w:rPr>
      </w:pPr>
    </w:p>
    <w:p w:rsidR="006F2571" w:rsidRDefault="006F2571" w:rsidP="006F2571">
      <w:pPr>
        <w:tabs>
          <w:tab w:val="left" w:pos="284"/>
        </w:tabs>
        <w:ind w:right="-1"/>
        <w:jc w:val="center"/>
        <w:rPr>
          <w:b/>
          <w:bCs/>
        </w:rPr>
      </w:pPr>
      <w:r>
        <w:rPr>
          <w:b/>
          <w:bCs/>
        </w:rPr>
        <w:t>Условия проведения публичного предложения: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  <w:rPr>
          <w:bCs/>
        </w:rPr>
      </w:pP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 xml:space="preserve">К участию в торгах посредством публичного предложения, проводимых в электронной форме,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</w:t>
      </w:r>
      <w:r>
        <w:lastRenderedPageBreak/>
        <w:t>счет Оператора электронной площадки, является выписка со счета Оператора электронной площадки.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  <w:outlineLvl w:val="1"/>
      </w:pPr>
      <w:r>
        <w:t xml:space="preserve">Для участия в торгах посредством публичного предложения, </w:t>
      </w:r>
      <w:proofErr w:type="gramStart"/>
      <w:r>
        <w:t>проводимом</w:t>
      </w:r>
      <w:proofErr w:type="gramEnd"/>
      <w: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электронных торгах Организатору торгов.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6" w:history="1">
        <w:r>
          <w:rPr>
            <w:rStyle w:val="a3"/>
          </w:rPr>
          <w:t>электронной подписью</w:t>
        </w:r>
      </w:hyperlink>
      <w:r>
        <w:t xml:space="preserve"> Претендента документы.</w:t>
      </w:r>
    </w:p>
    <w:p w:rsidR="005F7465" w:rsidRDefault="005F7465" w:rsidP="005F7465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>Документы, необходимые для участия в торгах посредством публичного предложения в электронной форме:</w:t>
      </w:r>
    </w:p>
    <w:p w:rsidR="005F7465" w:rsidRDefault="005F7465" w:rsidP="005F7465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1. Заявка на участие в Торгах, проводимых в электронной форме.</w:t>
      </w:r>
    </w:p>
    <w:p w:rsidR="005F7465" w:rsidRDefault="005F7465" w:rsidP="005F7465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5F7465" w:rsidRDefault="005F7465" w:rsidP="005F7465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2. Одновременно к заявке претенденты прилагают подписанные электронной подписью документы:</w:t>
      </w:r>
    </w:p>
    <w:p w:rsidR="005F7465" w:rsidRDefault="005F7465" w:rsidP="005F746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2.1. Физические лица:</w:t>
      </w:r>
    </w:p>
    <w:p w:rsidR="005F7465" w:rsidRDefault="005F7465" w:rsidP="005F7465">
      <w:pPr>
        <w:ind w:firstLine="709"/>
        <w:jc w:val="both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 копии всех листов документа, удостоверяющего личность; </w:t>
      </w:r>
    </w:p>
    <w:p w:rsidR="005F7465" w:rsidRDefault="005F7465" w:rsidP="005F746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:rsidR="005F7465" w:rsidRDefault="005F7465" w:rsidP="005F746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2.2. Юридические лица:</w:t>
      </w:r>
    </w:p>
    <w:p w:rsidR="005F7465" w:rsidRDefault="005F7465" w:rsidP="005F7465">
      <w:pPr>
        <w:ind w:firstLine="709"/>
        <w:jc w:val="both"/>
        <w:rPr>
          <w:color w:val="000000"/>
        </w:rPr>
      </w:pPr>
      <w:r>
        <w:rPr>
          <w:color w:val="000000"/>
        </w:rPr>
        <w:t>- Учредительные документы (Устав);</w:t>
      </w:r>
    </w:p>
    <w:p w:rsidR="005F7465" w:rsidRDefault="005F7465" w:rsidP="005F746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Свидетельство регистрации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юридического</w:t>
      </w:r>
      <w:proofErr w:type="gramEnd"/>
      <w:r>
        <w:rPr>
          <w:color w:val="000000"/>
        </w:rPr>
        <w:t xml:space="preserve"> лица в ЕГРЮЛ, либо лист записи ЕГРЮЛ (в случае регистрации юридического лица до 01.01.2017);</w:t>
      </w:r>
    </w:p>
    <w:p w:rsidR="005F7465" w:rsidRDefault="005F7465" w:rsidP="005F7465">
      <w:pPr>
        <w:ind w:firstLine="709"/>
        <w:jc w:val="both"/>
        <w:rPr>
          <w:color w:val="000000"/>
        </w:rPr>
      </w:pPr>
      <w:r>
        <w:rPr>
          <w:color w:val="000000"/>
        </w:rPr>
        <w:t>- Лист записи ЕГРЮЛ (в случае регистрации юридического лица после 01.01.2017);</w:t>
      </w:r>
    </w:p>
    <w:p w:rsidR="005F7465" w:rsidRDefault="005F7465" w:rsidP="005F7465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учет в налоговом органе;</w:t>
      </w:r>
    </w:p>
    <w:p w:rsidR="005F7465" w:rsidRDefault="005F7465" w:rsidP="005F7465">
      <w:pPr>
        <w:ind w:firstLine="709"/>
        <w:jc w:val="both"/>
      </w:pPr>
      <w:r>
        <w:rPr>
          <w:color w:val="000000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Копию, заверенную надлежащим образом, решения соответствующего органа управления претендента об участии в Торгах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Иностранные юридические лица дополнительно предоставляют: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2.3. Индивидуальные предприниматели: 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Копии всех листов документа, удостоверяющего личность;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Свидетельство о регистрации физического лица в ЕГРИП или листа записи ЕГРИП (в случае регистрации до 01.01.2017);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Лист записи ЕГРИП (в случае регистрации после 01.01.2017);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5F7465" w:rsidRDefault="005F7465" w:rsidP="005F7465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</w:p>
    <w:p w:rsidR="005F7465" w:rsidRDefault="005F7465" w:rsidP="005F7465">
      <w:pPr>
        <w:ind w:left="-15" w:right="60"/>
        <w:jc w:val="both"/>
      </w:pPr>
      <w:r>
        <w:tab/>
      </w:r>
      <w:r>
        <w:tab/>
        <w:t xml:space="preserve">Допустимые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. Загружаемые файлы подписываются электронной подписью Претендента. </w:t>
      </w:r>
    </w:p>
    <w:p w:rsidR="005F7465" w:rsidRDefault="005F7465" w:rsidP="005F7465">
      <w:pPr>
        <w:ind w:left="-15" w:right="60"/>
        <w:jc w:val="both"/>
      </w:pP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 xml:space="preserve">Заявки, поступившие после окончания срока приема заявок, указанного в сообщении о проведении торгов посредством публичного предложения,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 xml:space="preserve"> 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</w:p>
    <w:p w:rsidR="001A45EE" w:rsidRPr="001A45EE" w:rsidRDefault="005F7465" w:rsidP="001A45EE">
      <w:pPr>
        <w:jc w:val="both"/>
      </w:pPr>
      <w:r>
        <w:t xml:space="preserve">Для участия в торгах Претендент вносит задаток в соответствии с условиями договора о задатке, форма которого размещена на сайте </w:t>
      </w:r>
      <w:hyperlink r:id="rId7" w:tooltip="http://www.lot-online.ru/" w:history="1">
        <w:r>
          <w:rPr>
            <w:color w:val="0000FF"/>
            <w:u w:val="single"/>
          </w:rPr>
          <w:t>www</w:t>
        </w:r>
      </w:hyperlink>
      <w:hyperlink r:id="rId8" w:tooltip="http://www.lot-online.ru/" w:history="1">
        <w:r>
          <w:rPr>
            <w:color w:val="0000FF"/>
            <w:u w:val="single"/>
          </w:rPr>
          <w:t>.</w:t>
        </w:r>
      </w:hyperlink>
      <w:hyperlink r:id="rId9" w:tooltip="http://www.lot-online.ru/" w:history="1">
        <w:r>
          <w:rPr>
            <w:color w:val="0000FF"/>
            <w:u w:val="single"/>
          </w:rPr>
          <w:t>lot</w:t>
        </w:r>
      </w:hyperlink>
      <w:hyperlink r:id="rId10" w:tooltip="http://www.lot-online.ru/" w:history="1">
        <w:r>
          <w:rPr>
            <w:color w:val="0000FF"/>
            <w:u w:val="single"/>
          </w:rPr>
          <w:t>-</w:t>
        </w:r>
      </w:hyperlink>
      <w:hyperlink r:id="rId11" w:tooltip="http://www.lot-online.ru/" w:history="1">
        <w:r>
          <w:rPr>
            <w:color w:val="0000FF"/>
            <w:u w:val="single"/>
          </w:rPr>
          <w:t>online</w:t>
        </w:r>
      </w:hyperlink>
      <w:hyperlink r:id="rId12" w:tooltip="http://www.lot-online.ru/" w:history="1">
        <w:r>
          <w:rPr>
            <w:color w:val="0000FF"/>
            <w:u w:val="single"/>
          </w:rPr>
          <w:t>.</w:t>
        </w:r>
      </w:hyperlink>
      <w:hyperlink r:id="rId13" w:tooltip="http://www.lot-online.ru/" w:history="1">
        <w:r>
          <w:rPr>
            <w:color w:val="0000FF"/>
            <w:u w:val="single"/>
          </w:rPr>
          <w:t>ru</w:t>
        </w:r>
      </w:hyperlink>
      <w:hyperlink r:id="rId14" w:tooltip="http://www.lot-online.ru/" w:history="1">
        <w:r>
          <w:t xml:space="preserve"> </w:t>
        </w:r>
      </w:hyperlink>
      <w:r>
        <w:t xml:space="preserve"> в разделе «карточка лота», путем перечисления денежных средств на расчетный счет Оператора электронной площадки </w:t>
      </w:r>
      <w:r w:rsidRPr="001A45EE">
        <w:t xml:space="preserve">- </w:t>
      </w:r>
      <w:r w:rsidR="001A45EE" w:rsidRPr="001A45EE">
        <w:rPr>
          <w:sz w:val="22"/>
        </w:rPr>
        <w:t>Получатель - АО «Российский аукционный дом» (ИНН 7838430413, КПП 783801001):</w:t>
      </w:r>
      <w:proofErr w:type="spellStart"/>
      <w:proofErr w:type="gramStart"/>
      <w:r w:rsidR="001A45EE" w:rsidRPr="001A45EE">
        <w:rPr>
          <w:sz w:val="22"/>
        </w:rPr>
        <w:t>р</w:t>
      </w:r>
      <w:proofErr w:type="spellEnd"/>
      <w:proofErr w:type="gramEnd"/>
      <w:r w:rsidR="001A45EE" w:rsidRPr="001A45EE">
        <w:rPr>
          <w:sz w:val="22"/>
        </w:rPr>
        <w:t>/с № 40702810355000036459 в СЕВЕРО-ЗАПАДНЫЙ БАНК ПАО СБЕРБАНК,БИК 044030653, к/с 30101810500000000653</w:t>
      </w:r>
      <w:r w:rsidR="001A45EE" w:rsidRPr="001A45EE">
        <w:rPr>
          <w:sz w:val="22"/>
          <w:szCs w:val="22"/>
          <w:shd w:val="clear" w:color="auto" w:fill="FFFFFF"/>
        </w:rPr>
        <w:t>.</w:t>
      </w:r>
    </w:p>
    <w:p w:rsidR="000D4F21" w:rsidRPr="000D4F21" w:rsidRDefault="000D4F21" w:rsidP="000D4F21">
      <w:pPr>
        <w:tabs>
          <w:tab w:val="left" w:pos="284"/>
        </w:tabs>
        <w:ind w:right="-1" w:firstLine="567"/>
        <w:jc w:val="both"/>
        <w:rPr>
          <w:b/>
          <w:sz w:val="22"/>
          <w:shd w:val="clear" w:color="auto" w:fill="FFFFFF"/>
        </w:rPr>
      </w:pPr>
    </w:p>
    <w:p w:rsidR="005F7465" w:rsidRDefault="005F7465" w:rsidP="005F7465">
      <w:pPr>
        <w:ind w:firstLine="709"/>
        <w:jc w:val="both"/>
        <w:rPr>
          <w:b/>
          <w:sz w:val="22"/>
          <w:shd w:val="clear" w:color="auto" w:fill="FFFFFF"/>
        </w:rPr>
      </w:pPr>
      <w:r>
        <w:t>Задаток перечисляется непосредственно стороной по договору о задатке. Оплата задатка третьими лицами не допускается.</w:t>
      </w:r>
    </w:p>
    <w:p w:rsidR="005F7465" w:rsidRDefault="005F7465" w:rsidP="005F7465">
      <w:pPr>
        <w:ind w:left="-17" w:right="62" w:firstLine="709"/>
        <w:jc w:val="both"/>
      </w:pPr>
      <w:r>
        <w:t xml:space="preserve">В платежном документе в графе «назначение платежа» должна содержаться информация: </w:t>
      </w:r>
    </w:p>
    <w:p w:rsidR="005F7465" w:rsidRDefault="005F7465" w:rsidP="005F7465">
      <w:pPr>
        <w:ind w:left="-17" w:right="62" w:firstLine="709"/>
        <w:jc w:val="both"/>
      </w:pPr>
      <w:r>
        <w:t>«№ л/</w:t>
      </w:r>
      <w:proofErr w:type="gramStart"/>
      <w:r>
        <w:t>с</w:t>
      </w:r>
      <w:proofErr w:type="gramEnd"/>
      <w:r>
        <w:t xml:space="preserve"> </w:t>
      </w:r>
      <w:proofErr w:type="spellStart"/>
      <w:r>
        <w:t>_____Средства</w:t>
      </w:r>
      <w:proofErr w:type="spellEnd"/>
      <w:r>
        <w:t xml:space="preserve"> для проведения операций по обеспечению участия в электронных процедурах. НДС не облагается».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 xml:space="preserve">Задаток служит обеспечением исполнения обязательства победителя публичного предложения по заключению договора купли-продажи и оплате приобретенного на торгах имущества. Задаток возвращается всем участникам торгов, кроме победителя, в течение 5 (пяти) банковских дней </w:t>
      </w:r>
      <w:proofErr w:type="gramStart"/>
      <w:r>
        <w:t>с даты подведения</w:t>
      </w:r>
      <w:proofErr w:type="gramEnd"/>
      <w:r>
        <w:t xml:space="preserve"> итогов публичного предложения. Задаток, перечисленный победителем торгов, засчитывается в сумму платежа по договору купли-продажи. </w:t>
      </w:r>
    </w:p>
    <w:p w:rsidR="005F7465" w:rsidRPr="00924A8C" w:rsidRDefault="005F7465" w:rsidP="005F7465">
      <w:pPr>
        <w:tabs>
          <w:tab w:val="left" w:pos="567"/>
          <w:tab w:val="left" w:pos="1638"/>
        </w:tabs>
        <w:ind w:right="218"/>
        <w:jc w:val="both"/>
        <w:rPr>
          <w:shd w:val="clear" w:color="auto" w:fill="FFFFFF"/>
        </w:rPr>
      </w:pPr>
      <w:r w:rsidRPr="00924A8C">
        <w:rPr>
          <w:shd w:val="clear" w:color="auto" w:fill="FFFFFF"/>
        </w:rPr>
        <w:tab/>
        <w:t>Фактом внесения денежных сре</w:t>
      </w:r>
      <w:proofErr w:type="gramStart"/>
      <w:r w:rsidRPr="00924A8C">
        <w:rPr>
          <w:shd w:val="clear" w:color="auto" w:fill="FFFFFF"/>
        </w:rPr>
        <w:t>дств в к</w:t>
      </w:r>
      <w:proofErr w:type="gramEnd"/>
      <w:r w:rsidRPr="00924A8C">
        <w:rPr>
          <w:shd w:val="clear" w:color="auto" w:fill="FFFFFF"/>
        </w:rPr>
        <w:t>ачестве задатка на участие в торгах посредством публичного предложения и подачей заявки на участие в аукционе Претендент подтверждает согласие со всеми условиями проведения публичного предложения и условиями договора о задатке.</w:t>
      </w:r>
    </w:p>
    <w:p w:rsidR="005F7465" w:rsidRPr="004261F6" w:rsidRDefault="005F7465" w:rsidP="005F7465">
      <w:pPr>
        <w:tabs>
          <w:tab w:val="left" w:pos="567"/>
          <w:tab w:val="left" w:pos="1141"/>
        </w:tabs>
        <w:jc w:val="both"/>
        <w:rPr>
          <w:spacing w:val="-2"/>
        </w:rPr>
      </w:pPr>
      <w:r w:rsidRPr="00924A8C">
        <w:rPr>
          <w:shd w:val="clear" w:color="auto" w:fill="FFFFFF"/>
        </w:rPr>
        <w:tab/>
      </w:r>
      <w:r w:rsidRPr="00924A8C">
        <w:t>Датой внесения задатка считается дата поступления денежных средств</w:t>
      </w:r>
      <w:r w:rsidRPr="004261F6">
        <w:t>, перечисленных в качестве задатка, на счет</w:t>
      </w:r>
      <w:r>
        <w:t xml:space="preserve"> Оператора электронной площадки.</w:t>
      </w:r>
      <w:r w:rsidRPr="004261F6">
        <w:rPr>
          <w:spacing w:val="-2"/>
        </w:rPr>
        <w:t xml:space="preserve"> </w:t>
      </w:r>
    </w:p>
    <w:p w:rsidR="005F7465" w:rsidRDefault="005F7465" w:rsidP="005F7465">
      <w:pPr>
        <w:ind w:left="-17" w:right="62" w:firstLine="709"/>
        <w:jc w:val="both"/>
      </w:pPr>
    </w:p>
    <w:p w:rsidR="005F7465" w:rsidRDefault="005F7465" w:rsidP="005F7465">
      <w:pPr>
        <w:ind w:left="-17" w:right="62" w:firstLine="709"/>
        <w:jc w:val="both"/>
      </w:pPr>
      <w:r>
        <w:t>Для участия в торгах посредством публичного предложения по лоту претендент может подать только одну заявку.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  <w:outlineLvl w:val="1"/>
      </w:pPr>
      <w:r>
        <w:t>Претендент вправе отозвать заявку на участие не позднее даты окончания приема заявок на соответствующем периоде публичного предложения,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банковских дней со дня поступления уведомления об отзыве заявки.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>
        <w:t>Претендент приобретает статус Участника торгов посредством публичного предложения с момента подписания протокола об определении участников торгов в электронной форме.</w:t>
      </w:r>
    </w:p>
    <w:p w:rsidR="005F7465" w:rsidRDefault="005F7465" w:rsidP="005F7465">
      <w:pPr>
        <w:ind w:firstLine="709"/>
        <w:jc w:val="both"/>
      </w:pPr>
      <w:r>
        <w:t xml:space="preserve">К участию в Торгах допускаются Претенденты, представившие заявки на участие в электронных Торгах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:rsidR="005F7465" w:rsidRDefault="005F7465" w:rsidP="005F7465">
      <w:pPr>
        <w:ind w:firstLine="709"/>
        <w:jc w:val="both"/>
      </w:pPr>
    </w:p>
    <w:p w:rsidR="005F7465" w:rsidRDefault="005F7465" w:rsidP="005F7465">
      <w:pPr>
        <w:ind w:firstLine="709"/>
        <w:jc w:val="both"/>
        <w:rPr>
          <w:b/>
        </w:rPr>
      </w:pPr>
      <w:r>
        <w:rPr>
          <w:b/>
        </w:rPr>
        <w:t>Организатор торгов отказывает в допуске Претенденту к участию в Торгах если:</w:t>
      </w:r>
    </w:p>
    <w:p w:rsidR="005F7465" w:rsidRDefault="005F7465" w:rsidP="005F7465">
      <w:pPr>
        <w:numPr>
          <w:ilvl w:val="0"/>
          <w:numId w:val="1"/>
        </w:numPr>
        <w:ind w:left="0" w:firstLine="709"/>
        <w:jc w:val="both"/>
      </w:pPr>
      <w:r>
        <w:t>заявка на участие в Торгах не соответствует требованиям, установленным в настоящем информационном сообщение;</w:t>
      </w:r>
    </w:p>
    <w:p w:rsidR="005F7465" w:rsidRDefault="005F7465" w:rsidP="005F7465">
      <w:pPr>
        <w:numPr>
          <w:ilvl w:val="0"/>
          <w:numId w:val="1"/>
        </w:numPr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5F7465" w:rsidRDefault="005F7465" w:rsidP="005F7465">
      <w:pPr>
        <w:numPr>
          <w:ilvl w:val="0"/>
          <w:numId w:val="1"/>
        </w:numPr>
        <w:ind w:left="0" w:firstLine="567"/>
        <w:jc w:val="both"/>
        <w:outlineLvl w:val="1"/>
      </w:pPr>
      <w:r>
        <w:lastRenderedPageBreak/>
        <w:t>поступление задатка на счет, указанный в информационном сообщении о проведении торгов, не подтверждено на дату составления протокола об определении участников торгов.</w:t>
      </w:r>
    </w:p>
    <w:p w:rsidR="005F7465" w:rsidRDefault="005F7465" w:rsidP="005F7465">
      <w:pPr>
        <w:ind w:firstLine="708"/>
        <w:jc w:val="both"/>
        <w:outlineLvl w:val="1"/>
      </w:pPr>
      <w:r>
        <w:t>В электронных Торгах могут принимать участие только Претенденты, признанные Организатором торгов в установленном порядке Участниками Торгов.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</w:p>
    <w:p w:rsidR="005F7465" w:rsidRPr="006F2571" w:rsidRDefault="005F7465" w:rsidP="00E21785">
      <w:pPr>
        <w:pStyle w:val="a4"/>
        <w:tabs>
          <w:tab w:val="left" w:pos="567"/>
        </w:tabs>
        <w:ind w:left="0" w:firstLine="0"/>
        <w:jc w:val="center"/>
        <w:rPr>
          <w:b/>
          <w:sz w:val="24"/>
          <w:szCs w:val="24"/>
        </w:rPr>
      </w:pPr>
      <w:r w:rsidRPr="006F2571">
        <w:rPr>
          <w:b/>
          <w:sz w:val="24"/>
          <w:szCs w:val="24"/>
        </w:rPr>
        <w:t>Определение победителя торгов посредством публичного предложения:</w:t>
      </w:r>
    </w:p>
    <w:p w:rsidR="005F7465" w:rsidRDefault="005F7465" w:rsidP="005F7465">
      <w:pPr>
        <w:ind w:right="-57"/>
        <w:jc w:val="both"/>
      </w:pPr>
      <w:r>
        <w:t xml:space="preserve">      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:rsidR="005F7465" w:rsidRDefault="005F7465" w:rsidP="005F7465">
      <w:pPr>
        <w:ind w:right="-57" w:firstLine="709"/>
        <w:jc w:val="both"/>
      </w:pPr>
      <w:r>
        <w:t>Рассмотрение заявок Организатором торгов и определение победителя торгов посредством публичного предложения Организатор торгов проводит после 1</w:t>
      </w:r>
      <w:r w:rsidRPr="006A0AAE">
        <w:t xml:space="preserve">4 </w:t>
      </w:r>
      <w:r>
        <w:t>час. 00мин. (МСК) следующего рабочего дня за днем окончания приема заявок на периоде, в котором поступили заявки на участие.</w:t>
      </w:r>
    </w:p>
    <w:p w:rsidR="005F7465" w:rsidRDefault="005F7465" w:rsidP="005F7465">
      <w:pPr>
        <w:ind w:right="-57"/>
        <w:jc w:val="both"/>
      </w:pPr>
      <w:r>
        <w:t xml:space="preserve">       В случае</w:t>
      </w:r>
      <w:proofErr w:type="gramStart"/>
      <w:r>
        <w:t>,</w:t>
      </w:r>
      <w:proofErr w:type="gramEnd"/>
      <w:r>
        <w:t xml:space="preserve">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:rsidR="005F7465" w:rsidRDefault="005F7465" w:rsidP="005F7465">
      <w:pPr>
        <w:ind w:right="-57"/>
        <w:jc w:val="both"/>
      </w:pPr>
      <w:r>
        <w:t xml:space="preserve">       В случае</w:t>
      </w:r>
      <w:proofErr w:type="gramStart"/>
      <w:r>
        <w:t>,</w:t>
      </w:r>
      <w:proofErr w:type="gramEnd"/>
      <w:r>
        <w:t xml:space="preserve">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:rsidR="005F7465" w:rsidRDefault="005F7465" w:rsidP="005F7465">
      <w:pPr>
        <w:pStyle w:val="1ULBulletNumber"/>
        <w:ind w:left="0"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</w:t>
      </w:r>
      <w:proofErr w:type="gramStart"/>
      <w:r>
        <w:rPr>
          <w:rFonts w:ascii="Times New Roman" w:hAnsi="Times New Roman"/>
          <w:szCs w:val="24"/>
          <w:lang w:val="ru-RU"/>
        </w:rPr>
        <w:t>С даты определения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победителя публичного предложения прием заявок прекращается.</w:t>
      </w:r>
    </w:p>
    <w:p w:rsidR="005F7465" w:rsidRDefault="005F7465" w:rsidP="005F7465">
      <w:pPr>
        <w:jc w:val="both"/>
      </w:pPr>
      <w:r>
        <w:t xml:space="preserve">       Торги посредством публичного предложения признаются </w:t>
      </w:r>
      <w:proofErr w:type="gramStart"/>
      <w:r>
        <w:t>несостоявшимися</w:t>
      </w:r>
      <w:proofErr w:type="gramEnd"/>
      <w:r>
        <w:t xml:space="preserve"> если по окончанию срока для приема заявок от Претендентов не поступило ни одной заявки либо ни один из Претендентов не признан участником торгов. </w:t>
      </w:r>
    </w:p>
    <w:p w:rsidR="005F7465" w:rsidRDefault="005F7465" w:rsidP="005F7465">
      <w:pPr>
        <w:tabs>
          <w:tab w:val="left" w:pos="284"/>
        </w:tabs>
        <w:ind w:right="-1"/>
        <w:jc w:val="both"/>
      </w:pPr>
      <w:r>
        <w:t xml:space="preserve">        В случае признания торгов посредством публичного предложения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электронных торгов посредством публичного предложения.</w:t>
      </w:r>
    </w:p>
    <w:p w:rsidR="005F7465" w:rsidRDefault="005F7465" w:rsidP="005F7465">
      <w:pPr>
        <w:tabs>
          <w:tab w:val="left" w:pos="284"/>
        </w:tabs>
        <w:ind w:firstLine="284"/>
        <w:jc w:val="both"/>
      </w:pPr>
    </w:p>
    <w:p w:rsidR="005F7465" w:rsidRDefault="005F7465" w:rsidP="005F7465">
      <w:pPr>
        <w:tabs>
          <w:tab w:val="left" w:pos="284"/>
        </w:tabs>
        <w:ind w:firstLine="284"/>
        <w:jc w:val="center"/>
        <w:rPr>
          <w:b/>
          <w:bCs/>
        </w:rPr>
      </w:pPr>
      <w:r>
        <w:rPr>
          <w:b/>
          <w:bCs/>
        </w:rPr>
        <w:t>Порядок заключения договора по итогам торгов:</w:t>
      </w:r>
    </w:p>
    <w:p w:rsidR="005F7465" w:rsidRPr="006F2571" w:rsidRDefault="005F7465" w:rsidP="005F7465">
      <w:pPr>
        <w:spacing w:line="269" w:lineRule="auto"/>
        <w:ind w:left="-17" w:right="62" w:firstLine="709"/>
        <w:jc w:val="both"/>
      </w:pPr>
      <w:r w:rsidRPr="006F2571">
        <w:t xml:space="preserve">Договор купли-продажи заключается Продавцами и победителем торгов посредством публичного предложения в течение </w:t>
      </w:r>
      <w:r>
        <w:t>10</w:t>
      </w:r>
      <w:r w:rsidRPr="006F2571">
        <w:t xml:space="preserve"> (</w:t>
      </w:r>
      <w:r>
        <w:t>десяти</w:t>
      </w:r>
      <w:r w:rsidRPr="006F2571">
        <w:t xml:space="preserve">) рабочих дней после подведения итогов торгов в соответствии с примерной формой, размещенной на сайте </w:t>
      </w:r>
      <w:proofErr w:type="spellStart"/>
      <w:r w:rsidRPr="006F2571">
        <w:t>www.lot-online.ru</w:t>
      </w:r>
      <w:proofErr w:type="spellEnd"/>
      <w:r w:rsidRPr="006F2571">
        <w:t xml:space="preserve"> в разделе «карточка лота».  </w:t>
      </w:r>
    </w:p>
    <w:p w:rsidR="005F7465" w:rsidRPr="006F2571" w:rsidRDefault="005F7465" w:rsidP="005F7465">
      <w:pPr>
        <w:tabs>
          <w:tab w:val="left" w:pos="284"/>
        </w:tabs>
        <w:ind w:right="-1" w:firstLine="567"/>
        <w:jc w:val="both"/>
        <w:rPr>
          <w:rFonts w:eastAsia="Courier New"/>
        </w:rPr>
      </w:pPr>
      <w:r w:rsidRPr="006F2571">
        <w:t xml:space="preserve">Оплата цены продажи </w:t>
      </w:r>
      <w:r>
        <w:t>Объекта недвижимости</w:t>
      </w:r>
      <w:r w:rsidRPr="006F2571">
        <w:t xml:space="preserve"> производится Покупателем за вычетом ранее внесённого задатка в соответствии </w:t>
      </w:r>
      <w:r w:rsidRPr="006F2571">
        <w:rPr>
          <w:bCs/>
        </w:rPr>
        <w:t>с условиями договора купли-продажи, форма которого размещена</w:t>
      </w:r>
      <w:r w:rsidRPr="006F2571">
        <w:t xml:space="preserve"> на сайте </w:t>
      </w:r>
      <w:proofErr w:type="spellStart"/>
      <w:r w:rsidRPr="006F2571">
        <w:t>www.lot-online.ru</w:t>
      </w:r>
      <w:proofErr w:type="spellEnd"/>
      <w:r w:rsidRPr="006F2571">
        <w:t xml:space="preserve"> в разделе «карточка лота».</w:t>
      </w:r>
      <w:r w:rsidRPr="006F2571">
        <w:rPr>
          <w:rFonts w:eastAsia="Courier New"/>
        </w:rPr>
        <w:t xml:space="preserve">  </w:t>
      </w:r>
    </w:p>
    <w:p w:rsidR="005F7465" w:rsidRDefault="005F7465" w:rsidP="005F7465">
      <w:pPr>
        <w:tabs>
          <w:tab w:val="left" w:pos="284"/>
        </w:tabs>
        <w:ind w:right="-1" w:firstLine="567"/>
        <w:jc w:val="both"/>
      </w:pPr>
      <w:r w:rsidRPr="006F2571">
        <w:t>При уклонении (отказе) победителя публичного предложени</w:t>
      </w:r>
      <w:r>
        <w:t>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5F7465" w:rsidRDefault="005F7465" w:rsidP="005F7465">
      <w:pPr>
        <w:tabs>
          <w:tab w:val="left" w:pos="284"/>
          <w:tab w:val="right" w:leader="dot" w:pos="4762"/>
        </w:tabs>
        <w:spacing w:line="210" w:lineRule="atLeast"/>
        <w:ind w:right="-1" w:firstLine="567"/>
        <w:jc w:val="both"/>
      </w:pPr>
      <w:proofErr w:type="gramStart"/>
      <w:r>
        <w:t>В случае уклонения (отказа) победителя торгов посредством публичного предложения от заключения договора купли-продажи Объекта недвижимости в установленный срок, оплаты цены Объекта недвижимости, договор купли-продажи заключается с участником торгов, сделавшим максимальное предложение по цене на соответствующем этапе торгов (без учета предложения по цене победителя торгов, уклонившегося от заключения договора купли-продажи Объекта недвижимости) в течение 5 (пяти) рабочих дней с даты получения</w:t>
      </w:r>
      <w:proofErr w:type="gramEnd"/>
      <w:r>
        <w:t xml:space="preserve"> указанным лицом от Продавцов уведомления с предложением заключить договор купли-продажи. </w:t>
      </w:r>
    </w:p>
    <w:p w:rsidR="005F7465" w:rsidRDefault="005F7465" w:rsidP="005F7465">
      <w:pPr>
        <w:tabs>
          <w:tab w:val="left" w:pos="284"/>
          <w:tab w:val="right" w:leader="dot" w:pos="4762"/>
        </w:tabs>
        <w:spacing w:line="210" w:lineRule="atLeast"/>
        <w:ind w:right="-1" w:firstLine="567"/>
        <w:jc w:val="both"/>
      </w:pPr>
    </w:p>
    <w:p w:rsidR="005F7465" w:rsidRDefault="005F7465" w:rsidP="005F7465">
      <w:pPr>
        <w:tabs>
          <w:tab w:val="left" w:pos="284"/>
          <w:tab w:val="right" w:leader="dot" w:pos="4762"/>
        </w:tabs>
        <w:spacing w:line="210" w:lineRule="atLeast"/>
        <w:ind w:right="-1" w:firstLine="567"/>
        <w:jc w:val="both"/>
        <w:rPr>
          <w:b/>
          <w:bCs/>
        </w:rPr>
      </w:pPr>
      <w:r>
        <w:t xml:space="preserve">Подача документов для государственной регистрации права собственности Покупателя на Объект недвижимости производится </w:t>
      </w:r>
      <w:r>
        <w:rPr>
          <w:bCs/>
        </w:rPr>
        <w:t xml:space="preserve">в соответствии условиями договора купли-продажи, форма которого размещена на сайте </w:t>
      </w:r>
      <w:proofErr w:type="spellStart"/>
      <w:r>
        <w:rPr>
          <w:bCs/>
        </w:rPr>
        <w:t>www.lot-online.ru</w:t>
      </w:r>
      <w:proofErr w:type="spellEnd"/>
      <w:r>
        <w:rPr>
          <w:bCs/>
        </w:rPr>
        <w:t xml:space="preserve"> в разделе «карточка лота».</w:t>
      </w:r>
      <w:r>
        <w:rPr>
          <w:rFonts w:eastAsia="Courier New"/>
          <w:bCs/>
        </w:rPr>
        <w:t xml:space="preserve"> </w:t>
      </w:r>
    </w:p>
    <w:p w:rsidR="005F7465" w:rsidRDefault="005F7465" w:rsidP="005F7465">
      <w:pPr>
        <w:tabs>
          <w:tab w:val="left" w:pos="567"/>
          <w:tab w:val="left" w:pos="1421"/>
        </w:tabs>
        <w:jc w:val="both"/>
      </w:pPr>
      <w:r>
        <w:lastRenderedPageBreak/>
        <w:tab/>
      </w:r>
      <w:r>
        <w:tab/>
      </w:r>
    </w:p>
    <w:p w:rsidR="005F7465" w:rsidRDefault="005F7465" w:rsidP="005F7465">
      <w:pPr>
        <w:tabs>
          <w:tab w:val="left" w:pos="567"/>
          <w:tab w:val="left" w:pos="1421"/>
        </w:tabs>
        <w:jc w:val="both"/>
      </w:pPr>
      <w:r>
        <w:tab/>
        <w:t xml:space="preserve">По вопросам осмотра Объекта, ознакомления с документацией по Объекту, заключения договора купли-продажи Объекта недвижимости по итогам торгов обращаться по телефонам Организатора торгов: +7 </w:t>
      </w:r>
      <w:r w:rsidRPr="004261F6">
        <w:rPr>
          <w:color w:val="000000"/>
        </w:rPr>
        <w:t xml:space="preserve">(985) 912 00 25, </w:t>
      </w:r>
      <w:proofErr w:type="spellStart"/>
      <w:r w:rsidRPr="004261F6">
        <w:rPr>
          <w:color w:val="000000"/>
        </w:rPr>
        <w:t>эл</w:t>
      </w:r>
      <w:proofErr w:type="gramStart"/>
      <w:r w:rsidRPr="004261F6">
        <w:rPr>
          <w:color w:val="000000"/>
        </w:rPr>
        <w:t>.п</w:t>
      </w:r>
      <w:proofErr w:type="gramEnd"/>
      <w:r w:rsidRPr="004261F6">
        <w:rPr>
          <w:color w:val="000000"/>
        </w:rPr>
        <w:t>очта</w:t>
      </w:r>
      <w:proofErr w:type="spellEnd"/>
      <w:r w:rsidRPr="004261F6">
        <w:rPr>
          <w:color w:val="000000"/>
        </w:rPr>
        <w:t>:  </w:t>
      </w:r>
      <w:hyperlink r:id="rId15" w:history="1">
        <w:r w:rsidR="00C34620" w:rsidRPr="005F1477">
          <w:rPr>
            <w:rStyle w:val="a3"/>
            <w:lang w:val="en-US"/>
          </w:rPr>
          <w:t>post</w:t>
        </w:r>
        <w:r w:rsidR="00C34620" w:rsidRPr="005F1477">
          <w:rPr>
            <w:rStyle w:val="a3"/>
          </w:rPr>
          <w:t>@</w:t>
        </w:r>
        <w:r w:rsidR="00C34620" w:rsidRPr="005F1477">
          <w:rPr>
            <w:rStyle w:val="a3"/>
            <w:lang w:val="en-US"/>
          </w:rPr>
          <w:t>rbb</w:t>
        </w:r>
        <w:r w:rsidR="00C34620" w:rsidRPr="005F1477">
          <w:rPr>
            <w:rStyle w:val="a3"/>
          </w:rPr>
          <w:t>.</w:t>
        </w:r>
        <w:r w:rsidR="00C34620" w:rsidRPr="005F1477">
          <w:rPr>
            <w:rStyle w:val="a3"/>
            <w:lang w:val="en-US"/>
          </w:rPr>
          <w:t>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Москва), не позднее дня окончания приема заявок на торги.</w:t>
      </w:r>
    </w:p>
    <w:p w:rsidR="005F7465" w:rsidRDefault="005F7465" w:rsidP="005F7465">
      <w:pPr>
        <w:ind w:left="567" w:right="60"/>
        <w:jc w:val="both"/>
      </w:pPr>
    </w:p>
    <w:p w:rsidR="005F7465" w:rsidRDefault="005F7465" w:rsidP="005F7465">
      <w:pPr>
        <w:ind w:left="567" w:right="60"/>
        <w:jc w:val="both"/>
      </w:pPr>
      <w:r>
        <w:t>Приложения:</w:t>
      </w:r>
    </w:p>
    <w:p w:rsidR="005F7465" w:rsidRDefault="005F7465" w:rsidP="005F7465">
      <w:pPr>
        <w:pStyle w:val="1ULBulletNumber"/>
        <w:spacing w:line="259" w:lineRule="auto"/>
        <w:ind w:left="927" w:right="60"/>
        <w:jc w:val="both"/>
        <w:rPr>
          <w:rFonts w:ascii="Times New Roman" w:hAnsi="Times New Roman"/>
          <w:lang w:val="ru-RU"/>
        </w:rPr>
      </w:pPr>
      <w:r w:rsidRPr="00200C99">
        <w:rPr>
          <w:rFonts w:ascii="Times New Roman" w:hAnsi="Times New Roman" w:hint="eastAsia"/>
          <w:lang w:val="ru-RU"/>
        </w:rPr>
        <w:t>Выписка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из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Единого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государственного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реестра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объекте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от</w:t>
      </w:r>
      <w:r w:rsidR="00E21785">
        <w:rPr>
          <w:rFonts w:ascii="Times New Roman" w:hAnsi="Times New Roman"/>
          <w:lang w:val="ru-RU"/>
        </w:rPr>
        <w:t xml:space="preserve"> 02</w:t>
      </w:r>
      <w:r>
        <w:rPr>
          <w:rFonts w:ascii="Times New Roman" w:hAnsi="Times New Roman"/>
          <w:lang w:val="ru-RU"/>
        </w:rPr>
        <w:t>.1</w:t>
      </w:r>
      <w:r w:rsidR="00E21785">
        <w:rPr>
          <w:rFonts w:ascii="Times New Roman" w:hAnsi="Times New Roman"/>
          <w:lang w:val="ru-RU"/>
        </w:rPr>
        <w:t>2</w:t>
      </w:r>
      <w:r w:rsidRPr="00200C99">
        <w:rPr>
          <w:rFonts w:ascii="Times New Roman" w:hAnsi="Times New Roman"/>
          <w:lang w:val="ru-RU"/>
        </w:rPr>
        <w:t>.2024</w:t>
      </w:r>
      <w:r w:rsidRPr="00200C99">
        <w:rPr>
          <w:rFonts w:ascii="Times New Roman" w:hAnsi="Times New Roman" w:hint="eastAsia"/>
          <w:lang w:val="ru-RU"/>
        </w:rPr>
        <w:t>г</w:t>
      </w:r>
      <w:r w:rsidRPr="00200C99">
        <w:rPr>
          <w:rFonts w:ascii="Times New Roman" w:hAnsi="Times New Roman"/>
          <w:lang w:val="ru-RU"/>
        </w:rPr>
        <w:t xml:space="preserve">. </w:t>
      </w:r>
    </w:p>
    <w:p w:rsidR="006F2571" w:rsidRPr="006F2571" w:rsidRDefault="006F2571" w:rsidP="005F7465">
      <w:pPr>
        <w:tabs>
          <w:tab w:val="left" w:pos="284"/>
        </w:tabs>
        <w:ind w:right="-1" w:firstLine="567"/>
        <w:jc w:val="both"/>
      </w:pPr>
    </w:p>
    <w:sectPr w:rsidR="006F2571" w:rsidRPr="006F2571" w:rsidSect="006F2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06EC"/>
    <w:multiLevelType w:val="multilevel"/>
    <w:tmpl w:val="6EAEA590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168A1"/>
    <w:multiLevelType w:val="multilevel"/>
    <w:tmpl w:val="568EE1B4"/>
    <w:lvl w:ilvl="0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2571"/>
    <w:rsid w:val="000125CF"/>
    <w:rsid w:val="000D4F21"/>
    <w:rsid w:val="000E7D90"/>
    <w:rsid w:val="00142B90"/>
    <w:rsid w:val="00153370"/>
    <w:rsid w:val="001A45EE"/>
    <w:rsid w:val="001B0DCA"/>
    <w:rsid w:val="001D1EEF"/>
    <w:rsid w:val="001E2D69"/>
    <w:rsid w:val="003412F2"/>
    <w:rsid w:val="0039384C"/>
    <w:rsid w:val="004306CA"/>
    <w:rsid w:val="0046698D"/>
    <w:rsid w:val="004D52CC"/>
    <w:rsid w:val="005F5DD7"/>
    <w:rsid w:val="005F7465"/>
    <w:rsid w:val="006F2571"/>
    <w:rsid w:val="00763E52"/>
    <w:rsid w:val="0084005D"/>
    <w:rsid w:val="009378D9"/>
    <w:rsid w:val="00955C9C"/>
    <w:rsid w:val="00A03922"/>
    <w:rsid w:val="00A77330"/>
    <w:rsid w:val="00AA7FE6"/>
    <w:rsid w:val="00B249C8"/>
    <w:rsid w:val="00B43411"/>
    <w:rsid w:val="00C30A82"/>
    <w:rsid w:val="00C33CC6"/>
    <w:rsid w:val="00C34620"/>
    <w:rsid w:val="00D07542"/>
    <w:rsid w:val="00D359CF"/>
    <w:rsid w:val="00D43207"/>
    <w:rsid w:val="00E21785"/>
    <w:rsid w:val="00E32D3F"/>
    <w:rsid w:val="00E37590"/>
    <w:rsid w:val="00FA4294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571"/>
    <w:rPr>
      <w:color w:val="0000FF"/>
      <w:u w:val="single"/>
    </w:rPr>
  </w:style>
  <w:style w:type="paragraph" w:customStyle="1" w:styleId="1ULBulletNumber">
    <w:name w:val="Абзац списка;1;UL;Абзац маркированнный;Bullet Number"/>
    <w:basedOn w:val="a"/>
    <w:link w:val="1ULBulletNumber0"/>
    <w:uiPriority w:val="34"/>
    <w:qFormat/>
    <w:rsid w:val="006F2571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ULBulletNumber0">
    <w:name w:val="Абзац списка Знак;1 Знак;UL Знак;Абзац маркированнный Знак;Bullet Number Знак"/>
    <w:link w:val="1ULBulletNumber"/>
    <w:uiPriority w:val="34"/>
    <w:rsid w:val="006F2571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4">
    <w:name w:val="Body Text"/>
    <w:basedOn w:val="a"/>
    <w:link w:val="a5"/>
    <w:uiPriority w:val="1"/>
    <w:qFormat/>
    <w:rsid w:val="006F2571"/>
    <w:pPr>
      <w:widowControl w:val="0"/>
      <w:autoSpaceDE w:val="0"/>
      <w:autoSpaceDN w:val="0"/>
      <w:ind w:left="222"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F257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C33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2518;fld=134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hyperlink" Target="mailto:post@rbb.ru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17</cp:revision>
  <dcterms:created xsi:type="dcterms:W3CDTF">2024-10-25T09:32:00Z</dcterms:created>
  <dcterms:modified xsi:type="dcterms:W3CDTF">2024-12-11T12:18:00Z</dcterms:modified>
</cp:coreProperties>
</file>