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7C87" w14:textId="531275B0" w:rsidR="00404EF9" w:rsidRPr="005C1732" w:rsidRDefault="00FE31B8" w:rsidP="00AF6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bookmarkStart w:id="0" w:name="_Hlk52275322"/>
      <w:bookmarkStart w:id="1" w:name="_Hlk117524333"/>
      <w:bookmarkStart w:id="2" w:name="_Hlk103715504"/>
      <w:r w:rsidRPr="005C173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Гражданин Российской Федерации </w:t>
      </w:r>
      <w:bookmarkStart w:id="3" w:name="_Hlk185535945"/>
      <w:bookmarkEnd w:id="0"/>
      <w:r w:rsidRPr="005C173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Корякин Максим Александрович </w:t>
      </w:r>
      <w:bookmarkEnd w:id="3"/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(дата рождения 26.02.1993 г.р.; место рождения: гор. Обнинск Калужской обл., адрес регистрации: 249034, Калужская обл., гор. Обнинск, </w:t>
      </w:r>
      <w:proofErr w:type="spellStart"/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t>пр-кт</w:t>
      </w:r>
      <w:proofErr w:type="spellEnd"/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Ленина, д. 224, кв. 84, ИНН 402572306505, СНИЛС 155-374-939 94), </w:t>
      </w:r>
      <w:bookmarkStart w:id="4" w:name="_Hlk117521230"/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Решением Арбитражного суда Калужской области от 22.08.2024 г. по делу № А23-6290/2024 </w:t>
      </w:r>
      <w:bookmarkEnd w:id="4"/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признанный несостоятельным (банкротом), с введение</w:t>
      </w:r>
      <w:r w:rsidR="002644C2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процедуры реализации имущества гражданина, </w:t>
      </w:r>
      <w:r w:rsidRPr="005C173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в лице </w:t>
      </w:r>
      <w:r w:rsidR="00794A8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Ф</w:t>
      </w:r>
      <w:r w:rsidRPr="005C173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инансового управляющего </w:t>
      </w:r>
      <w:bookmarkStart w:id="5" w:name="_Hlk48664446"/>
      <w:r w:rsidRPr="005C173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Тень Светланы Михайловны </w:t>
      </w:r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(ИНН 290127830735, СНИЛС 130-353-062 01), адрес для корреспонденции: 248000, г. Калуга, а/я 49, рег. номер 21029), член Ассоциации СРО "ЦААУ" - Ассоциация арбитражных управляющих саморегулируемая организация "Центральное агентство арбитражных управляющих"  (ОГРН 1107799028523, ИНН 7731024000), адрес: 119017, г. Москва, переулок 1-й Казачий, дом 8, строение 1, офис 2) действующей на основании Решения </w:t>
      </w:r>
      <w:bookmarkStart w:id="6" w:name="_Hlk53657193"/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Арбитражного суда Калужской области от 22.08.2024 г. по делу № </w:t>
      </w:r>
      <w:bookmarkEnd w:id="1"/>
      <w:bookmarkEnd w:id="5"/>
      <w:bookmarkEnd w:id="6"/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t>А23-6290/2024 (далее – Финансовый Управляющий, ФУ)</w:t>
      </w:r>
      <w:r w:rsidR="00BE53FD" w:rsidRPr="005C1732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bookmarkEnd w:id="2"/>
      <w:r w:rsidR="00BE53FD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1B4E6F" w:rsidRPr="005C173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о проведении </w:t>
      </w:r>
      <w:bookmarkStart w:id="7" w:name="_Hlk114076530"/>
      <w:r w:rsidR="005F6257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1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7</w:t>
      </w:r>
      <w:r w:rsidR="00B756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</w:t>
      </w:r>
      <w:r w:rsidR="00BE53FD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0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2</w:t>
      </w:r>
      <w:r w:rsidR="00B756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.202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5</w:t>
      </w:r>
      <w:r w:rsidR="00B75658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bookmarkEnd w:id="7"/>
      <w:r w:rsidR="00B756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в 10 час. 00 мин</w:t>
      </w:r>
      <w:r w:rsidR="00B75658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. (время </w:t>
      </w:r>
      <w:proofErr w:type="spellStart"/>
      <w:r w:rsidR="00B75658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>мск</w:t>
      </w:r>
      <w:proofErr w:type="spellEnd"/>
      <w:r w:rsidR="00B75658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) </w:t>
      </w:r>
      <w:r w:rsidR="00B75658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 электронной площадке АО «Российский аукционный дом», по адресу </w:t>
      </w:r>
      <w:r w:rsidR="00B75658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в сети Интернет: http://www.lot-online.ru/ </w:t>
      </w:r>
      <w:r w:rsidR="00B75658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ЭП) аукциона, открытого по составу участников с открытой формой подачи предложений о цене (далее – Торги 1). Начало приема заявок на участие в Торгах 1 </w:t>
      </w:r>
      <w:r w:rsidR="00B756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="00B75658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5F6257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="00B756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5F6257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AA0A20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="00B756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11 час. 00 мин. (время </w:t>
      </w:r>
      <w:proofErr w:type="spellStart"/>
      <w:r w:rsidR="00B756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мск</w:t>
      </w:r>
      <w:proofErr w:type="spellEnd"/>
      <w:r w:rsidR="00B756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) по </w:t>
      </w:r>
      <w:bookmarkStart w:id="8" w:name="_Hlk109211639"/>
      <w:r w:rsidR="00AA0A20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B756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.0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B756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</w:t>
      </w:r>
      <w:r w:rsidR="00B756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8"/>
      <w:r w:rsidR="00B756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</w:t>
      </w:r>
      <w:r w:rsidR="00B75658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Определение участников торгов – </w:t>
      </w:r>
      <w:r w:rsidR="00AA0A20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B756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BE53FD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B756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</w:t>
      </w:r>
      <w:r w:rsidR="00B756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</w:t>
      </w:r>
      <w:r w:rsidR="008A68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="00B7565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час. 00 мин</w:t>
      </w:r>
      <w:r w:rsidR="00B75658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., оформляется протоколом об определении участников торгов. </w:t>
      </w:r>
    </w:p>
    <w:p w14:paraId="42190D64" w14:textId="17E54E3B" w:rsidR="00404EF9" w:rsidRPr="005C1732" w:rsidRDefault="00B75658" w:rsidP="006479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 случае, если по итогам Торгов 1, назначенных на </w:t>
      </w:r>
      <w:r w:rsidR="005F6257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FE31B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422FDC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FE31B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FE31B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FE31B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09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A0A20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FE31B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FE31B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10 час. 00 мин.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10 (</w:t>
      </w:r>
      <w:r w:rsid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есять) %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Начало приема заявок на участие в Торгах 2 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FE31B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27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422FDC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FE31B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FE31B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11 час. 00 мин. (время </w:t>
      </w:r>
      <w:proofErr w:type="spellStart"/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мск</w:t>
      </w:r>
      <w:proofErr w:type="spellEnd"/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) по </w:t>
      </w:r>
      <w:bookmarkStart w:id="9" w:name="_Hlk109211692"/>
      <w:r w:rsidR="00AA0A20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FE31B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A0A20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FE31B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="00AA0A20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FE31B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9"/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мин.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Определение участников торгов – </w:t>
      </w:r>
      <w:r w:rsidR="00AA0A20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FE31B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A0A20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FE31B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FE31B8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</w:t>
      </w:r>
      <w:r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17 час. 00 мин., 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оформляется протоколом об определении участников торгов.</w:t>
      </w:r>
      <w:r w:rsidRPr="005C17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74A3A793" w14:textId="1D610E2E" w:rsidR="005C1732" w:rsidRPr="005C1732" w:rsidRDefault="001B4E6F" w:rsidP="005C1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Продаже на </w:t>
      </w:r>
      <w:r w:rsidR="009156FB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подлежит следующее имущество</w:t>
      </w:r>
      <w:r w:rsidR="00876D5B" w:rsidRPr="005C1732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в залоге </w:t>
      </w:r>
      <w:bookmarkStart w:id="10" w:name="_Hlk115897989"/>
      <w:bookmarkStart w:id="11" w:name="_Hlk122006598"/>
      <w:r w:rsidR="00896EFF" w:rsidRPr="005C1732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АО «Эксперт Банк»</w:t>
      </w:r>
      <w:r w:rsidR="006479DF" w:rsidRPr="005C1732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</w:t>
      </w:r>
      <w:bookmarkEnd w:id="10"/>
      <w:bookmarkEnd w:id="11"/>
      <w:r w:rsidR="006479DF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Лот): </w:t>
      </w:r>
      <w:r w:rsidR="006479DF" w:rsidRPr="005C1732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№1: </w:t>
      </w:r>
      <w:bookmarkStart w:id="12" w:name="_Hlk114163042"/>
      <w:r w:rsidR="005C1732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Автомобиль легковой седан, марки Mercedes-Benz E 300, 2010 года выпуска, цвет: красно-коричневый, № шасси (рамы): отсутствует, модель, номер двигателя: 27295231760974, рабочий объем: 2996 куб. см., мощность (кВт/л.с.): 170.000/231.0, VIN: WDD2120541A385027 (автомобиль в исправном состоянии</w:t>
      </w:r>
      <w:r w:rsid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пробег - </w:t>
      </w:r>
      <w:r w:rsidR="005C1732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188 500 км</w:t>
      </w:r>
      <w:r w:rsid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5C1732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). </w:t>
      </w:r>
      <w:r w:rsidR="005C1732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Адрес местонахождения Имущества: Калужская область, город Обнинск, ул. Слободская, д. 45.</w:t>
      </w:r>
    </w:p>
    <w:p w14:paraId="0B99BCD2" w14:textId="77777777" w:rsidR="005C1732" w:rsidRPr="005C1732" w:rsidRDefault="005C1732" w:rsidP="005C17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5C1732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Ознакомление с документами в отношении Имущества проводится путем обращения к Поверенному по тел. </w:t>
      </w:r>
      <w:r w:rsidRPr="005C1732">
        <w:rPr>
          <w:rFonts w:ascii="Times New Roman" w:eastAsia="Times New Roman" w:hAnsi="Times New Roman" w:cs="Times New Roman"/>
          <w:b/>
          <w:bCs/>
          <w:sz w:val="25"/>
          <w:szCs w:val="25"/>
          <w:lang w:eastAsia="ru-RU" w:bidi="ru-RU"/>
        </w:rPr>
        <w:t xml:space="preserve">8(936)511-01-34 </w:t>
      </w:r>
      <w:bookmarkStart w:id="13" w:name="_Hlk157429457"/>
      <w:r w:rsidRPr="005C1732">
        <w:rPr>
          <w:rFonts w:ascii="Times New Roman" w:eastAsia="Times New Roman" w:hAnsi="Times New Roman" w:cs="Times New Roman"/>
          <w:b/>
          <w:bCs/>
          <w:sz w:val="25"/>
          <w:szCs w:val="25"/>
          <w:lang w:eastAsia="ru-RU" w:bidi="ru-RU"/>
        </w:rPr>
        <w:t xml:space="preserve">и по </w:t>
      </w:r>
      <w:r w:rsidRPr="005C1732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 w:bidi="ru-RU"/>
        </w:rPr>
        <w:t>e</w:t>
      </w:r>
      <w:r w:rsidRPr="005C1732">
        <w:rPr>
          <w:rFonts w:ascii="Times New Roman" w:eastAsia="Times New Roman" w:hAnsi="Times New Roman" w:cs="Times New Roman"/>
          <w:b/>
          <w:bCs/>
          <w:sz w:val="25"/>
          <w:szCs w:val="25"/>
          <w:lang w:eastAsia="ru-RU" w:bidi="ru-RU"/>
        </w:rPr>
        <w:t>-</w:t>
      </w:r>
      <w:r w:rsidRPr="005C1732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 w:bidi="ru-RU"/>
        </w:rPr>
        <w:t>mail</w:t>
      </w:r>
      <w:r w:rsidRPr="005C1732">
        <w:rPr>
          <w:rFonts w:ascii="Times New Roman" w:eastAsia="Times New Roman" w:hAnsi="Times New Roman" w:cs="Times New Roman"/>
          <w:b/>
          <w:bCs/>
          <w:sz w:val="25"/>
          <w:szCs w:val="25"/>
          <w:lang w:eastAsia="ru-RU" w:bidi="ru-RU"/>
        </w:rPr>
        <w:t xml:space="preserve">: </w:t>
      </w:r>
      <w:bookmarkEnd w:id="13"/>
      <w:r w:rsidRPr="005C173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fldChar w:fldCharType="begin"/>
      </w:r>
      <w:r w:rsidRPr="005C173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instrText>HYPERLINK</w:instrText>
      </w:r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instrText xml:space="preserve"> "</w:instrText>
      </w:r>
      <w:r w:rsidRPr="005C173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instrText>mailto</w:instrText>
      </w:r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instrText>:</w:instrText>
      </w:r>
      <w:r w:rsidRPr="005C173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instrText>kartavov</w:instrText>
      </w:r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instrText>@</w:instrText>
      </w:r>
      <w:r w:rsidRPr="005C173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instrText>auction</w:instrText>
      </w:r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instrText>-</w:instrText>
      </w:r>
      <w:r w:rsidRPr="005C173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instrText>house</w:instrText>
      </w:r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instrText>.</w:instrText>
      </w:r>
      <w:r w:rsidRPr="005C173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instrText>ru</w:instrText>
      </w:r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instrText>"</w:instrText>
      </w:r>
      <w:r w:rsidRPr="005C173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r>
      <w:r w:rsidRPr="005C173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fldChar w:fldCharType="separate"/>
      </w:r>
      <w:r w:rsidRPr="005C1732"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  <w:u w:val="single"/>
          <w:lang w:val="en-US" w:eastAsia="ru-RU"/>
        </w:rPr>
        <w:t>kartavov</w:t>
      </w:r>
      <w:r w:rsidRPr="005C1732"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  <w:u w:val="single"/>
          <w:lang w:eastAsia="ru-RU"/>
        </w:rPr>
        <w:t>@</w:t>
      </w:r>
      <w:r w:rsidRPr="005C1732"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  <w:u w:val="single"/>
          <w:lang w:val="en-US" w:eastAsia="ru-RU"/>
        </w:rPr>
        <w:t>auction</w:t>
      </w:r>
      <w:r w:rsidRPr="005C1732"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  <w:u w:val="single"/>
          <w:lang w:eastAsia="ru-RU"/>
        </w:rPr>
        <w:t>-</w:t>
      </w:r>
      <w:r w:rsidRPr="005C1732"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  <w:u w:val="single"/>
          <w:lang w:val="en-US" w:eastAsia="ru-RU"/>
        </w:rPr>
        <w:t>house</w:t>
      </w:r>
      <w:r w:rsidRPr="005C1732"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  <w:u w:val="single"/>
          <w:lang w:eastAsia="ru-RU"/>
        </w:rPr>
        <w:t>.</w:t>
      </w:r>
      <w:r w:rsidRPr="005C1732"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  <w:u w:val="single"/>
          <w:lang w:val="en-US" w:eastAsia="ru-RU"/>
        </w:rPr>
        <w:t>ru</w:t>
      </w:r>
      <w:r w:rsidRPr="005C1732"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  <w:u w:val="single"/>
          <w:lang w:val="en-US" w:eastAsia="ru-RU"/>
        </w:rPr>
        <w:fldChar w:fldCharType="end"/>
      </w:r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C1732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в рабочие дни с 10:00 до 16:00, контакты: ++7 (910)590-00-60 (Максим Александрович), и по </w:t>
      </w:r>
      <w:proofErr w:type="spellStart"/>
      <w:r w:rsidRPr="005C1732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e-mail</w:t>
      </w:r>
      <w:proofErr w:type="spellEnd"/>
      <w:r w:rsidRPr="005C1732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: </w:t>
      </w:r>
      <w:hyperlink r:id="rId5" w:history="1">
        <w:r w:rsidRPr="005C1732">
          <w:rPr>
            <w:rFonts w:ascii="Times New Roman" w:eastAsia="Times New Roman" w:hAnsi="Times New Roman" w:cs="Times New Roman"/>
            <w:b/>
            <w:bCs/>
            <w:color w:val="0000FF"/>
            <w:sz w:val="25"/>
            <w:szCs w:val="25"/>
            <w:u w:val="single"/>
            <w:lang w:val="en-US" w:eastAsia="ru-RU"/>
          </w:rPr>
          <w:t>tencvetlana</w:t>
        </w:r>
        <w:r w:rsidRPr="005C1732">
          <w:rPr>
            <w:rFonts w:ascii="Times New Roman" w:eastAsia="Times New Roman" w:hAnsi="Times New Roman" w:cs="Times New Roman"/>
            <w:b/>
            <w:bCs/>
            <w:color w:val="0000FF"/>
            <w:sz w:val="25"/>
            <w:szCs w:val="25"/>
            <w:u w:val="single"/>
            <w:lang w:eastAsia="ru-RU"/>
          </w:rPr>
          <w:t>6@</w:t>
        </w:r>
        <w:r w:rsidRPr="005C1732">
          <w:rPr>
            <w:rFonts w:ascii="Times New Roman" w:eastAsia="Times New Roman" w:hAnsi="Times New Roman" w:cs="Times New Roman"/>
            <w:b/>
            <w:bCs/>
            <w:color w:val="0000FF"/>
            <w:sz w:val="25"/>
            <w:szCs w:val="25"/>
            <w:u w:val="single"/>
            <w:lang w:val="en-US" w:eastAsia="ru-RU"/>
          </w:rPr>
          <w:t>yandex</w:t>
        </w:r>
        <w:r w:rsidRPr="005C1732">
          <w:rPr>
            <w:rFonts w:ascii="Times New Roman" w:eastAsia="Times New Roman" w:hAnsi="Times New Roman" w:cs="Times New Roman"/>
            <w:b/>
            <w:bCs/>
            <w:color w:val="0000FF"/>
            <w:sz w:val="25"/>
            <w:szCs w:val="25"/>
            <w:u w:val="single"/>
            <w:lang w:eastAsia="ru-RU"/>
          </w:rPr>
          <w:t>.</w:t>
        </w:r>
        <w:proofErr w:type="spellStart"/>
        <w:r w:rsidRPr="005C1732">
          <w:rPr>
            <w:rFonts w:ascii="Times New Roman" w:eastAsia="Times New Roman" w:hAnsi="Times New Roman" w:cs="Times New Roman"/>
            <w:b/>
            <w:bCs/>
            <w:color w:val="0000FF"/>
            <w:sz w:val="25"/>
            <w:szCs w:val="25"/>
            <w:u w:val="single"/>
            <w:lang w:val="en-US" w:eastAsia="ru-RU"/>
          </w:rPr>
          <w:t>ru</w:t>
        </w:r>
        <w:proofErr w:type="spellEnd"/>
      </w:hyperlink>
      <w:r w:rsidRPr="005C17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475ECE6D" w14:textId="2EA0EAF8" w:rsidR="00404EF9" w:rsidRPr="005C1732" w:rsidRDefault="00466B8E" w:rsidP="00EB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C1732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Начальная цена </w:t>
      </w:r>
      <w:bookmarkEnd w:id="12"/>
      <w:r w:rsidRPr="002F476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Лота №1 на Торгах 1</w:t>
      </w:r>
      <w:r w:rsidR="005C1732" w:rsidRPr="002F476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0F65C3" w:rsidRPr="002F476D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составляет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5C1732" w:rsidRPr="005C1732">
        <w:rPr>
          <w:rFonts w:ascii="Times New Roman" w:eastAsia="Calibri" w:hAnsi="Times New Roman" w:cs="Times New Roman"/>
          <w:b/>
          <w:bCs/>
          <w:sz w:val="25"/>
          <w:szCs w:val="25"/>
        </w:rPr>
        <w:t>1 400 000 (Один миллион четыреста тысяч) рублей</w:t>
      </w:r>
      <w:r w:rsidR="00A659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, </w:t>
      </w:r>
      <w:r w:rsidR="00A65988" w:rsidRPr="00A65988">
        <w:rPr>
          <w:rFonts w:ascii="Times New Roman" w:eastAsia="Calibri" w:hAnsi="Times New Roman" w:cs="Times New Roman"/>
          <w:b/>
          <w:bCs/>
          <w:sz w:val="25"/>
          <w:szCs w:val="25"/>
        </w:rPr>
        <w:t>НДС не облагается.</w:t>
      </w:r>
      <w:r w:rsidR="00A65988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7C4886" w:rsidRPr="005C1732">
        <w:rPr>
          <w:rFonts w:ascii="Times New Roman" w:hAnsi="Times New Roman" w:cs="Times New Roman"/>
          <w:sz w:val="25"/>
          <w:szCs w:val="25"/>
        </w:rPr>
        <w:t xml:space="preserve">Торги проводятся путем повышения </w:t>
      </w:r>
      <w:r w:rsidR="00436CE7" w:rsidRPr="005C1732">
        <w:rPr>
          <w:rFonts w:ascii="Times New Roman" w:hAnsi="Times New Roman" w:cs="Times New Roman"/>
          <w:sz w:val="25"/>
          <w:szCs w:val="25"/>
        </w:rPr>
        <w:t>начальной</w:t>
      </w:r>
      <w:r w:rsidR="007C4886" w:rsidRPr="005C1732">
        <w:rPr>
          <w:rFonts w:ascii="Times New Roman" w:hAnsi="Times New Roman" w:cs="Times New Roman"/>
          <w:sz w:val="25"/>
          <w:szCs w:val="25"/>
        </w:rPr>
        <w:t xml:space="preserve"> цены Лота на величину, кратную величине шага аукциона. </w:t>
      </w:r>
      <w:r w:rsidR="00C03FCF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Шаг аукциона – </w:t>
      </w:r>
      <w:r w:rsidR="00C03FCF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5%</w:t>
      </w:r>
      <w:r w:rsidR="00C03FCF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начальной цены Лота. </w:t>
      </w:r>
    </w:p>
    <w:p w14:paraId="1527901A" w14:textId="0639BA8E" w:rsidR="00256EAC" w:rsidRPr="00AF62DC" w:rsidRDefault="00C03FCF" w:rsidP="00AF62D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</w:pPr>
      <w:r w:rsidRPr="005C1732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="00AC4B7D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адаток – </w:t>
      </w:r>
      <w:r w:rsidR="006479DF" w:rsidRPr="005C1732">
        <w:rPr>
          <w:rFonts w:ascii="Times New Roman" w:hAnsi="Times New Roman" w:cs="Times New Roman"/>
          <w:b/>
          <w:bCs/>
          <w:sz w:val="25"/>
          <w:szCs w:val="25"/>
        </w:rPr>
        <w:t>20</w:t>
      </w:r>
      <w:r w:rsidR="00CE0761" w:rsidRPr="005C1732">
        <w:rPr>
          <w:rFonts w:ascii="Times New Roman" w:hAnsi="Times New Roman" w:cs="Times New Roman"/>
          <w:b/>
          <w:bCs/>
          <w:sz w:val="25"/>
          <w:szCs w:val="25"/>
        </w:rPr>
        <w:t xml:space="preserve"> %</w:t>
      </w:r>
      <w:r w:rsidR="006479DF" w:rsidRPr="005C1732">
        <w:rPr>
          <w:rFonts w:ascii="Times New Roman" w:hAnsi="Times New Roman" w:cs="Times New Roman"/>
          <w:b/>
          <w:bCs/>
          <w:sz w:val="25"/>
          <w:szCs w:val="25"/>
        </w:rPr>
        <w:t xml:space="preserve"> (двадцать</w:t>
      </w:r>
      <w:r w:rsidR="00CE0761" w:rsidRPr="005C1732">
        <w:rPr>
          <w:rFonts w:ascii="Times New Roman" w:hAnsi="Times New Roman" w:cs="Times New Roman"/>
          <w:b/>
          <w:bCs/>
          <w:sz w:val="25"/>
          <w:szCs w:val="25"/>
        </w:rPr>
        <w:t xml:space="preserve"> процентов</w:t>
      </w:r>
      <w:r w:rsidR="006479DF" w:rsidRPr="005C1732">
        <w:rPr>
          <w:rFonts w:ascii="Times New Roman" w:hAnsi="Times New Roman" w:cs="Times New Roman"/>
          <w:b/>
          <w:bCs/>
          <w:sz w:val="25"/>
          <w:szCs w:val="25"/>
        </w:rPr>
        <w:t xml:space="preserve">) </w:t>
      </w:r>
      <w:r w:rsidR="00AC4B7D" w:rsidRPr="005C1732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от начальной цены Лота</w:t>
      </w:r>
      <w:r w:rsidRPr="005C173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,</w:t>
      </w:r>
      <w:r w:rsidRPr="005C173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256EAC" w:rsidRPr="005C173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установленный для Торгов</w:t>
      </w:r>
      <w:r w:rsidR="00256EAC" w:rsidRPr="005C1732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="00256EAC" w:rsidRPr="005C1732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должен поступить </w:t>
      </w:r>
      <w:r w:rsidR="00256EAC" w:rsidRPr="005C1732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на счет</w:t>
      </w:r>
      <w:r w:rsidR="00256EAC" w:rsidRPr="005C1732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256EAC" w:rsidRPr="005C1732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="00256EAC" w:rsidRPr="005C1732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="00256EAC" w:rsidRPr="005C1732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Торгах. </w:t>
      </w:r>
      <w:r w:rsidR="00256EAC" w:rsidRPr="005C1732">
        <w:rPr>
          <w:rFonts w:ascii="Times New Roman" w:hAnsi="Times New Roman" w:cs="Times New Roman"/>
          <w:color w:val="000000"/>
          <w:sz w:val="25"/>
          <w:szCs w:val="25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ЭП. Реквизиты расчетного счета для внесения задатка: </w:t>
      </w:r>
    </w:p>
    <w:p w14:paraId="29CFE03B" w14:textId="77777777" w:rsidR="00256EAC" w:rsidRPr="005C1732" w:rsidRDefault="00256EAC" w:rsidP="00256EAC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C1732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Pr="005C173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26DA0669" w14:textId="47199314" w:rsidR="00256EAC" w:rsidRPr="005C1732" w:rsidRDefault="00256EAC" w:rsidP="00256EAC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C1732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В назначении платежа необходимо указывать: </w:t>
      </w:r>
      <w:r w:rsidRPr="005C1732">
        <w:rPr>
          <w:rFonts w:ascii="Times New Roman" w:hAnsi="Times New Roman" w:cs="Times New Roman"/>
          <w:b/>
          <w:color w:val="000000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5C1732">
        <w:rPr>
          <w:rFonts w:ascii="Times New Roman" w:hAnsi="Times New Roman" w:cs="Times New Roman"/>
          <w:color w:val="000000"/>
          <w:sz w:val="25"/>
          <w:szCs w:val="25"/>
        </w:rPr>
        <w:t xml:space="preserve">  Исполнение обязанности по внесению суммы задатка третьими лицами не допускается. Документом, подтверждающим поступление задатка на счет ОТ, является выписка со счета ОТ. 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7B95755F" w14:textId="3D19F97B" w:rsidR="00256EAC" w:rsidRPr="005C1732" w:rsidRDefault="00AC4B7D" w:rsidP="00717508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 участию в </w:t>
      </w:r>
      <w:bookmarkStart w:id="14" w:name="_Hlk49508310"/>
      <w:r w:rsidR="009156FB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End w:id="14"/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396A91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396A91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396A91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</w:p>
    <w:p w14:paraId="6A2FD609" w14:textId="5A549D24" w:rsidR="00404EF9" w:rsidRPr="005C1732" w:rsidRDefault="00AC4B7D" w:rsidP="00717508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Победитель </w:t>
      </w:r>
      <w:r w:rsidR="00532405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Торгов 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лицо, предложившее наиболее высокую цену (далее – ПТ). Результаты </w:t>
      </w:r>
      <w:r w:rsidR="00532405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торгов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5BEBF2F8" w14:textId="5A90B726" w:rsidR="00116F10" w:rsidRPr="005C1732" w:rsidRDefault="00AC4B7D" w:rsidP="00116F10">
      <w:pPr>
        <w:jc w:val="both"/>
        <w:rPr>
          <w:rFonts w:ascii="Times New Roman" w:hAnsi="Times New Roman" w:cs="Times New Roman"/>
          <w:bCs/>
          <w:sz w:val="25"/>
          <w:szCs w:val="25"/>
        </w:rPr>
      </w:pP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Проект договора </w:t>
      </w:r>
      <w:bookmarkStart w:id="15" w:name="_Hlk49508377"/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Договор) </w:t>
      </w:r>
      <w:bookmarkEnd w:id="15"/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</w:t>
      </w:r>
      <w:r w:rsidR="00532405" w:rsidRPr="005C17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</w:t>
      </w:r>
      <w:r w:rsidR="00532405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ПТ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Договора от </w:t>
      </w:r>
      <w:r w:rsidR="00396A91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Оплата - в течение 30 дней со дня подписания Договора на </w:t>
      </w:r>
      <w:r w:rsidR="00532405" w:rsidRPr="005C17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спец. счет </w:t>
      </w:r>
      <w:r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Должника:</w:t>
      </w:r>
      <w:r w:rsidR="001B2001" w:rsidRPr="005C173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5C1732" w:rsidRPr="005C1732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получатель Корякин Максим Александрович ИНН 402572306505, р/с: 40817810350182416368, Банк получателя: ФИЛИАЛ "ЦЕНТРАЛЬНЫЙ" ПАО "СОВКОМБАНК" (БЕРДСК), БИК банка получателя: 045004763, </w:t>
      </w:r>
      <w:proofErr w:type="spellStart"/>
      <w:r w:rsidR="005C1732" w:rsidRPr="005C1732">
        <w:rPr>
          <w:rFonts w:ascii="Times New Roman" w:eastAsia="Calibri" w:hAnsi="Times New Roman" w:cs="Times New Roman"/>
          <w:b/>
          <w:bCs/>
          <w:sz w:val="25"/>
          <w:szCs w:val="25"/>
        </w:rPr>
        <w:t>кор</w:t>
      </w:r>
      <w:proofErr w:type="spellEnd"/>
      <w:r w:rsidR="005C1732" w:rsidRPr="005C1732">
        <w:rPr>
          <w:rFonts w:ascii="Times New Roman" w:eastAsia="Calibri" w:hAnsi="Times New Roman" w:cs="Times New Roman"/>
          <w:b/>
          <w:bCs/>
          <w:sz w:val="25"/>
          <w:szCs w:val="25"/>
        </w:rPr>
        <w:t>/счет банка получателя: 30101810150040000763, ИНН банка получателя: 4401116480.</w:t>
      </w:r>
    </w:p>
    <w:p w14:paraId="358C693E" w14:textId="1FE2D401" w:rsidR="00FD018A" w:rsidRPr="005709D5" w:rsidRDefault="00FD018A" w:rsidP="00256EAC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</w:p>
    <w:p w14:paraId="77854284" w14:textId="7B1D42E5" w:rsidR="001F0B92" w:rsidRPr="005709D5" w:rsidRDefault="001F0B92" w:rsidP="001F0B92">
      <w:pPr>
        <w:tabs>
          <w:tab w:val="left" w:pos="1134"/>
        </w:tabs>
        <w:spacing w:line="252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785FD576" w14:textId="6437133A" w:rsidR="00256EAC" w:rsidRPr="005709D5" w:rsidRDefault="00256EAC" w:rsidP="00256EA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</w:p>
    <w:sectPr w:rsidR="00256EAC" w:rsidRPr="005709D5" w:rsidSect="001F0B92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246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16C3B"/>
    <w:rsid w:val="00026A81"/>
    <w:rsid w:val="000462B2"/>
    <w:rsid w:val="0005381C"/>
    <w:rsid w:val="00064FDB"/>
    <w:rsid w:val="00096F8A"/>
    <w:rsid w:val="000D5A45"/>
    <w:rsid w:val="000D6073"/>
    <w:rsid w:val="000E6765"/>
    <w:rsid w:val="000F65C3"/>
    <w:rsid w:val="00116F10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1F0B92"/>
    <w:rsid w:val="00210FBF"/>
    <w:rsid w:val="00216A23"/>
    <w:rsid w:val="00256EAC"/>
    <w:rsid w:val="002625BE"/>
    <w:rsid w:val="002644C2"/>
    <w:rsid w:val="00293BAC"/>
    <w:rsid w:val="002974A7"/>
    <w:rsid w:val="002D7ADA"/>
    <w:rsid w:val="002E6766"/>
    <w:rsid w:val="002F476D"/>
    <w:rsid w:val="002F520A"/>
    <w:rsid w:val="0030699B"/>
    <w:rsid w:val="00312B73"/>
    <w:rsid w:val="003250CF"/>
    <w:rsid w:val="00327309"/>
    <w:rsid w:val="00353053"/>
    <w:rsid w:val="00356DB5"/>
    <w:rsid w:val="003749B4"/>
    <w:rsid w:val="00390A28"/>
    <w:rsid w:val="00396A91"/>
    <w:rsid w:val="00397076"/>
    <w:rsid w:val="003C2694"/>
    <w:rsid w:val="00404EF9"/>
    <w:rsid w:val="0042086B"/>
    <w:rsid w:val="00422FDC"/>
    <w:rsid w:val="00435E82"/>
    <w:rsid w:val="00436CE7"/>
    <w:rsid w:val="00463D4D"/>
    <w:rsid w:val="00466B8E"/>
    <w:rsid w:val="004B36A7"/>
    <w:rsid w:val="004F416D"/>
    <w:rsid w:val="0050572D"/>
    <w:rsid w:val="00532405"/>
    <w:rsid w:val="005709D5"/>
    <w:rsid w:val="00573F80"/>
    <w:rsid w:val="00592177"/>
    <w:rsid w:val="00594083"/>
    <w:rsid w:val="005B4FA1"/>
    <w:rsid w:val="005C1732"/>
    <w:rsid w:val="005E6D21"/>
    <w:rsid w:val="005F07DD"/>
    <w:rsid w:val="005F1976"/>
    <w:rsid w:val="005F2557"/>
    <w:rsid w:val="005F6257"/>
    <w:rsid w:val="00600176"/>
    <w:rsid w:val="006001F1"/>
    <w:rsid w:val="00603727"/>
    <w:rsid w:val="00607070"/>
    <w:rsid w:val="006419F7"/>
    <w:rsid w:val="006435ED"/>
    <w:rsid w:val="006479DF"/>
    <w:rsid w:val="00677E82"/>
    <w:rsid w:val="006973AB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94A8C"/>
    <w:rsid w:val="007A75C1"/>
    <w:rsid w:val="007B02BD"/>
    <w:rsid w:val="007B17B2"/>
    <w:rsid w:val="007B7C58"/>
    <w:rsid w:val="007C4886"/>
    <w:rsid w:val="007D2B9C"/>
    <w:rsid w:val="007D5092"/>
    <w:rsid w:val="007F7BD6"/>
    <w:rsid w:val="00832142"/>
    <w:rsid w:val="00835416"/>
    <w:rsid w:val="00871FE2"/>
    <w:rsid w:val="00876D5B"/>
    <w:rsid w:val="00896EFF"/>
    <w:rsid w:val="008A6858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7CF6"/>
    <w:rsid w:val="00985983"/>
    <w:rsid w:val="009C07DC"/>
    <w:rsid w:val="009F77C4"/>
    <w:rsid w:val="00A60BC5"/>
    <w:rsid w:val="00A630F6"/>
    <w:rsid w:val="00A65988"/>
    <w:rsid w:val="00A87766"/>
    <w:rsid w:val="00A9010A"/>
    <w:rsid w:val="00A91CDA"/>
    <w:rsid w:val="00A958CC"/>
    <w:rsid w:val="00AA0A20"/>
    <w:rsid w:val="00AA0CA3"/>
    <w:rsid w:val="00AB1500"/>
    <w:rsid w:val="00AC4B7D"/>
    <w:rsid w:val="00AC700B"/>
    <w:rsid w:val="00AD6E81"/>
    <w:rsid w:val="00AD6F6E"/>
    <w:rsid w:val="00AF1572"/>
    <w:rsid w:val="00AF3706"/>
    <w:rsid w:val="00AF4F4A"/>
    <w:rsid w:val="00AF62DC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53FD"/>
    <w:rsid w:val="00BE76A2"/>
    <w:rsid w:val="00BF7A5A"/>
    <w:rsid w:val="00C03FCF"/>
    <w:rsid w:val="00C3074F"/>
    <w:rsid w:val="00C35261"/>
    <w:rsid w:val="00C3658A"/>
    <w:rsid w:val="00CA1BC6"/>
    <w:rsid w:val="00CC2092"/>
    <w:rsid w:val="00CE0761"/>
    <w:rsid w:val="00CE0C6B"/>
    <w:rsid w:val="00D13E52"/>
    <w:rsid w:val="00D173D5"/>
    <w:rsid w:val="00D27233"/>
    <w:rsid w:val="00D47721"/>
    <w:rsid w:val="00D53706"/>
    <w:rsid w:val="00D8401C"/>
    <w:rsid w:val="00D90EC7"/>
    <w:rsid w:val="00D9528D"/>
    <w:rsid w:val="00D9791F"/>
    <w:rsid w:val="00DA4F5B"/>
    <w:rsid w:val="00DD5CFE"/>
    <w:rsid w:val="00E15FE7"/>
    <w:rsid w:val="00E24025"/>
    <w:rsid w:val="00E34024"/>
    <w:rsid w:val="00E36AC4"/>
    <w:rsid w:val="00E40253"/>
    <w:rsid w:val="00E569B1"/>
    <w:rsid w:val="00E62AEF"/>
    <w:rsid w:val="00E7581A"/>
    <w:rsid w:val="00EB6549"/>
    <w:rsid w:val="00EC4E22"/>
    <w:rsid w:val="00EC63C2"/>
    <w:rsid w:val="00ED52D6"/>
    <w:rsid w:val="00F33865"/>
    <w:rsid w:val="00F45241"/>
    <w:rsid w:val="00F70DD7"/>
    <w:rsid w:val="00F74527"/>
    <w:rsid w:val="00F844A3"/>
    <w:rsid w:val="00F861CC"/>
    <w:rsid w:val="00F872FD"/>
    <w:rsid w:val="00FB0671"/>
    <w:rsid w:val="00FD018A"/>
    <w:rsid w:val="00FE31B8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E7B727A9-2D8A-4EF5-BE50-78B259F8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  <w:style w:type="paragraph" w:customStyle="1" w:styleId="10">
    <w:name w:val="Основной текст1"/>
    <w:basedOn w:val="a"/>
    <w:rsid w:val="006479DF"/>
    <w:pPr>
      <w:shd w:val="clear" w:color="auto" w:fill="FFFFFF"/>
      <w:spacing w:before="60" w:after="0" w:line="0" w:lineRule="atLeast"/>
      <w:ind w:hanging="380"/>
    </w:pPr>
    <w:rPr>
      <w:rFonts w:ascii="Times New Roman" w:eastAsia="Times New Roman" w:hAnsi="Times New Roman" w:cs="Times New Roman"/>
      <w:sz w:val="23"/>
      <w:szCs w:val="23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cvetlana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Картавов Кирилл Олегович</cp:lastModifiedBy>
  <cp:revision>73</cp:revision>
  <cp:lastPrinted>2020-10-15T14:55:00Z</cp:lastPrinted>
  <dcterms:created xsi:type="dcterms:W3CDTF">2022-05-05T08:03:00Z</dcterms:created>
  <dcterms:modified xsi:type="dcterms:W3CDTF">2024-12-21T10:44:00Z</dcterms:modified>
</cp:coreProperties>
</file>