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0ED1A2" w14:textId="77777777" w:rsidR="00AE4C0F" w:rsidRPr="003D178B" w:rsidRDefault="00AE4C0F" w:rsidP="003D178B">
      <w:pPr>
        <w:ind w:firstLine="709"/>
        <w:jc w:val="both"/>
        <w:rPr>
          <w:sz w:val="22"/>
          <w:szCs w:val="22"/>
        </w:rPr>
      </w:pPr>
    </w:p>
    <w:p w14:paraId="738CF2DD" w14:textId="77777777" w:rsidR="00AE4C0F" w:rsidRPr="003D178B" w:rsidRDefault="00AE4C0F" w:rsidP="003D178B">
      <w:pPr>
        <w:autoSpaceDE w:val="0"/>
        <w:ind w:firstLine="709"/>
        <w:jc w:val="center"/>
        <w:rPr>
          <w:b/>
          <w:sz w:val="22"/>
          <w:szCs w:val="22"/>
        </w:rPr>
      </w:pPr>
      <w:r w:rsidRPr="003D178B">
        <w:rPr>
          <w:b/>
          <w:sz w:val="22"/>
          <w:szCs w:val="22"/>
        </w:rPr>
        <w:t>ДОГОВОР О ЗАДАТКЕ № ________</w:t>
      </w:r>
    </w:p>
    <w:p w14:paraId="014DFF47" w14:textId="77777777" w:rsidR="00AE4C0F" w:rsidRPr="003D178B" w:rsidRDefault="00AE4C0F" w:rsidP="003D178B">
      <w:pPr>
        <w:autoSpaceDE w:val="0"/>
        <w:jc w:val="both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D178B" w:rsidRPr="003D178B" w14:paraId="18B1909B" w14:textId="77777777" w:rsidTr="002F67F9">
        <w:tc>
          <w:tcPr>
            <w:tcW w:w="4926" w:type="dxa"/>
          </w:tcPr>
          <w:p w14:paraId="2846E4FE" w14:textId="77777777" w:rsidR="003D178B" w:rsidRPr="003D178B" w:rsidRDefault="003D178B" w:rsidP="003D178B">
            <w:pPr>
              <w:autoSpaceDE w:val="0"/>
              <w:jc w:val="both"/>
              <w:rPr>
                <w:sz w:val="22"/>
                <w:szCs w:val="22"/>
              </w:rPr>
            </w:pPr>
            <w:r w:rsidRPr="003D178B">
              <w:rPr>
                <w:sz w:val="22"/>
                <w:szCs w:val="22"/>
              </w:rPr>
              <w:t>г. ______________</w:t>
            </w:r>
          </w:p>
        </w:tc>
        <w:tc>
          <w:tcPr>
            <w:tcW w:w="4927" w:type="dxa"/>
          </w:tcPr>
          <w:p w14:paraId="42CB9F78" w14:textId="5C22BAE8" w:rsidR="003D178B" w:rsidRPr="003D178B" w:rsidRDefault="003D178B" w:rsidP="00527DFA">
            <w:pPr>
              <w:autoSpaceDE w:val="0"/>
              <w:jc w:val="right"/>
              <w:rPr>
                <w:sz w:val="22"/>
                <w:szCs w:val="22"/>
              </w:rPr>
            </w:pPr>
            <w:r w:rsidRPr="003D178B">
              <w:rPr>
                <w:sz w:val="22"/>
                <w:szCs w:val="22"/>
              </w:rPr>
              <w:t>«___» ______ </w:t>
            </w:r>
            <w:r w:rsidR="00A17770">
              <w:rPr>
                <w:sz w:val="22"/>
                <w:szCs w:val="22"/>
              </w:rPr>
              <w:t>202</w:t>
            </w:r>
            <w:r w:rsidR="00AF646B">
              <w:rPr>
                <w:sz w:val="22"/>
                <w:szCs w:val="22"/>
              </w:rPr>
              <w:t>4</w:t>
            </w:r>
            <w:r w:rsidR="00052E73">
              <w:rPr>
                <w:sz w:val="22"/>
                <w:szCs w:val="22"/>
              </w:rPr>
              <w:t xml:space="preserve"> </w:t>
            </w:r>
            <w:r w:rsidRPr="003D178B">
              <w:rPr>
                <w:sz w:val="22"/>
                <w:szCs w:val="22"/>
              </w:rPr>
              <w:t>года</w:t>
            </w:r>
          </w:p>
        </w:tc>
      </w:tr>
    </w:tbl>
    <w:p w14:paraId="6F05498C" w14:textId="77777777" w:rsidR="003D178B" w:rsidRPr="003D178B" w:rsidRDefault="003D178B" w:rsidP="003D178B">
      <w:pPr>
        <w:autoSpaceDE w:val="0"/>
        <w:jc w:val="both"/>
        <w:rPr>
          <w:sz w:val="22"/>
          <w:szCs w:val="22"/>
        </w:rPr>
      </w:pPr>
    </w:p>
    <w:p w14:paraId="7807883A" w14:textId="42796BF8" w:rsidR="00AE4C0F" w:rsidRPr="003D178B" w:rsidRDefault="00AF646B" w:rsidP="00052E73">
      <w:pPr>
        <w:autoSpaceDE w:val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Михайлова Наталия Николаевна</w:t>
      </w:r>
      <w:r w:rsidR="00786358">
        <w:rPr>
          <w:sz w:val="22"/>
          <w:szCs w:val="22"/>
        </w:rPr>
        <w:t xml:space="preserve">, </w:t>
      </w:r>
      <w:r w:rsidR="00AE4C0F" w:rsidRPr="003D178B">
        <w:rPr>
          <w:sz w:val="22"/>
          <w:szCs w:val="22"/>
        </w:rPr>
        <w:t>именуем</w:t>
      </w:r>
      <w:r w:rsidR="00786358">
        <w:rPr>
          <w:sz w:val="22"/>
          <w:szCs w:val="22"/>
        </w:rPr>
        <w:t>ая</w:t>
      </w:r>
      <w:r w:rsidR="00AE4C0F" w:rsidRPr="003D178B">
        <w:rPr>
          <w:sz w:val="22"/>
          <w:szCs w:val="22"/>
        </w:rPr>
        <w:t xml:space="preserve"> в дальнейшем «</w:t>
      </w:r>
      <w:r w:rsidR="00AE4C0F" w:rsidRPr="003D178B">
        <w:rPr>
          <w:b/>
          <w:sz w:val="22"/>
          <w:szCs w:val="22"/>
        </w:rPr>
        <w:t>Организатор Торгов</w:t>
      </w:r>
      <w:r w:rsidR="00AE4C0F" w:rsidRPr="003D178B">
        <w:rPr>
          <w:sz w:val="22"/>
          <w:szCs w:val="22"/>
        </w:rPr>
        <w:t>»</w:t>
      </w:r>
      <w:r w:rsidR="00786358">
        <w:rPr>
          <w:sz w:val="22"/>
          <w:szCs w:val="22"/>
        </w:rPr>
        <w:t xml:space="preserve"> и являюща</w:t>
      </w:r>
      <w:r w:rsidR="00826D84">
        <w:rPr>
          <w:sz w:val="22"/>
          <w:szCs w:val="22"/>
        </w:rPr>
        <w:t xml:space="preserve">яся конкурсным управляющим ООО </w:t>
      </w:r>
      <w:r>
        <w:rPr>
          <w:sz w:val="22"/>
          <w:szCs w:val="22"/>
        </w:rPr>
        <w:t>«Восточный</w:t>
      </w:r>
      <w:r w:rsidR="00786358">
        <w:rPr>
          <w:sz w:val="22"/>
          <w:szCs w:val="22"/>
        </w:rPr>
        <w:t xml:space="preserve">» </w:t>
      </w:r>
      <w:r w:rsidR="00061746">
        <w:rPr>
          <w:sz w:val="22"/>
          <w:szCs w:val="22"/>
        </w:rPr>
        <w:t>(</w:t>
      </w:r>
      <w:r w:rsidR="00061746" w:rsidRPr="00061746">
        <w:rPr>
          <w:sz w:val="22"/>
          <w:szCs w:val="22"/>
        </w:rPr>
        <w:t xml:space="preserve">ОГРН </w:t>
      </w:r>
      <w:r w:rsidRPr="00AF646B">
        <w:rPr>
          <w:sz w:val="22"/>
          <w:szCs w:val="22"/>
        </w:rPr>
        <w:t>1124436000303</w:t>
      </w:r>
      <w:r w:rsidR="00061746" w:rsidRPr="00061746">
        <w:rPr>
          <w:sz w:val="22"/>
          <w:szCs w:val="22"/>
        </w:rPr>
        <w:t xml:space="preserve">, ИНН </w:t>
      </w:r>
      <w:r w:rsidRPr="00AF646B">
        <w:rPr>
          <w:sz w:val="22"/>
          <w:szCs w:val="22"/>
        </w:rPr>
        <w:t>4425002330</w:t>
      </w:r>
      <w:r w:rsidR="00527DFA">
        <w:rPr>
          <w:sz w:val="22"/>
          <w:szCs w:val="22"/>
        </w:rPr>
        <w:t xml:space="preserve">, юридический адрес: </w:t>
      </w:r>
      <w:r w:rsidRPr="00AF646B">
        <w:rPr>
          <w:sz w:val="22"/>
          <w:szCs w:val="22"/>
        </w:rPr>
        <w:t>157760, Костромская обл., р-н Вохомский, п. Вохма, ул. Заречная, д. 18А, оф. 2</w:t>
      </w:r>
      <w:r w:rsidR="00061746">
        <w:rPr>
          <w:sz w:val="22"/>
          <w:szCs w:val="22"/>
        </w:rPr>
        <w:t xml:space="preserve">) </w:t>
      </w:r>
      <w:r w:rsidR="00786358">
        <w:rPr>
          <w:sz w:val="22"/>
          <w:szCs w:val="22"/>
        </w:rPr>
        <w:t xml:space="preserve">в соответствии с </w:t>
      </w:r>
      <w:r w:rsidR="00533ADF">
        <w:rPr>
          <w:sz w:val="22"/>
          <w:szCs w:val="22"/>
        </w:rPr>
        <w:t>решением</w:t>
      </w:r>
      <w:r w:rsidR="00786358" w:rsidRPr="00786358">
        <w:t xml:space="preserve"> </w:t>
      </w:r>
      <w:r w:rsidR="00786358" w:rsidRPr="00786358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Костромской</w:t>
      </w:r>
      <w:r w:rsidR="00061746" w:rsidRPr="00061746">
        <w:rPr>
          <w:sz w:val="22"/>
          <w:szCs w:val="22"/>
        </w:rPr>
        <w:t xml:space="preserve"> области от </w:t>
      </w:r>
      <w:r>
        <w:rPr>
          <w:sz w:val="22"/>
          <w:szCs w:val="22"/>
        </w:rPr>
        <w:t>12.02.2024</w:t>
      </w:r>
      <w:r w:rsidR="00527DFA">
        <w:rPr>
          <w:sz w:val="22"/>
          <w:szCs w:val="22"/>
        </w:rPr>
        <w:t xml:space="preserve"> </w:t>
      </w:r>
      <w:r w:rsidR="00061746" w:rsidRPr="00061746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А31-1216/2023</w:t>
      </w:r>
      <w:r w:rsidR="00AE4C0F" w:rsidRPr="00527DFA">
        <w:rPr>
          <w:sz w:val="22"/>
          <w:szCs w:val="22"/>
        </w:rPr>
        <w:t>,</w:t>
      </w:r>
      <w:r w:rsidR="00AE4C0F" w:rsidRPr="003D178B">
        <w:rPr>
          <w:sz w:val="22"/>
          <w:szCs w:val="22"/>
        </w:rPr>
        <w:t xml:space="preserve"> с одной стороны, и </w:t>
      </w:r>
      <w:r w:rsidR="00AE4C0F" w:rsidRPr="003D178B">
        <w:rPr>
          <w:b/>
          <w:sz w:val="22"/>
          <w:szCs w:val="22"/>
        </w:rPr>
        <w:t>_______________________________</w:t>
      </w:r>
      <w:r w:rsidR="00AE4C0F" w:rsidRPr="003D178B">
        <w:rPr>
          <w:sz w:val="22"/>
          <w:szCs w:val="22"/>
        </w:rPr>
        <w:t>, присоединившийся к настоящему договору, именуемый в дальнейшем «</w:t>
      </w:r>
      <w:r w:rsidR="00AE4C0F" w:rsidRPr="003D178B">
        <w:rPr>
          <w:b/>
          <w:sz w:val="22"/>
          <w:szCs w:val="22"/>
        </w:rPr>
        <w:t>Претендент</w:t>
      </w:r>
      <w:r w:rsidR="00AE4C0F" w:rsidRPr="003D178B">
        <w:rPr>
          <w:sz w:val="22"/>
          <w:szCs w:val="22"/>
        </w:rPr>
        <w:t>»,</w:t>
      </w:r>
      <w:r w:rsidR="003D178B">
        <w:rPr>
          <w:sz w:val="22"/>
          <w:szCs w:val="22"/>
        </w:rPr>
        <w:t xml:space="preserve"> </w:t>
      </w:r>
      <w:r w:rsidR="00AE4C0F" w:rsidRPr="003D178B">
        <w:rPr>
          <w:sz w:val="22"/>
          <w:szCs w:val="22"/>
        </w:rPr>
        <w:t xml:space="preserve">претендент на участие в торгах по продаже имущества </w:t>
      </w:r>
      <w:r w:rsidRPr="00AF646B">
        <w:rPr>
          <w:bCs/>
          <w:sz w:val="22"/>
          <w:szCs w:val="22"/>
        </w:rPr>
        <w:t>«Восточный» (ОГРН 1124436000303, ИНН 4425002330</w:t>
      </w:r>
      <w:r w:rsidR="003D178B">
        <w:rPr>
          <w:rFonts w:eastAsia="Calibri"/>
          <w:sz w:val="22"/>
          <w:szCs w:val="22"/>
        </w:rPr>
        <w:t>)</w:t>
      </w:r>
      <w:r w:rsidR="00AE4C0F" w:rsidRPr="003D178B">
        <w:rPr>
          <w:sz w:val="22"/>
          <w:szCs w:val="22"/>
        </w:rPr>
        <w:t xml:space="preserve"> (</w:t>
      </w:r>
      <w:r w:rsidR="00527DFA">
        <w:rPr>
          <w:sz w:val="22"/>
          <w:szCs w:val="22"/>
        </w:rPr>
        <w:t>далее</w:t>
      </w:r>
      <w:r w:rsidR="00AE4C0F" w:rsidRPr="003D178B">
        <w:rPr>
          <w:sz w:val="22"/>
          <w:szCs w:val="22"/>
        </w:rPr>
        <w:t xml:space="preserve"> </w:t>
      </w:r>
      <w:r w:rsidR="00527DFA">
        <w:rPr>
          <w:sz w:val="22"/>
          <w:szCs w:val="22"/>
        </w:rPr>
        <w:t>–</w:t>
      </w:r>
      <w:r w:rsidR="00AE4C0F" w:rsidRPr="003D178B">
        <w:rPr>
          <w:sz w:val="22"/>
          <w:szCs w:val="22"/>
        </w:rPr>
        <w:t xml:space="preserve"> Должник) с другой стороны, именуемые совместно «Стороны», в соответствии с требованиями ст.</w:t>
      </w:r>
      <w:r w:rsidR="003D178B">
        <w:rPr>
          <w:sz w:val="22"/>
          <w:szCs w:val="22"/>
        </w:rPr>
        <w:t xml:space="preserve"> </w:t>
      </w:r>
      <w:r w:rsidR="00AE4C0F" w:rsidRPr="003D178B">
        <w:rPr>
          <w:sz w:val="22"/>
          <w:szCs w:val="22"/>
        </w:rPr>
        <w:t>ст. 380, 381, 428 Г</w:t>
      </w:r>
      <w:r w:rsidR="003D178B">
        <w:rPr>
          <w:sz w:val="22"/>
          <w:szCs w:val="22"/>
        </w:rPr>
        <w:t>ражданского кодекса</w:t>
      </w:r>
      <w:r w:rsidR="00AE4C0F" w:rsidRPr="003D178B">
        <w:rPr>
          <w:sz w:val="22"/>
          <w:szCs w:val="22"/>
        </w:rPr>
        <w:t xml:space="preserve"> РФ, заключили настоящий </w:t>
      </w:r>
      <w:r>
        <w:rPr>
          <w:sz w:val="22"/>
          <w:szCs w:val="22"/>
        </w:rPr>
        <w:t>договор о задатке</w:t>
      </w:r>
      <w:r w:rsidR="00AE4C0F" w:rsidRPr="003D178B">
        <w:rPr>
          <w:sz w:val="22"/>
          <w:szCs w:val="22"/>
        </w:rPr>
        <w:t xml:space="preserve"> (далее – Договор) о нижеследующем:</w:t>
      </w:r>
    </w:p>
    <w:p w14:paraId="54021D9E" w14:textId="00FD0BB5" w:rsidR="00AE4C0F" w:rsidRPr="00052E73" w:rsidRDefault="00AE4C0F" w:rsidP="007152C1">
      <w:pPr>
        <w:pStyle w:val="af0"/>
        <w:numPr>
          <w:ilvl w:val="0"/>
          <w:numId w:val="4"/>
        </w:numPr>
        <w:ind w:left="0" w:firstLine="709"/>
        <w:jc w:val="both"/>
        <w:rPr>
          <w:b/>
          <w:bCs/>
          <w:i/>
          <w:iCs/>
          <w:sz w:val="22"/>
          <w:szCs w:val="22"/>
        </w:rPr>
      </w:pPr>
      <w:r w:rsidRPr="00052E73">
        <w:rPr>
          <w:sz w:val="22"/>
          <w:szCs w:val="22"/>
        </w:rPr>
        <w:t>В соответствии с условиями Договора Претендент на участие</w:t>
      </w:r>
      <w:r w:rsidR="000C208D" w:rsidRPr="00052E73">
        <w:rPr>
          <w:sz w:val="22"/>
          <w:szCs w:val="22"/>
        </w:rPr>
        <w:t xml:space="preserve"> </w:t>
      </w:r>
      <w:r w:rsidRPr="00052E73">
        <w:rPr>
          <w:sz w:val="22"/>
          <w:szCs w:val="22"/>
        </w:rPr>
        <w:t xml:space="preserve">торгах </w:t>
      </w:r>
      <w:r w:rsidR="00A3227C">
        <w:rPr>
          <w:sz w:val="22"/>
          <w:szCs w:val="22"/>
        </w:rPr>
        <w:t xml:space="preserve">в форме </w:t>
      </w:r>
      <w:r w:rsidR="00A17770">
        <w:rPr>
          <w:sz w:val="22"/>
          <w:szCs w:val="22"/>
        </w:rPr>
        <w:t>аукциона</w:t>
      </w:r>
      <w:r w:rsidR="00A3227C">
        <w:rPr>
          <w:sz w:val="22"/>
          <w:szCs w:val="22"/>
        </w:rPr>
        <w:t xml:space="preserve"> </w:t>
      </w:r>
      <w:r w:rsidRPr="00052E73">
        <w:rPr>
          <w:sz w:val="22"/>
          <w:szCs w:val="22"/>
        </w:rPr>
        <w:t xml:space="preserve">по продаже имущества Должника, проводимых </w:t>
      </w:r>
      <w:r w:rsidR="00AF646B" w:rsidRPr="00AF646B">
        <w:rPr>
          <w:b/>
          <w:bCs/>
          <w:sz w:val="22"/>
          <w:szCs w:val="22"/>
        </w:rPr>
        <w:t xml:space="preserve">13.12.2024 в 12:00 </w:t>
      </w:r>
      <w:r w:rsidR="003D178B" w:rsidRPr="00AF646B">
        <w:rPr>
          <w:sz w:val="22"/>
          <w:szCs w:val="22"/>
        </w:rPr>
        <w:t xml:space="preserve">на электронной площадке </w:t>
      </w:r>
      <w:r w:rsidR="007152C1" w:rsidRPr="00AF646B">
        <w:rPr>
          <w:sz w:val="22"/>
          <w:szCs w:val="22"/>
        </w:rPr>
        <w:t>«</w:t>
      </w:r>
      <w:r w:rsidR="00AF646B" w:rsidRPr="00AF646B">
        <w:rPr>
          <w:b/>
          <w:bCs/>
          <w:sz w:val="22"/>
          <w:szCs w:val="22"/>
        </w:rPr>
        <w:t>Российский Аукционный Дом</w:t>
      </w:r>
      <w:r w:rsidR="003D178B" w:rsidRPr="00AF646B">
        <w:rPr>
          <w:sz w:val="22"/>
          <w:szCs w:val="22"/>
        </w:rPr>
        <w:t xml:space="preserve">» по адресу в сети «Интернет»: </w:t>
      </w:r>
      <w:r w:rsidR="00AF646B" w:rsidRPr="00AF646B">
        <w:rPr>
          <w:b/>
          <w:bCs/>
          <w:sz w:val="22"/>
          <w:szCs w:val="22"/>
        </w:rPr>
        <w:t>www.lot-online.ru</w:t>
      </w:r>
      <w:r w:rsidR="007152C1" w:rsidRPr="00AF646B">
        <w:rPr>
          <w:sz w:val="22"/>
          <w:szCs w:val="22"/>
        </w:rPr>
        <w:t xml:space="preserve"> </w:t>
      </w:r>
      <w:r w:rsidRPr="00AF646B">
        <w:rPr>
          <w:sz w:val="22"/>
          <w:szCs w:val="22"/>
        </w:rPr>
        <w:t xml:space="preserve">(далее – Торги), </w:t>
      </w:r>
      <w:r w:rsidR="003D178B" w:rsidRPr="00AF646B">
        <w:rPr>
          <w:sz w:val="22"/>
          <w:szCs w:val="22"/>
        </w:rPr>
        <w:t xml:space="preserve">сообщение № </w:t>
      </w:r>
      <w:r w:rsidR="00A3227C" w:rsidRPr="00AF646B">
        <w:rPr>
          <w:sz w:val="22"/>
          <w:szCs w:val="22"/>
        </w:rPr>
        <w:t>_____</w:t>
      </w:r>
      <w:r w:rsidR="00061746" w:rsidRPr="00AF646B">
        <w:rPr>
          <w:sz w:val="22"/>
          <w:szCs w:val="22"/>
        </w:rPr>
        <w:t>_</w:t>
      </w:r>
      <w:r w:rsidR="00A3227C" w:rsidRPr="00AF646B">
        <w:rPr>
          <w:sz w:val="22"/>
          <w:szCs w:val="22"/>
        </w:rPr>
        <w:t>__</w:t>
      </w:r>
      <w:r w:rsidR="00052E73" w:rsidRPr="00AF646B">
        <w:rPr>
          <w:sz w:val="22"/>
          <w:szCs w:val="22"/>
        </w:rPr>
        <w:t xml:space="preserve"> </w:t>
      </w:r>
      <w:r w:rsidRPr="00AF646B">
        <w:rPr>
          <w:sz w:val="22"/>
          <w:szCs w:val="22"/>
        </w:rPr>
        <w:t xml:space="preserve">о которых было опубликовано в </w:t>
      </w:r>
      <w:r w:rsidR="00527DFA" w:rsidRPr="00AF646B">
        <w:rPr>
          <w:sz w:val="22"/>
          <w:szCs w:val="22"/>
        </w:rPr>
        <w:t>официальном печа</w:t>
      </w:r>
      <w:r w:rsidR="00527DFA" w:rsidRPr="007152C1">
        <w:rPr>
          <w:sz w:val="22"/>
          <w:szCs w:val="22"/>
        </w:rPr>
        <w:t>тном издании газеты «Коммерсантъ» _________</w:t>
      </w:r>
      <w:r w:rsidRPr="007152C1">
        <w:rPr>
          <w:sz w:val="22"/>
          <w:szCs w:val="22"/>
        </w:rPr>
        <w:t xml:space="preserve">, перечисляет денежные средства в размере </w:t>
      </w:r>
      <w:r w:rsidR="00061746" w:rsidRPr="007152C1">
        <w:rPr>
          <w:sz w:val="22"/>
          <w:szCs w:val="22"/>
        </w:rPr>
        <w:t>___________</w:t>
      </w:r>
      <w:r w:rsidR="00C304AB" w:rsidRPr="007152C1">
        <w:rPr>
          <w:sz w:val="22"/>
          <w:szCs w:val="22"/>
        </w:rPr>
        <w:t>_</w:t>
      </w:r>
      <w:r w:rsidR="0078041D" w:rsidRPr="007152C1">
        <w:rPr>
          <w:sz w:val="22"/>
          <w:szCs w:val="22"/>
        </w:rPr>
        <w:t xml:space="preserve"> </w:t>
      </w:r>
      <w:r w:rsidRPr="007152C1">
        <w:rPr>
          <w:sz w:val="22"/>
          <w:szCs w:val="22"/>
        </w:rPr>
        <w:t>(</w:t>
      </w:r>
      <w:r w:rsidR="00C304AB" w:rsidRPr="007152C1">
        <w:rPr>
          <w:sz w:val="22"/>
          <w:szCs w:val="22"/>
        </w:rPr>
        <w:t>________________________</w:t>
      </w:r>
      <w:r w:rsidRPr="007152C1">
        <w:rPr>
          <w:sz w:val="22"/>
          <w:szCs w:val="22"/>
        </w:rPr>
        <w:t>) рубл</w:t>
      </w:r>
      <w:r w:rsidR="00763AE0" w:rsidRPr="007152C1">
        <w:rPr>
          <w:sz w:val="22"/>
          <w:szCs w:val="22"/>
        </w:rPr>
        <w:t>ей</w:t>
      </w:r>
      <w:r w:rsidRPr="007152C1">
        <w:rPr>
          <w:sz w:val="22"/>
          <w:szCs w:val="22"/>
        </w:rPr>
        <w:t xml:space="preserve"> </w:t>
      </w:r>
      <w:r w:rsidR="00C304AB" w:rsidRPr="007152C1">
        <w:rPr>
          <w:sz w:val="22"/>
          <w:szCs w:val="22"/>
        </w:rPr>
        <w:t>___</w:t>
      </w:r>
      <w:r w:rsidRPr="007152C1">
        <w:rPr>
          <w:sz w:val="22"/>
          <w:szCs w:val="22"/>
        </w:rPr>
        <w:t xml:space="preserve"> копе</w:t>
      </w:r>
      <w:r w:rsidR="0078041D" w:rsidRPr="007152C1">
        <w:rPr>
          <w:sz w:val="22"/>
          <w:szCs w:val="22"/>
        </w:rPr>
        <w:t>ек</w:t>
      </w:r>
      <w:r w:rsidR="00527DFA" w:rsidRPr="007152C1">
        <w:rPr>
          <w:sz w:val="22"/>
          <w:szCs w:val="22"/>
        </w:rPr>
        <w:t xml:space="preserve"> (НДС не облагается) (далее – </w:t>
      </w:r>
      <w:r w:rsidRPr="007152C1">
        <w:rPr>
          <w:sz w:val="22"/>
          <w:szCs w:val="22"/>
        </w:rPr>
        <w:t>З</w:t>
      </w:r>
      <w:r w:rsidR="003D178B" w:rsidRPr="007152C1">
        <w:rPr>
          <w:sz w:val="22"/>
          <w:szCs w:val="22"/>
        </w:rPr>
        <w:t xml:space="preserve">адаток) на </w:t>
      </w:r>
      <w:r w:rsidR="00527DFA" w:rsidRPr="007152C1">
        <w:rPr>
          <w:sz w:val="22"/>
          <w:szCs w:val="22"/>
        </w:rPr>
        <w:t xml:space="preserve">специальный </w:t>
      </w:r>
      <w:r w:rsidR="003D178B" w:rsidRPr="007152C1">
        <w:rPr>
          <w:sz w:val="22"/>
          <w:szCs w:val="22"/>
        </w:rPr>
        <w:t xml:space="preserve">счет </w:t>
      </w:r>
      <w:r w:rsidR="00786358" w:rsidRPr="007152C1">
        <w:rPr>
          <w:sz w:val="22"/>
          <w:szCs w:val="22"/>
        </w:rPr>
        <w:t>должника ООО «</w:t>
      </w:r>
      <w:r w:rsidR="00527DFA" w:rsidRPr="007152C1">
        <w:rPr>
          <w:sz w:val="22"/>
          <w:szCs w:val="22"/>
        </w:rPr>
        <w:t>НПФ «Свит</w:t>
      </w:r>
      <w:r w:rsidR="00786358" w:rsidRPr="007152C1">
        <w:rPr>
          <w:sz w:val="22"/>
          <w:szCs w:val="22"/>
        </w:rPr>
        <w:t>»</w:t>
      </w:r>
      <w:r w:rsidRPr="007152C1">
        <w:rPr>
          <w:sz w:val="22"/>
          <w:szCs w:val="22"/>
        </w:rPr>
        <w:t>, указанный</w:t>
      </w:r>
      <w:r w:rsidRPr="00052E73">
        <w:rPr>
          <w:sz w:val="22"/>
          <w:szCs w:val="22"/>
        </w:rPr>
        <w:t xml:space="preserve"> в п. 1.1 Договора. Задаток обеспечивает обязательства Претендента, связанные с его участием в Торгах, в т.</w:t>
      </w:r>
      <w:r w:rsidR="003D178B" w:rsidRPr="00052E73">
        <w:rPr>
          <w:sz w:val="22"/>
          <w:szCs w:val="22"/>
        </w:rPr>
        <w:t xml:space="preserve"> </w:t>
      </w:r>
      <w:r w:rsidRPr="00052E73">
        <w:rPr>
          <w:sz w:val="22"/>
          <w:szCs w:val="22"/>
        </w:rPr>
        <w:t>ч. обязательства по заключению договора купли-продажи имущества Должника и его исполнению.</w:t>
      </w:r>
    </w:p>
    <w:p w14:paraId="70371CAC" w14:textId="15936B8E" w:rsidR="00AE4C0F" w:rsidRPr="00052E73" w:rsidRDefault="00AE4C0F" w:rsidP="00527DFA">
      <w:pPr>
        <w:pStyle w:val="af0"/>
        <w:numPr>
          <w:ilvl w:val="1"/>
          <w:numId w:val="4"/>
        </w:numPr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 xml:space="preserve">Реквизиты счета для перечисления Задатка: </w:t>
      </w:r>
      <w:r w:rsidR="003D178B" w:rsidRPr="00052E73">
        <w:rPr>
          <w:sz w:val="22"/>
          <w:szCs w:val="22"/>
        </w:rPr>
        <w:t xml:space="preserve">получатель </w:t>
      </w:r>
      <w:r w:rsidR="00826D84">
        <w:rPr>
          <w:sz w:val="22"/>
          <w:szCs w:val="22"/>
        </w:rPr>
        <w:t>–</w:t>
      </w:r>
      <w:r w:rsidR="003D178B" w:rsidRPr="00052E73">
        <w:rPr>
          <w:sz w:val="22"/>
          <w:szCs w:val="22"/>
        </w:rPr>
        <w:t xml:space="preserve"> </w:t>
      </w:r>
      <w:r w:rsidR="00AF646B" w:rsidRPr="00AF646B">
        <w:rPr>
          <w:b/>
          <w:sz w:val="22"/>
          <w:szCs w:val="22"/>
        </w:rPr>
        <w:t>ООО «Восточный», ИНН 4425002330, КПП 441001001, р/с № 40702810655000006480 в ПАО «Сбербанк», к/с № 30101810500000000653, БИК 044030653</w:t>
      </w:r>
      <w:r w:rsidR="00DB4BF5" w:rsidRPr="00052E73">
        <w:rPr>
          <w:sz w:val="22"/>
          <w:szCs w:val="22"/>
        </w:rPr>
        <w:t>.</w:t>
      </w:r>
    </w:p>
    <w:p w14:paraId="0D53F05E" w14:textId="77777777" w:rsidR="00AE4C0F" w:rsidRPr="00052E73" w:rsidRDefault="00AE4C0F" w:rsidP="00527DFA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 xml:space="preserve">Задаток считается внесенным с даты поступления всей суммы Задатка на </w:t>
      </w:r>
      <w:r w:rsidR="00786358">
        <w:rPr>
          <w:sz w:val="22"/>
          <w:szCs w:val="22"/>
        </w:rPr>
        <w:t>вышеуказанный</w:t>
      </w:r>
      <w:r w:rsidRPr="00052E73">
        <w:rPr>
          <w:sz w:val="22"/>
          <w:szCs w:val="22"/>
        </w:rPr>
        <w:t xml:space="preserve"> счет.</w:t>
      </w:r>
    </w:p>
    <w:p w14:paraId="6838FF9E" w14:textId="77777777" w:rsidR="00AE4C0F" w:rsidRPr="00052E73" w:rsidRDefault="00AE4C0F" w:rsidP="00527DFA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В случае, если сумма Задатка не зачислена на счет, указанный в п. 1.1 Договора в срок, указанный в сообщении о торгах,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14:paraId="6DB33673" w14:textId="77777777" w:rsidR="00AE4C0F" w:rsidRPr="00052E73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0F3CC2C1" w14:textId="77777777" w:rsidR="00AE4C0F" w:rsidRPr="00052E73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На денежные средства, перечисленные в соответствии с Договором, проценты не начисляются.</w:t>
      </w:r>
    </w:p>
    <w:p w14:paraId="29082C06" w14:textId="77777777" w:rsidR="00AE4C0F" w:rsidRPr="00052E73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Исполнение обязанности по внесению Задатка третьими лицами не допускается.</w:t>
      </w:r>
    </w:p>
    <w:p w14:paraId="398DA7B7" w14:textId="77777777" w:rsidR="00AE4C0F" w:rsidRPr="00052E73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Сроки возврата Задатка, внесенного Претендентом:</w:t>
      </w:r>
    </w:p>
    <w:p w14:paraId="0A67E08A" w14:textId="77777777" w:rsidR="00AE4C0F" w:rsidRPr="00052E73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4E1DC56E" w14:textId="77777777" w:rsidR="00AE4C0F" w:rsidRPr="00052E73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672BE8BF" w14:textId="77777777" w:rsidR="00AE4C0F" w:rsidRPr="00052E73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14:paraId="1A8CD4C9" w14:textId="77777777" w:rsidR="00AE4C0F" w:rsidRPr="00052E73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27CBDDFD" w14:textId="77777777" w:rsidR="00AE4C0F" w:rsidRPr="00A3227C" w:rsidRDefault="00AE4C0F" w:rsidP="00A3227C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 xml:space="preserve">Внесенный Задаток не возвращается в случае, если Претендент, признанный победителем Торгов, уклонится или откажется от подписания </w:t>
      </w:r>
      <w:r w:rsidR="00A3227C">
        <w:rPr>
          <w:sz w:val="22"/>
          <w:szCs w:val="22"/>
        </w:rPr>
        <w:t>договора</w:t>
      </w:r>
      <w:r w:rsidRPr="00A3227C">
        <w:rPr>
          <w:sz w:val="22"/>
          <w:szCs w:val="22"/>
        </w:rPr>
        <w:t xml:space="preserve"> </w:t>
      </w:r>
      <w:r w:rsidR="00A3227C">
        <w:rPr>
          <w:sz w:val="22"/>
          <w:szCs w:val="22"/>
        </w:rPr>
        <w:t>п</w:t>
      </w:r>
      <w:r w:rsidRPr="00A3227C">
        <w:rPr>
          <w:sz w:val="22"/>
          <w:szCs w:val="22"/>
        </w:rPr>
        <w:t>о результата</w:t>
      </w:r>
      <w:r w:rsidR="00A3227C">
        <w:rPr>
          <w:sz w:val="22"/>
          <w:szCs w:val="22"/>
        </w:rPr>
        <w:t>м</w:t>
      </w:r>
      <w:r w:rsidRPr="00A3227C">
        <w:rPr>
          <w:sz w:val="22"/>
          <w:szCs w:val="22"/>
        </w:rPr>
        <w:t xml:space="preserve"> проведения Торгов, заключения или исполнения договора купли-продажи предмета Торгов в срок и порядке, которые предусмотрены Феде</w:t>
      </w:r>
      <w:r w:rsidR="003D178B" w:rsidRPr="00A3227C">
        <w:rPr>
          <w:sz w:val="22"/>
          <w:szCs w:val="22"/>
        </w:rPr>
        <w:t>ральным законом от 26.10.2002</w:t>
      </w:r>
      <w:r w:rsidRPr="00A3227C">
        <w:rPr>
          <w:sz w:val="22"/>
          <w:szCs w:val="22"/>
        </w:rPr>
        <w:t xml:space="preserve"> № 127-ФЗ «О несостоятельности (банкротстве)».</w:t>
      </w:r>
    </w:p>
    <w:p w14:paraId="53100AE0" w14:textId="77777777" w:rsidR="00AE4C0F" w:rsidRPr="00052E73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 xml:space="preserve">В случае признания Претендента победителем Торгов сумма внесенного Задатка засчитывается в счет оплаты по договору купли-продажи предмета Торгов и подлежит перечислению </w:t>
      </w:r>
      <w:r w:rsidRPr="00052E73">
        <w:rPr>
          <w:sz w:val="22"/>
          <w:szCs w:val="22"/>
        </w:rPr>
        <w:lastRenderedPageBreak/>
        <w:t>Организатором торгов в течение 5 дней с момента подписания протокола о результатах Торгов в адрес Должника в соответствии с утвержденны</w:t>
      </w:r>
      <w:r w:rsidR="003D178B" w:rsidRPr="00052E73">
        <w:rPr>
          <w:sz w:val="22"/>
          <w:szCs w:val="22"/>
        </w:rPr>
        <w:t>ми условиями проведения торгов.</w:t>
      </w:r>
    </w:p>
    <w:p w14:paraId="297E16A8" w14:textId="77777777" w:rsidR="00AE4C0F" w:rsidRPr="00052E73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</w:p>
    <w:p w14:paraId="6537F85B" w14:textId="77777777" w:rsidR="00AE4C0F" w:rsidRPr="00052E73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 xml:space="preserve"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</w:t>
      </w:r>
      <w:r w:rsidR="00061746">
        <w:rPr>
          <w:sz w:val="22"/>
          <w:szCs w:val="22"/>
        </w:rPr>
        <w:t>суде</w:t>
      </w:r>
      <w:r w:rsidRPr="00052E73">
        <w:rPr>
          <w:sz w:val="22"/>
          <w:szCs w:val="22"/>
        </w:rPr>
        <w:t xml:space="preserve"> в соответствии с их компетенцией по месту нахождения Организатора Торгов.</w:t>
      </w:r>
    </w:p>
    <w:p w14:paraId="2F3FA648" w14:textId="77777777" w:rsidR="00AE4C0F" w:rsidRPr="00052E73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Договор составлен в двух экземплярах, по одному для каждой из Сторон.</w:t>
      </w:r>
    </w:p>
    <w:p w14:paraId="37DAEF39" w14:textId="77777777" w:rsidR="00AE4C0F" w:rsidRPr="00052E73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Договор вступает в силу с момента его подписания Претендентом.</w:t>
      </w:r>
    </w:p>
    <w:p w14:paraId="65183A17" w14:textId="77777777" w:rsidR="00AE4C0F" w:rsidRPr="00052E73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052E73">
        <w:rPr>
          <w:sz w:val="22"/>
          <w:szCs w:val="22"/>
        </w:rPr>
        <w:t>Адреса, реквизиты и подписи Сторон:</w:t>
      </w:r>
    </w:p>
    <w:p w14:paraId="6D798322" w14:textId="77777777" w:rsidR="00AE4C0F" w:rsidRPr="003D178B" w:rsidRDefault="00AE4C0F" w:rsidP="003D178B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AE4C0F" w:rsidRPr="003D178B" w14:paraId="27FDBE1C" w14:textId="77777777">
        <w:tc>
          <w:tcPr>
            <w:tcW w:w="4968" w:type="dxa"/>
          </w:tcPr>
          <w:p w14:paraId="69A89613" w14:textId="77777777" w:rsidR="00AE4C0F" w:rsidRPr="003D178B" w:rsidRDefault="00AE4C0F" w:rsidP="003D178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178B">
              <w:rPr>
                <w:b/>
                <w:sz w:val="22"/>
                <w:szCs w:val="22"/>
              </w:rPr>
              <w:t>ОРГАНИЗАТОР ТОРГОВ</w:t>
            </w:r>
            <w:r w:rsidR="00786358">
              <w:rPr>
                <w:b/>
                <w:sz w:val="22"/>
                <w:szCs w:val="22"/>
              </w:rPr>
              <w:t>:</w:t>
            </w:r>
          </w:p>
          <w:p w14:paraId="0392584F" w14:textId="77777777" w:rsidR="00AE4C0F" w:rsidRPr="003D178B" w:rsidRDefault="00AE4C0F" w:rsidP="003D178B">
            <w:pPr>
              <w:jc w:val="both"/>
              <w:rPr>
                <w:b/>
                <w:sz w:val="22"/>
                <w:szCs w:val="22"/>
              </w:rPr>
            </w:pPr>
          </w:p>
          <w:p w14:paraId="2052766A" w14:textId="7A535969" w:rsidR="00AE4C0F" w:rsidRPr="003D178B" w:rsidRDefault="00AF646B" w:rsidP="003D17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Михайлова Наталия Николаевна</w:t>
            </w:r>
          </w:p>
          <w:p w14:paraId="16957E54" w14:textId="77777777" w:rsidR="003D178B" w:rsidRDefault="003D178B" w:rsidP="003D178B">
            <w:pPr>
              <w:jc w:val="both"/>
              <w:rPr>
                <w:sz w:val="22"/>
                <w:szCs w:val="22"/>
              </w:rPr>
            </w:pPr>
          </w:p>
          <w:p w14:paraId="62368ABD" w14:textId="1B5C1433" w:rsidR="00AE4C0F" w:rsidRPr="00AF646B" w:rsidRDefault="00AF646B" w:rsidP="003D178B">
            <w:pPr>
              <w:jc w:val="both"/>
              <w:rPr>
                <w:sz w:val="22"/>
                <w:szCs w:val="22"/>
              </w:rPr>
            </w:pPr>
            <w:r w:rsidRPr="00AF646B">
              <w:rPr>
                <w:sz w:val="22"/>
                <w:szCs w:val="22"/>
              </w:rPr>
              <w:t>ИНН 691605656386, СНИЛС 129-800-411 50, адрес для корреспонденции: 191180, Санкт-Петербург, наб. реки Фонтанки, д. 86 (</w:t>
            </w:r>
            <w:proofErr w:type="spellStart"/>
            <w:r w:rsidRPr="00AF646B">
              <w:rPr>
                <w:sz w:val="22"/>
                <w:szCs w:val="22"/>
              </w:rPr>
              <w:t>дв</w:t>
            </w:r>
            <w:proofErr w:type="spellEnd"/>
            <w:r w:rsidRPr="00AF646B">
              <w:rPr>
                <w:sz w:val="22"/>
                <w:szCs w:val="22"/>
              </w:rPr>
              <w:t>), электронная почта: natabut7@bk.ru, телефон: +79166617537</w:t>
            </w:r>
          </w:p>
          <w:p w14:paraId="61755D8F" w14:textId="77777777" w:rsidR="00CE326D" w:rsidRPr="00AF646B" w:rsidRDefault="00CE326D" w:rsidP="003D1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14:paraId="6E931C2D" w14:textId="77777777" w:rsidR="00AE4C0F" w:rsidRPr="003D178B" w:rsidRDefault="00AE4C0F" w:rsidP="00CE326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178B">
              <w:rPr>
                <w:b/>
                <w:sz w:val="22"/>
                <w:szCs w:val="22"/>
              </w:rPr>
              <w:t>ПРЕТЕНДЕНТ:</w:t>
            </w:r>
          </w:p>
          <w:p w14:paraId="1CACD366" w14:textId="77777777" w:rsidR="00AE4C0F" w:rsidRPr="003D178B" w:rsidRDefault="00AE4C0F" w:rsidP="00CE326D">
            <w:pPr>
              <w:jc w:val="both"/>
              <w:rPr>
                <w:b/>
                <w:sz w:val="22"/>
                <w:szCs w:val="22"/>
              </w:rPr>
            </w:pPr>
          </w:p>
          <w:p w14:paraId="2D36BD02" w14:textId="77777777" w:rsidR="00AE4C0F" w:rsidRPr="00061746" w:rsidRDefault="00AE4C0F" w:rsidP="00CE326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4C0F" w:rsidRPr="003D178B" w14:paraId="48599230" w14:textId="77777777">
        <w:trPr>
          <w:trHeight w:val="671"/>
        </w:trPr>
        <w:tc>
          <w:tcPr>
            <w:tcW w:w="4968" w:type="dxa"/>
          </w:tcPr>
          <w:p w14:paraId="4C72FD7B" w14:textId="77777777" w:rsidR="00AE4C0F" w:rsidRPr="003D178B" w:rsidRDefault="00AE4C0F" w:rsidP="003D178B">
            <w:pPr>
              <w:jc w:val="both"/>
              <w:rPr>
                <w:color w:val="auto"/>
                <w:sz w:val="22"/>
                <w:szCs w:val="22"/>
              </w:rPr>
            </w:pPr>
            <w:r w:rsidRPr="003D178B">
              <w:rPr>
                <w:color w:val="auto"/>
                <w:sz w:val="22"/>
                <w:szCs w:val="22"/>
              </w:rPr>
              <w:t xml:space="preserve">______________________________________ </w:t>
            </w:r>
          </w:p>
        </w:tc>
        <w:tc>
          <w:tcPr>
            <w:tcW w:w="4860" w:type="dxa"/>
          </w:tcPr>
          <w:p w14:paraId="72733232" w14:textId="77777777" w:rsidR="00AE4C0F" w:rsidRPr="003D178B" w:rsidRDefault="00CE326D" w:rsidP="00CE326D">
            <w:pPr>
              <w:jc w:val="both"/>
              <w:rPr>
                <w:sz w:val="22"/>
                <w:szCs w:val="22"/>
              </w:rPr>
            </w:pPr>
            <w:r w:rsidRPr="003D178B">
              <w:rPr>
                <w:color w:val="auto"/>
                <w:sz w:val="22"/>
                <w:szCs w:val="22"/>
              </w:rPr>
              <w:t>______________________________________</w:t>
            </w:r>
          </w:p>
        </w:tc>
      </w:tr>
    </w:tbl>
    <w:p w14:paraId="2F4A162D" w14:textId="77777777" w:rsidR="00AE4C0F" w:rsidRPr="003D178B" w:rsidRDefault="00AE4C0F" w:rsidP="003D178B">
      <w:pPr>
        <w:ind w:firstLine="709"/>
        <w:jc w:val="both"/>
        <w:rPr>
          <w:sz w:val="22"/>
          <w:szCs w:val="22"/>
        </w:rPr>
      </w:pPr>
    </w:p>
    <w:sectPr w:rsidR="00AE4C0F" w:rsidRPr="003D178B" w:rsidSect="006A7401">
      <w:footerReference w:type="default" r:id="rId8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CE339" w14:textId="77777777" w:rsidR="00491A95" w:rsidRDefault="00491A95">
      <w:r>
        <w:separator/>
      </w:r>
    </w:p>
  </w:endnote>
  <w:endnote w:type="continuationSeparator" w:id="0">
    <w:p w14:paraId="2C21E77D" w14:textId="77777777" w:rsidR="00491A95" w:rsidRDefault="0049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E63C" w14:textId="77777777" w:rsidR="00E01A6E" w:rsidRDefault="00597598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86FF902" wp14:editId="2AB0A81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180"/>
              <wp:effectExtent l="0" t="635" r="444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CE5C0" w14:textId="77777777" w:rsidR="00E01A6E" w:rsidRPr="002F67F9" w:rsidRDefault="00093751">
                          <w:pPr>
                            <w:pStyle w:val="a8"/>
                            <w:rPr>
                              <w:sz w:val="22"/>
                            </w:rPr>
                          </w:pP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begin"/>
                          </w:r>
                          <w:r w:rsidR="00E01A6E" w:rsidRPr="002F67F9">
                            <w:rPr>
                              <w:rStyle w:val="a3"/>
                              <w:sz w:val="22"/>
                            </w:rPr>
                            <w:instrText xml:space="preserve"> PAGE </w:instrText>
                          </w: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separate"/>
                          </w:r>
                          <w:r w:rsidR="007152C1">
                            <w:rPr>
                              <w:rStyle w:val="a3"/>
                              <w:noProof/>
                              <w:sz w:val="22"/>
                            </w:rPr>
                            <w:t>2</w:t>
                          </w: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5pt;height:13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eaiAIAABo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UFhcFsvFAiMKO8UyL1axcBmpp7PGOv+e6x4Fo8EW6h6x&#10;yeHOeYgCXCeXyF1LwTZCyjixu+2NtOhAQCOb+KWz0nQkrU7XueQa8dxLDKkCktIBM12XVoA/EAh7&#10;IZIoiJ9VMS/z63k125yvlrNyUy5m1TJfzfKiuq7O87IqbzdPgUFR1p1gjKs7ofgkzqL8u+If2yTJ&#10;KsoTDQ2uFvNFDO4V+2NYx1jz8IXSQ9JeufXCQ69K0Td4dXIidaj5O8XgAKk9ETLZ2Wv6EQ1yMP1j&#10;VqJCgiiSPPy4HQElyGar2SNoxWooJggCHhgwOm1/YDRAszbYfd8TyzGSHxToLXT2ZNjJ2E4GURSO&#10;NthjlMwbn16AvbFi1wFyUrTSV6DJVkTBPLMAymECDRjJHx+L0OEv59Hr+Ulb/wIAAP//AwBQSwME&#10;FAAGAAgAAAAhAFFOoAzYAAAAAwEAAA8AAABkcnMvZG93bnJldi54bWxMj8FuwjAQRO+V+g/WInEr&#10;DkGiEOKglopeq6aVuC7xEkeJ11FsIP37Oqf2uDOjmbf5frSduNHgG8cKlosEBHHldMO1gu+v49MG&#10;hA/IGjvHpOCHPOyLx4ccM+3u/Em3MtQilrDPUIEJoc+k9JUhi37heuLoXdxgMcRzqKUe8B7LbSfT&#10;JFlLiw3HBYM9HQxVbXm1ClYf6fPJv5dvh/5E23bjX9sLG6Xms/FlByLQGP7CMOFHdCgi09ldWXvR&#10;KYiPhEkVk7dcgTgrSNdbkEUu/7MXvwAAAP//AwBQSwECLQAUAAYACAAAACEAtoM4kv4AAADhAQAA&#10;EwAAAAAAAAAAAAAAAAAAAAAAW0NvbnRlbnRfVHlwZXNdLnhtbFBLAQItABQABgAIAAAAIQA4/SH/&#10;1gAAAJQBAAALAAAAAAAAAAAAAAAAAC8BAABfcmVscy8ucmVsc1BLAQItABQABgAIAAAAIQDgZ6ea&#10;iAIAABoFAAAOAAAAAAAAAAAAAAAAAC4CAABkcnMvZTJvRG9jLnhtbFBLAQItABQABgAIAAAAIQBR&#10;TqAM2AAAAAMBAAAPAAAAAAAAAAAAAAAAAOIEAABkcnMvZG93bnJldi54bWxQSwUGAAAAAAQABADz&#10;AAAA5wUAAAAA&#10;" stroked="f">
              <v:fill opacity="0"/>
              <v:textbox inset="0,0,0,0">
                <w:txbxContent>
                  <w:p w:rsidR="00E01A6E" w:rsidRPr="002F67F9" w:rsidRDefault="00093751">
                    <w:pPr>
                      <w:pStyle w:val="a8"/>
                      <w:rPr>
                        <w:sz w:val="22"/>
                      </w:rPr>
                    </w:pPr>
                    <w:r w:rsidRPr="002F67F9">
                      <w:rPr>
                        <w:rStyle w:val="a3"/>
                        <w:sz w:val="22"/>
                      </w:rPr>
                      <w:fldChar w:fldCharType="begin"/>
                    </w:r>
                    <w:r w:rsidR="00E01A6E" w:rsidRPr="002F67F9">
                      <w:rPr>
                        <w:rStyle w:val="a3"/>
                        <w:sz w:val="22"/>
                      </w:rPr>
                      <w:instrText xml:space="preserve"> PAGE </w:instrText>
                    </w:r>
                    <w:r w:rsidRPr="002F67F9">
                      <w:rPr>
                        <w:rStyle w:val="a3"/>
                        <w:sz w:val="22"/>
                      </w:rPr>
                      <w:fldChar w:fldCharType="separate"/>
                    </w:r>
                    <w:r w:rsidR="007152C1">
                      <w:rPr>
                        <w:rStyle w:val="a3"/>
                        <w:noProof/>
                        <w:sz w:val="22"/>
                      </w:rPr>
                      <w:t>2</w:t>
                    </w:r>
                    <w:r w:rsidRPr="002F67F9">
                      <w:rPr>
                        <w:rStyle w:val="a3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716A1" w14:textId="77777777" w:rsidR="00491A95" w:rsidRDefault="00491A95">
      <w:r>
        <w:separator/>
      </w:r>
    </w:p>
  </w:footnote>
  <w:footnote w:type="continuationSeparator" w:id="0">
    <w:p w14:paraId="1EC2293F" w14:textId="77777777" w:rsidR="00491A95" w:rsidRDefault="0049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55CB"/>
    <w:multiLevelType w:val="multilevel"/>
    <w:tmpl w:val="98BCF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4D27CDA"/>
    <w:multiLevelType w:val="hybridMultilevel"/>
    <w:tmpl w:val="0910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FE667B"/>
    <w:multiLevelType w:val="hybridMultilevel"/>
    <w:tmpl w:val="81EA9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4906C5"/>
    <w:multiLevelType w:val="hybridMultilevel"/>
    <w:tmpl w:val="4C642E12"/>
    <w:lvl w:ilvl="0" w:tplc="7E22520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0906790">
    <w:abstractNumId w:val="2"/>
  </w:num>
  <w:num w:numId="2" w16cid:durableId="836464240">
    <w:abstractNumId w:val="3"/>
  </w:num>
  <w:num w:numId="3" w16cid:durableId="955597067">
    <w:abstractNumId w:val="1"/>
  </w:num>
  <w:num w:numId="4" w16cid:durableId="202729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31"/>
    <w:rsid w:val="00010C41"/>
    <w:rsid w:val="000311C9"/>
    <w:rsid w:val="00042E0B"/>
    <w:rsid w:val="00052E73"/>
    <w:rsid w:val="000576A3"/>
    <w:rsid w:val="00061746"/>
    <w:rsid w:val="00093751"/>
    <w:rsid w:val="000B2649"/>
    <w:rsid w:val="000C208D"/>
    <w:rsid w:val="000F7F0E"/>
    <w:rsid w:val="001053D5"/>
    <w:rsid w:val="001A00C8"/>
    <w:rsid w:val="001D6159"/>
    <w:rsid w:val="001E6AF3"/>
    <w:rsid w:val="0021162C"/>
    <w:rsid w:val="00243494"/>
    <w:rsid w:val="002458CC"/>
    <w:rsid w:val="002528DB"/>
    <w:rsid w:val="002F67F9"/>
    <w:rsid w:val="00302711"/>
    <w:rsid w:val="0036078A"/>
    <w:rsid w:val="003A0F31"/>
    <w:rsid w:val="003D178B"/>
    <w:rsid w:val="003F2C93"/>
    <w:rsid w:val="0041693C"/>
    <w:rsid w:val="004343E1"/>
    <w:rsid w:val="00491A95"/>
    <w:rsid w:val="004C5C3D"/>
    <w:rsid w:val="004F14A7"/>
    <w:rsid w:val="00527DFA"/>
    <w:rsid w:val="00533ADF"/>
    <w:rsid w:val="00534E4B"/>
    <w:rsid w:val="00542649"/>
    <w:rsid w:val="00570CC0"/>
    <w:rsid w:val="00572041"/>
    <w:rsid w:val="00597598"/>
    <w:rsid w:val="005A7E9E"/>
    <w:rsid w:val="00612B4B"/>
    <w:rsid w:val="00695940"/>
    <w:rsid w:val="006965E3"/>
    <w:rsid w:val="006A7401"/>
    <w:rsid w:val="006C328F"/>
    <w:rsid w:val="006C34B6"/>
    <w:rsid w:val="006E58C2"/>
    <w:rsid w:val="00705105"/>
    <w:rsid w:val="007152C1"/>
    <w:rsid w:val="00763AE0"/>
    <w:rsid w:val="0078041D"/>
    <w:rsid w:val="00786358"/>
    <w:rsid w:val="007D1A2A"/>
    <w:rsid w:val="007E5B4D"/>
    <w:rsid w:val="007F4EB8"/>
    <w:rsid w:val="00826D84"/>
    <w:rsid w:val="008734F5"/>
    <w:rsid w:val="008866E5"/>
    <w:rsid w:val="008D3DFD"/>
    <w:rsid w:val="00950C85"/>
    <w:rsid w:val="00965D87"/>
    <w:rsid w:val="0097310E"/>
    <w:rsid w:val="009768F4"/>
    <w:rsid w:val="009A127A"/>
    <w:rsid w:val="009E56F3"/>
    <w:rsid w:val="00A060BC"/>
    <w:rsid w:val="00A1190B"/>
    <w:rsid w:val="00A17770"/>
    <w:rsid w:val="00A3227C"/>
    <w:rsid w:val="00A34E04"/>
    <w:rsid w:val="00A62341"/>
    <w:rsid w:val="00A84D0E"/>
    <w:rsid w:val="00AA394C"/>
    <w:rsid w:val="00AD57D1"/>
    <w:rsid w:val="00AE4C0F"/>
    <w:rsid w:val="00AF646B"/>
    <w:rsid w:val="00B15ADA"/>
    <w:rsid w:val="00B22C21"/>
    <w:rsid w:val="00B36F48"/>
    <w:rsid w:val="00B37914"/>
    <w:rsid w:val="00B70C4E"/>
    <w:rsid w:val="00BC1880"/>
    <w:rsid w:val="00BC1F54"/>
    <w:rsid w:val="00BF2BA5"/>
    <w:rsid w:val="00C045E0"/>
    <w:rsid w:val="00C07A02"/>
    <w:rsid w:val="00C304AB"/>
    <w:rsid w:val="00C43F82"/>
    <w:rsid w:val="00C728DA"/>
    <w:rsid w:val="00C73153"/>
    <w:rsid w:val="00C816F8"/>
    <w:rsid w:val="00CA116A"/>
    <w:rsid w:val="00CD7568"/>
    <w:rsid w:val="00CE326D"/>
    <w:rsid w:val="00D05DE3"/>
    <w:rsid w:val="00D110FB"/>
    <w:rsid w:val="00D74603"/>
    <w:rsid w:val="00DB4BF5"/>
    <w:rsid w:val="00DC1D0E"/>
    <w:rsid w:val="00DD70A9"/>
    <w:rsid w:val="00DE140E"/>
    <w:rsid w:val="00E01A6E"/>
    <w:rsid w:val="00E134B5"/>
    <w:rsid w:val="00E31015"/>
    <w:rsid w:val="00E86BA5"/>
    <w:rsid w:val="00EA08FA"/>
    <w:rsid w:val="00EA2D19"/>
    <w:rsid w:val="00EA76F9"/>
    <w:rsid w:val="00EB1D2E"/>
    <w:rsid w:val="00EF1095"/>
    <w:rsid w:val="00F249CF"/>
    <w:rsid w:val="00F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5E1B9E"/>
  <w15:docId w15:val="{FA73B816-47C4-4032-AAAD-9DA723B7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401"/>
    <w:pPr>
      <w:suppressAutoHyphens/>
    </w:pPr>
    <w:rPr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768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68F4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A7401"/>
  </w:style>
  <w:style w:type="character" w:customStyle="1" w:styleId="WW-Absatz-Standardschriftart">
    <w:name w:val="WW-Absatz-Standardschriftart"/>
    <w:uiPriority w:val="99"/>
    <w:rsid w:val="006A7401"/>
  </w:style>
  <w:style w:type="character" w:customStyle="1" w:styleId="WW-Absatz-Standardschriftart1">
    <w:name w:val="WW-Absatz-Standardschriftart1"/>
    <w:uiPriority w:val="99"/>
    <w:rsid w:val="006A7401"/>
  </w:style>
  <w:style w:type="character" w:customStyle="1" w:styleId="WW-Absatz-Standardschriftart11">
    <w:name w:val="WW-Absatz-Standardschriftart11"/>
    <w:uiPriority w:val="99"/>
    <w:rsid w:val="006A7401"/>
  </w:style>
  <w:style w:type="character" w:customStyle="1" w:styleId="WW-Absatz-Standardschriftart111">
    <w:name w:val="WW-Absatz-Standardschriftart111"/>
    <w:uiPriority w:val="99"/>
    <w:rsid w:val="006A7401"/>
  </w:style>
  <w:style w:type="character" w:customStyle="1" w:styleId="WW-Absatz-Standardschriftart1111">
    <w:name w:val="WW-Absatz-Standardschriftart1111"/>
    <w:uiPriority w:val="99"/>
    <w:rsid w:val="006A7401"/>
  </w:style>
  <w:style w:type="character" w:customStyle="1" w:styleId="WW-Absatz-Standardschriftart11111">
    <w:name w:val="WW-Absatz-Standardschriftart11111"/>
    <w:uiPriority w:val="99"/>
    <w:rsid w:val="006A7401"/>
  </w:style>
  <w:style w:type="character" w:customStyle="1" w:styleId="1">
    <w:name w:val="Основной шрифт абзаца1"/>
    <w:uiPriority w:val="99"/>
    <w:rsid w:val="006A7401"/>
  </w:style>
  <w:style w:type="character" w:styleId="a3">
    <w:name w:val="page number"/>
    <w:uiPriority w:val="99"/>
    <w:rsid w:val="006A7401"/>
    <w:rPr>
      <w:rFonts w:cs="Times New Roman"/>
    </w:rPr>
  </w:style>
  <w:style w:type="character" w:customStyle="1" w:styleId="10">
    <w:name w:val="Знак примечания1"/>
    <w:uiPriority w:val="99"/>
    <w:rsid w:val="006A7401"/>
    <w:rPr>
      <w:sz w:val="16"/>
    </w:rPr>
  </w:style>
  <w:style w:type="character" w:styleId="a4">
    <w:name w:val="Hyperlink"/>
    <w:uiPriority w:val="99"/>
    <w:rsid w:val="006A7401"/>
    <w:rPr>
      <w:rFonts w:cs="Times New Roman"/>
      <w:color w:val="000080"/>
      <w:u w:val="single"/>
    </w:rPr>
  </w:style>
  <w:style w:type="paragraph" w:customStyle="1" w:styleId="11">
    <w:name w:val="Заголовок1"/>
    <w:basedOn w:val="a"/>
    <w:next w:val="a5"/>
    <w:uiPriority w:val="99"/>
    <w:rsid w:val="006A74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6A740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6A7401"/>
    <w:rPr>
      <w:rFonts w:cs="Mangal"/>
    </w:rPr>
  </w:style>
  <w:style w:type="paragraph" w:customStyle="1" w:styleId="12">
    <w:name w:val="Название1"/>
    <w:basedOn w:val="a"/>
    <w:uiPriority w:val="99"/>
    <w:rsid w:val="006A740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A7401"/>
    <w:pPr>
      <w:suppressLineNumbers/>
    </w:pPr>
    <w:rPr>
      <w:rFonts w:cs="Mangal"/>
    </w:rPr>
  </w:style>
  <w:style w:type="paragraph" w:styleId="a8">
    <w:name w:val="footer"/>
    <w:basedOn w:val="a"/>
    <w:link w:val="a9"/>
    <w:uiPriority w:val="99"/>
    <w:rsid w:val="006A74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paragraph" w:customStyle="1" w:styleId="14">
    <w:name w:val="Текст примечания1"/>
    <w:basedOn w:val="a"/>
    <w:uiPriority w:val="99"/>
    <w:rsid w:val="006A7401"/>
    <w:rPr>
      <w:color w:val="auto"/>
      <w:sz w:val="20"/>
      <w:szCs w:val="20"/>
    </w:rPr>
  </w:style>
  <w:style w:type="paragraph" w:customStyle="1" w:styleId="aa">
    <w:name w:val="Содержимое таблицы"/>
    <w:basedOn w:val="a"/>
    <w:uiPriority w:val="99"/>
    <w:rsid w:val="006A7401"/>
    <w:pPr>
      <w:suppressLineNumbers/>
    </w:pPr>
  </w:style>
  <w:style w:type="paragraph" w:customStyle="1" w:styleId="ab">
    <w:name w:val="Заголовок таблицы"/>
    <w:basedOn w:val="aa"/>
    <w:uiPriority w:val="99"/>
    <w:rsid w:val="006A740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6A7401"/>
  </w:style>
  <w:style w:type="paragraph" w:styleId="ad">
    <w:name w:val="header"/>
    <w:basedOn w:val="a"/>
    <w:link w:val="ae"/>
    <w:uiPriority w:val="99"/>
    <w:rsid w:val="006A7401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rsid w:val="00042E0B"/>
  </w:style>
  <w:style w:type="table" w:styleId="af">
    <w:name w:val="Table Grid"/>
    <w:basedOn w:val="a1"/>
    <w:locked/>
    <w:rsid w:val="003D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5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6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D5A2-F419-4E92-A7E4-EC80F1CB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Grizli777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creator>user</dc:creator>
  <cp:lastModifiedBy>user</cp:lastModifiedBy>
  <cp:revision>9</cp:revision>
  <dcterms:created xsi:type="dcterms:W3CDTF">2020-02-27T19:56:00Z</dcterms:created>
  <dcterms:modified xsi:type="dcterms:W3CDTF">2024-10-18T14:44:00Z</dcterms:modified>
</cp:coreProperties>
</file>