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189" w:rsidRDefault="00A97189" w:rsidP="00A971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713A">
        <w:rPr>
          <w:rFonts w:ascii="Times New Roman" w:hAnsi="Times New Roman"/>
          <w:b/>
          <w:sz w:val="28"/>
          <w:szCs w:val="28"/>
        </w:rPr>
        <w:t>ДОГОВОР О ЗАДАТКЕ</w:t>
      </w:r>
    </w:p>
    <w:p w:rsidR="00A97189" w:rsidRPr="00FE713A" w:rsidRDefault="00A97189" w:rsidP="00A971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7189" w:rsidRDefault="00A97189" w:rsidP="00A97189">
      <w:pPr>
        <w:spacing w:after="0" w:line="240" w:lineRule="auto"/>
        <w:rPr>
          <w:rFonts w:ascii="Times New Roman" w:hAnsi="Times New Roman"/>
          <w:sz w:val="24"/>
          <w:szCs w:val="24"/>
        </w:rPr>
        <w:sectPr w:rsidR="00A971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7189" w:rsidRPr="00C15BAD" w:rsidRDefault="00A97189" w:rsidP="00A9718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t>г. __________</w:t>
      </w:r>
    </w:p>
    <w:p w:rsidR="00A97189" w:rsidRDefault="00A97189" w:rsidP="00A971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A97189" w:rsidSect="00F27775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741" w:space="709"/>
            <w:col w:w="2905"/>
          </w:cols>
          <w:docGrid w:linePitch="360"/>
        </w:sectPr>
      </w:pPr>
      <w:r>
        <w:rPr>
          <w:rFonts w:ascii="Times New Roman" w:hAnsi="Times New Roman"/>
          <w:noProof/>
          <w:sz w:val="24"/>
          <w:szCs w:val="24"/>
        </w:rPr>
        <w:lastRenderedPageBreak/>
        <w:t>«___» _____ 20__г.</w:t>
      </w:r>
    </w:p>
    <w:p w:rsidR="00A97189" w:rsidRDefault="00A97189" w:rsidP="00A971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7189" w:rsidRDefault="00A97189" w:rsidP="00A971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7189" w:rsidRPr="00A97189" w:rsidRDefault="00C65DC6" w:rsidP="00A971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75F8">
        <w:rPr>
          <w:rFonts w:ascii="Times New Roman" w:hAnsi="Times New Roman"/>
        </w:rPr>
        <w:t>ООО «Арктур"</w:t>
      </w:r>
      <w:r w:rsidRPr="000A27D1">
        <w:rPr>
          <w:rFonts w:ascii="Times New Roman" w:hAnsi="Times New Roman"/>
        </w:rPr>
        <w:t>, именуем</w:t>
      </w:r>
      <w:r>
        <w:rPr>
          <w:rFonts w:ascii="Times New Roman" w:hAnsi="Times New Roman"/>
        </w:rPr>
        <w:t>ое</w:t>
      </w:r>
      <w:r w:rsidRPr="000A27D1">
        <w:rPr>
          <w:rFonts w:ascii="Times New Roman" w:hAnsi="Times New Roman"/>
        </w:rPr>
        <w:t xml:space="preserve">  в дальнейшем «Продавец», в лице </w:t>
      </w:r>
      <w:r>
        <w:rPr>
          <w:rFonts w:ascii="Times New Roman" w:hAnsi="Times New Roman"/>
        </w:rPr>
        <w:t>конкурсного</w:t>
      </w:r>
      <w:r w:rsidRPr="000A27D1">
        <w:rPr>
          <w:rFonts w:ascii="Times New Roman" w:hAnsi="Times New Roman"/>
        </w:rPr>
        <w:t xml:space="preserve"> управляющего </w:t>
      </w:r>
      <w:r>
        <w:rPr>
          <w:rFonts w:ascii="Times New Roman" w:hAnsi="Times New Roman"/>
        </w:rPr>
        <w:t>Ратькова Евгения Павловича</w:t>
      </w:r>
      <w:r w:rsidRPr="000A27D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действующего на основании определения</w:t>
      </w:r>
      <w:r w:rsidRPr="002875F8">
        <w:rPr>
          <w:rFonts w:ascii="Times New Roman" w:hAnsi="Times New Roman"/>
        </w:rPr>
        <w:t xml:space="preserve"> Арбитражного суда Костромской области от 07.10.2022 г. по делу №А31-1695/2021</w:t>
      </w:r>
      <w:r w:rsidR="00A97189" w:rsidRPr="00A97189">
        <w:rPr>
          <w:rFonts w:ascii="Times New Roman" w:hAnsi="Times New Roman"/>
          <w:sz w:val="24"/>
          <w:szCs w:val="24"/>
        </w:rPr>
        <w:t>, именуем</w:t>
      </w:r>
      <w:r w:rsidR="00A97189">
        <w:rPr>
          <w:rFonts w:ascii="Times New Roman" w:hAnsi="Times New Roman"/>
          <w:sz w:val="24"/>
          <w:szCs w:val="24"/>
        </w:rPr>
        <w:t>ый</w:t>
      </w:r>
      <w:r w:rsidR="00A97189" w:rsidRPr="00A97189">
        <w:rPr>
          <w:rFonts w:ascii="Times New Roman" w:hAnsi="Times New Roman"/>
          <w:sz w:val="24"/>
          <w:szCs w:val="24"/>
        </w:rPr>
        <w:t xml:space="preserve">  в дальнейшем «</w:t>
      </w:r>
      <w:r w:rsidR="00A97189">
        <w:rPr>
          <w:rFonts w:ascii="Times New Roman" w:hAnsi="Times New Roman"/>
          <w:sz w:val="24"/>
          <w:szCs w:val="24"/>
        </w:rPr>
        <w:t>Организатор торгов</w:t>
      </w:r>
      <w:r w:rsidR="00A97189" w:rsidRPr="00A97189">
        <w:rPr>
          <w:rFonts w:ascii="Times New Roman" w:hAnsi="Times New Roman"/>
          <w:sz w:val="24"/>
          <w:szCs w:val="24"/>
        </w:rPr>
        <w:t>», с одной стороны, и ______________________________________, именуемое (-</w:t>
      </w:r>
      <w:proofErr w:type="spellStart"/>
      <w:r w:rsidR="00A97189" w:rsidRPr="00A97189">
        <w:rPr>
          <w:rFonts w:ascii="Times New Roman" w:hAnsi="Times New Roman"/>
          <w:sz w:val="24"/>
          <w:szCs w:val="24"/>
        </w:rPr>
        <w:t>ый</w:t>
      </w:r>
      <w:proofErr w:type="spellEnd"/>
      <w:r w:rsidR="00A97189" w:rsidRPr="00A97189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A97189" w:rsidRPr="00A97189">
        <w:rPr>
          <w:rFonts w:ascii="Times New Roman" w:hAnsi="Times New Roman"/>
          <w:sz w:val="24"/>
          <w:szCs w:val="24"/>
        </w:rPr>
        <w:t>-</w:t>
      </w:r>
      <w:proofErr w:type="spellStart"/>
      <w:r w:rsidR="00A97189" w:rsidRPr="00A97189">
        <w:rPr>
          <w:rFonts w:ascii="Times New Roman" w:hAnsi="Times New Roman"/>
          <w:sz w:val="24"/>
          <w:szCs w:val="24"/>
        </w:rPr>
        <w:t>а</w:t>
      </w:r>
      <w:proofErr w:type="gramEnd"/>
      <w:r w:rsidR="00A97189" w:rsidRPr="00A97189">
        <w:rPr>
          <w:rFonts w:ascii="Times New Roman" w:hAnsi="Times New Roman"/>
          <w:sz w:val="24"/>
          <w:szCs w:val="24"/>
        </w:rPr>
        <w:t>я</w:t>
      </w:r>
      <w:proofErr w:type="spellEnd"/>
      <w:r w:rsidR="00A97189" w:rsidRPr="00A97189">
        <w:rPr>
          <w:rFonts w:ascii="Times New Roman" w:hAnsi="Times New Roman"/>
          <w:sz w:val="24"/>
          <w:szCs w:val="24"/>
        </w:rPr>
        <w:t>) в дальнейшем «Заявитель», с другой стороны, заключили настоящий договор о нижеследующем:</w:t>
      </w:r>
    </w:p>
    <w:p w:rsidR="00A97189" w:rsidRDefault="00A97189" w:rsidP="00A97189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A97189" w:rsidRPr="00437150" w:rsidRDefault="00A97189" w:rsidP="00A97189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</w:t>
      </w:r>
      <w:proofErr w:type="gramStart"/>
      <w:r>
        <w:rPr>
          <w:rFonts w:ascii="Times New Roman" w:hAnsi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/>
          <w:sz w:val="24"/>
          <w:szCs w:val="24"/>
        </w:rPr>
        <w:t xml:space="preserve"> с условиями настоящего Договора Заявитель для участия в торгах </w:t>
      </w:r>
      <w:r w:rsidR="00BA1F3D">
        <w:rPr>
          <w:rFonts w:ascii="Times New Roman" w:hAnsi="Times New Roman"/>
          <w:sz w:val="24"/>
          <w:szCs w:val="24"/>
        </w:rPr>
        <w:t xml:space="preserve">посредство публичного предложения </w:t>
      </w:r>
      <w:r>
        <w:rPr>
          <w:rFonts w:ascii="Times New Roman" w:hAnsi="Times New Roman"/>
          <w:sz w:val="24"/>
          <w:szCs w:val="24"/>
        </w:rPr>
        <w:t>по продаже имущества:</w:t>
      </w:r>
      <w:r w:rsidR="00202C48" w:rsidRPr="00202C48">
        <w:rPr>
          <w:rFonts w:ascii="Times New Roman" w:eastAsia="Batang" w:hAnsi="Times New Roman"/>
          <w:sz w:val="24"/>
          <w:szCs w:val="24"/>
          <w:lang w:eastAsia="ru-RU"/>
        </w:rPr>
        <w:t xml:space="preserve"> </w:t>
      </w:r>
      <w:proofErr w:type="gramStart"/>
      <w:r w:rsidR="00202C48" w:rsidRPr="00183F5A">
        <w:rPr>
          <w:rFonts w:ascii="Times New Roman" w:eastAsia="Batang" w:hAnsi="Times New Roman"/>
          <w:sz w:val="24"/>
          <w:szCs w:val="24"/>
          <w:lang w:eastAsia="ru-RU"/>
        </w:rPr>
        <w:t>Нежилое строение, назначение: нежилое, общая площадь 1272,4 кв.м., адрес (местоположение):</w:t>
      </w:r>
      <w:proofErr w:type="gramEnd"/>
      <w:r w:rsidR="00202C48" w:rsidRPr="00183F5A">
        <w:rPr>
          <w:rFonts w:ascii="Times New Roman" w:eastAsia="Batang" w:hAnsi="Times New Roman"/>
          <w:sz w:val="24"/>
          <w:szCs w:val="24"/>
          <w:lang w:eastAsia="ru-RU"/>
        </w:rPr>
        <w:t xml:space="preserve"> Костромская область, Красносельский район, </w:t>
      </w:r>
      <w:proofErr w:type="spellStart"/>
      <w:r w:rsidR="00202C48" w:rsidRPr="00183F5A">
        <w:rPr>
          <w:rFonts w:ascii="Times New Roman" w:eastAsia="Batang" w:hAnsi="Times New Roman"/>
          <w:sz w:val="24"/>
          <w:szCs w:val="24"/>
          <w:lang w:eastAsia="ru-RU"/>
        </w:rPr>
        <w:t>пгт</w:t>
      </w:r>
      <w:proofErr w:type="spellEnd"/>
      <w:r w:rsidR="00202C48" w:rsidRPr="00183F5A">
        <w:rPr>
          <w:rFonts w:ascii="Times New Roman" w:eastAsia="Batang" w:hAnsi="Times New Roman"/>
          <w:sz w:val="24"/>
          <w:szCs w:val="24"/>
          <w:lang w:eastAsia="ru-RU"/>
        </w:rPr>
        <w:t xml:space="preserve"> </w:t>
      </w:r>
      <w:proofErr w:type="spellStart"/>
      <w:r w:rsidR="00202C48" w:rsidRPr="00183F5A">
        <w:rPr>
          <w:rFonts w:ascii="Times New Roman" w:eastAsia="Batang" w:hAnsi="Times New Roman"/>
          <w:sz w:val="24"/>
          <w:szCs w:val="24"/>
          <w:lang w:eastAsia="ru-RU"/>
        </w:rPr>
        <w:t>Красное-на-Волге</w:t>
      </w:r>
      <w:proofErr w:type="spellEnd"/>
      <w:r w:rsidR="00202C48" w:rsidRPr="00183F5A">
        <w:rPr>
          <w:rFonts w:ascii="Times New Roman" w:eastAsia="Batang" w:hAnsi="Times New Roman"/>
          <w:sz w:val="24"/>
          <w:szCs w:val="24"/>
          <w:lang w:eastAsia="ru-RU"/>
        </w:rPr>
        <w:t xml:space="preserve">, пер. Заводской, д. 20, </w:t>
      </w:r>
      <w:proofErr w:type="spellStart"/>
      <w:r w:rsidR="00202C48" w:rsidRPr="00183F5A">
        <w:rPr>
          <w:rFonts w:ascii="Times New Roman" w:eastAsia="Batang" w:hAnsi="Times New Roman"/>
          <w:sz w:val="24"/>
          <w:szCs w:val="24"/>
          <w:lang w:eastAsia="ru-RU"/>
        </w:rPr>
        <w:t>кад</w:t>
      </w:r>
      <w:proofErr w:type="spellEnd"/>
      <w:r w:rsidR="00202C48" w:rsidRPr="00183F5A">
        <w:rPr>
          <w:rFonts w:ascii="Times New Roman" w:eastAsia="Batang" w:hAnsi="Times New Roman"/>
          <w:sz w:val="24"/>
          <w:szCs w:val="24"/>
          <w:lang w:eastAsia="ru-RU"/>
        </w:rPr>
        <w:t xml:space="preserve">. №44:08:090321:108, Административное здание, пристроенное к существующей ювелирной мастерской, назначение: нежилое, общая площадь 1309,4 кв.м., адрес (местоположение): Костромская область, Красносельский район, </w:t>
      </w:r>
      <w:proofErr w:type="spellStart"/>
      <w:r w:rsidR="00202C48" w:rsidRPr="00183F5A">
        <w:rPr>
          <w:rFonts w:ascii="Times New Roman" w:eastAsia="Batang" w:hAnsi="Times New Roman"/>
          <w:sz w:val="24"/>
          <w:szCs w:val="24"/>
          <w:lang w:eastAsia="ru-RU"/>
        </w:rPr>
        <w:t>пгт</w:t>
      </w:r>
      <w:proofErr w:type="spellEnd"/>
      <w:r w:rsidR="00202C48" w:rsidRPr="00183F5A">
        <w:rPr>
          <w:rFonts w:ascii="Times New Roman" w:eastAsia="Batang" w:hAnsi="Times New Roman"/>
          <w:sz w:val="24"/>
          <w:szCs w:val="24"/>
          <w:lang w:eastAsia="ru-RU"/>
        </w:rPr>
        <w:t xml:space="preserve"> </w:t>
      </w:r>
      <w:proofErr w:type="spellStart"/>
      <w:r w:rsidR="00202C48" w:rsidRPr="00183F5A">
        <w:rPr>
          <w:rFonts w:ascii="Times New Roman" w:eastAsia="Batang" w:hAnsi="Times New Roman"/>
          <w:sz w:val="24"/>
          <w:szCs w:val="24"/>
          <w:lang w:eastAsia="ru-RU"/>
        </w:rPr>
        <w:t>Красное-на-Волге</w:t>
      </w:r>
      <w:proofErr w:type="spellEnd"/>
      <w:r w:rsidR="00202C48" w:rsidRPr="00183F5A">
        <w:rPr>
          <w:rFonts w:ascii="Times New Roman" w:eastAsia="Batang" w:hAnsi="Times New Roman"/>
          <w:sz w:val="24"/>
          <w:szCs w:val="24"/>
          <w:lang w:eastAsia="ru-RU"/>
        </w:rPr>
        <w:t xml:space="preserve">, пер. Заводской, д. 20, </w:t>
      </w:r>
      <w:proofErr w:type="spellStart"/>
      <w:r w:rsidR="00202C48" w:rsidRPr="00183F5A">
        <w:rPr>
          <w:rFonts w:ascii="Times New Roman" w:eastAsia="Batang" w:hAnsi="Times New Roman"/>
          <w:sz w:val="24"/>
          <w:szCs w:val="24"/>
          <w:lang w:eastAsia="ru-RU"/>
        </w:rPr>
        <w:t>кад</w:t>
      </w:r>
      <w:proofErr w:type="spellEnd"/>
      <w:r w:rsidR="00202C48" w:rsidRPr="00183F5A">
        <w:rPr>
          <w:rFonts w:ascii="Times New Roman" w:eastAsia="Batang" w:hAnsi="Times New Roman"/>
          <w:sz w:val="24"/>
          <w:szCs w:val="24"/>
          <w:lang w:eastAsia="ru-RU"/>
        </w:rPr>
        <w:t xml:space="preserve">. №44:08:090321:104, Земельный участок, категория земель: земли населенных пунктов, разрешённое использование для ювелирной мастерской, площадь 4824 кв.м., местоположение: </w:t>
      </w:r>
      <w:proofErr w:type="gramStart"/>
      <w:r w:rsidR="00202C48" w:rsidRPr="00183F5A">
        <w:rPr>
          <w:rFonts w:ascii="Times New Roman" w:eastAsia="Batang" w:hAnsi="Times New Roman"/>
          <w:sz w:val="24"/>
          <w:szCs w:val="24"/>
          <w:lang w:eastAsia="ru-RU"/>
        </w:rPr>
        <w:t xml:space="preserve">Костромская область, Красносельский район, </w:t>
      </w:r>
      <w:proofErr w:type="spellStart"/>
      <w:r w:rsidR="00202C48" w:rsidRPr="00183F5A">
        <w:rPr>
          <w:rFonts w:ascii="Times New Roman" w:eastAsia="Batang" w:hAnsi="Times New Roman"/>
          <w:sz w:val="24"/>
          <w:szCs w:val="24"/>
          <w:lang w:eastAsia="ru-RU"/>
        </w:rPr>
        <w:t>пгт</w:t>
      </w:r>
      <w:proofErr w:type="spellEnd"/>
      <w:r w:rsidR="00202C48" w:rsidRPr="00183F5A">
        <w:rPr>
          <w:rFonts w:ascii="Times New Roman" w:eastAsia="Batang" w:hAnsi="Times New Roman"/>
          <w:sz w:val="24"/>
          <w:szCs w:val="24"/>
          <w:lang w:eastAsia="ru-RU"/>
        </w:rPr>
        <w:t xml:space="preserve"> </w:t>
      </w:r>
      <w:proofErr w:type="spellStart"/>
      <w:r w:rsidR="00202C48" w:rsidRPr="00183F5A">
        <w:rPr>
          <w:rFonts w:ascii="Times New Roman" w:eastAsia="Batang" w:hAnsi="Times New Roman"/>
          <w:sz w:val="24"/>
          <w:szCs w:val="24"/>
          <w:lang w:eastAsia="ru-RU"/>
        </w:rPr>
        <w:t>Красное-на-Волге</w:t>
      </w:r>
      <w:proofErr w:type="spellEnd"/>
      <w:r w:rsidR="00202C48" w:rsidRPr="00183F5A">
        <w:rPr>
          <w:rFonts w:ascii="Times New Roman" w:eastAsia="Batang" w:hAnsi="Times New Roman"/>
          <w:sz w:val="24"/>
          <w:szCs w:val="24"/>
          <w:lang w:eastAsia="ru-RU"/>
        </w:rPr>
        <w:t xml:space="preserve">, пер. Заводской, д. 20, </w:t>
      </w:r>
      <w:proofErr w:type="spellStart"/>
      <w:r w:rsidR="00202C48" w:rsidRPr="00183F5A">
        <w:rPr>
          <w:rFonts w:ascii="Times New Roman" w:eastAsia="Batang" w:hAnsi="Times New Roman"/>
          <w:sz w:val="24"/>
          <w:szCs w:val="24"/>
          <w:lang w:eastAsia="ru-RU"/>
        </w:rPr>
        <w:t>кад</w:t>
      </w:r>
      <w:proofErr w:type="spellEnd"/>
      <w:r w:rsidR="00202C48" w:rsidRPr="00183F5A">
        <w:rPr>
          <w:rFonts w:ascii="Times New Roman" w:eastAsia="Batang" w:hAnsi="Times New Roman"/>
          <w:sz w:val="24"/>
          <w:szCs w:val="24"/>
          <w:lang w:eastAsia="ru-RU"/>
        </w:rPr>
        <w:t>. №44:08:090321:103, Сплит-система DANTEX RK-36SDM2, Сплит-система DANTEX RK-36SDM2 №2, Сплит-система DANTEX RK-18SDM2, Сплит-система DANTEX RK-18SDM2 м, Сплит-система DANTEX RK-24SDM2, Сплит-система DANTEX №1, Сплит-система DANTEX №2, Сплит-система DANTEX RK-09SDM2, Сплит-система DANTEX RK-09SDM2 с зимним вариантом, Сплит-система DANTEX RK-24SDM2, Сплит-система DANTEX RK-36SDM2, Сплит-система SAMSUNG внешний блок, Сплит-</w:t>
      </w:r>
      <w:r w:rsidR="00BA1F3D">
        <w:rPr>
          <w:rFonts w:ascii="Times New Roman" w:eastAsia="Batang" w:hAnsi="Times New Roman"/>
          <w:sz w:val="24"/>
          <w:szCs w:val="24"/>
          <w:lang w:eastAsia="ru-RU"/>
        </w:rPr>
        <w:t>система SAMSUNG внутренний</w:t>
      </w:r>
      <w:proofErr w:type="gramEnd"/>
      <w:r w:rsidR="00BA1F3D">
        <w:rPr>
          <w:rFonts w:ascii="Times New Roman" w:eastAsia="Batang" w:hAnsi="Times New Roman"/>
          <w:sz w:val="24"/>
          <w:szCs w:val="24"/>
          <w:lang w:eastAsia="ru-RU"/>
        </w:rPr>
        <w:t xml:space="preserve"> блок</w:t>
      </w:r>
      <w:r w:rsidR="00202C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(далее по тексту –</w:t>
      </w:r>
      <w:r w:rsidR="00202C48">
        <w:rPr>
          <w:rFonts w:ascii="Times New Roman" w:hAnsi="Times New Roman"/>
          <w:sz w:val="24"/>
          <w:szCs w:val="24"/>
        </w:rPr>
        <w:t xml:space="preserve"> Предмет торгов), проводимых </w:t>
      </w:r>
      <w:r w:rsidR="00BA1F3D">
        <w:rPr>
          <w:rFonts w:ascii="Times New Roman" w:hAnsi="Times New Roman"/>
          <w:sz w:val="24"/>
          <w:szCs w:val="24"/>
        </w:rPr>
        <w:t>в период с 9:00 13.01.2025 г. по 18:00 21.02.2025 г.</w:t>
      </w:r>
      <w:r w:rsidR="00202C48">
        <w:rPr>
          <w:rFonts w:ascii="Times New Roman" w:hAnsi="Times New Roman"/>
          <w:sz w:val="24"/>
          <w:szCs w:val="24"/>
        </w:rPr>
        <w:t xml:space="preserve"> </w:t>
      </w:r>
      <w:r w:rsidRPr="00F30550">
        <w:rPr>
          <w:rFonts w:ascii="Times New Roman" w:hAnsi="Times New Roman"/>
          <w:sz w:val="24"/>
          <w:szCs w:val="24"/>
        </w:rPr>
        <w:t xml:space="preserve">на электронной торговой площадке </w:t>
      </w:r>
      <w:r w:rsidRPr="00241F93">
        <w:rPr>
          <w:rFonts w:ascii="Times New Roman" w:eastAsia="Times New Roman" w:hAnsi="Times New Roman"/>
          <w:sz w:val="24"/>
          <w:szCs w:val="24"/>
          <w:lang w:eastAsia="ru-RU"/>
        </w:rPr>
        <w:t>ЭТП АО «</w:t>
      </w:r>
      <w:hyperlink r:id="rId5" w:tgtFrame="blank" w:history="1">
        <w:r w:rsidRPr="00241F93">
          <w:rPr>
            <w:rFonts w:ascii="Times New Roman" w:eastAsia="Times New Roman" w:hAnsi="Times New Roman"/>
            <w:sz w:val="24"/>
            <w:szCs w:val="24"/>
            <w:lang w:eastAsia="ru-RU"/>
          </w:rPr>
          <w:t>Российский аукционный дом</w:t>
        </w:r>
      </w:hyperlink>
      <w:r w:rsidRPr="00241F93">
        <w:rPr>
          <w:rFonts w:ascii="Times New Roman" w:eastAsia="Times New Roman" w:hAnsi="Times New Roman"/>
          <w:sz w:val="24"/>
          <w:szCs w:val="24"/>
          <w:lang w:eastAsia="ru-RU"/>
        </w:rPr>
        <w:t>» (</w:t>
      </w:r>
      <w:proofErr w:type="spellStart"/>
      <w:r w:rsidRPr="00241F93">
        <w:rPr>
          <w:rFonts w:ascii="Times New Roman" w:eastAsia="Times New Roman" w:hAnsi="Times New Roman"/>
          <w:sz w:val="24"/>
          <w:szCs w:val="24"/>
          <w:lang w:eastAsia="ru-RU"/>
        </w:rPr>
        <w:t>www.lot-online.ru</w:t>
      </w:r>
      <w:proofErr w:type="spellEnd"/>
      <w:r w:rsidRPr="00241F9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437150">
        <w:rPr>
          <w:rFonts w:ascii="Times New Roman" w:hAnsi="Times New Roman"/>
          <w:sz w:val="24"/>
          <w:szCs w:val="24"/>
        </w:rPr>
        <w:t xml:space="preserve">, перечисляет задаток в сумме </w:t>
      </w:r>
      <w:r>
        <w:rPr>
          <w:rFonts w:ascii="Times New Roman" w:hAnsi="Times New Roman"/>
          <w:sz w:val="24"/>
          <w:szCs w:val="24"/>
        </w:rPr>
        <w:t>_________________________________</w:t>
      </w:r>
      <w:r w:rsidRPr="00437150">
        <w:rPr>
          <w:rFonts w:ascii="Times New Roman" w:hAnsi="Times New Roman"/>
          <w:sz w:val="24"/>
          <w:szCs w:val="24"/>
        </w:rPr>
        <w:t xml:space="preserve"> в порядке, установленном настоящим Договором.</w:t>
      </w:r>
    </w:p>
    <w:p w:rsidR="00A97189" w:rsidRPr="00D517DE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</w:t>
      </w:r>
      <w:r w:rsidRPr="0017543F">
        <w:rPr>
          <w:rFonts w:ascii="Times New Roman" w:hAnsi="Times New Roman"/>
          <w:sz w:val="24"/>
          <w:szCs w:val="24"/>
        </w:rPr>
        <w:t xml:space="preserve"> в случае признания Заявителя победителем торгов</w:t>
      </w:r>
      <w:r>
        <w:rPr>
          <w:rFonts w:ascii="Times New Roman" w:hAnsi="Times New Roman"/>
          <w:sz w:val="24"/>
          <w:szCs w:val="24"/>
        </w:rPr>
        <w:t xml:space="preserve">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A97189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A97189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также не возвращается в случае отказа (уклонения) Заявителя, признанного победителем торгов, от заключения договора купли-продажи</w:t>
      </w:r>
      <w:r w:rsidRPr="00D517DE">
        <w:rPr>
          <w:rFonts w:ascii="Times New Roman" w:hAnsi="Times New Roman"/>
          <w:sz w:val="24"/>
          <w:szCs w:val="24"/>
        </w:rPr>
        <w:t xml:space="preserve"> имущества, являющегося Предметом торгов</w:t>
      </w:r>
      <w:r>
        <w:rPr>
          <w:rFonts w:ascii="Times New Roman" w:hAnsi="Times New Roman"/>
          <w:sz w:val="24"/>
          <w:szCs w:val="24"/>
        </w:rPr>
        <w:t xml:space="preserve">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:rsidR="00A97189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A97189" w:rsidRDefault="00A97189" w:rsidP="00A97189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:rsidR="00A97189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Задаток должен быть внесен Заявителем на расчетный счет Организатора торгов, указанный в разделе 4 настоящего договора, в срок </w:t>
      </w:r>
      <w:r w:rsidRPr="00437150">
        <w:rPr>
          <w:rFonts w:ascii="Times New Roman" w:hAnsi="Times New Roman"/>
          <w:sz w:val="24"/>
          <w:szCs w:val="24"/>
        </w:rPr>
        <w:t xml:space="preserve">не позднее даты окончания </w:t>
      </w:r>
      <w:r w:rsidRPr="00437150">
        <w:rPr>
          <w:rFonts w:ascii="Times New Roman" w:hAnsi="Times New Roman"/>
          <w:sz w:val="24"/>
          <w:szCs w:val="24"/>
        </w:rPr>
        <w:lastRenderedPageBreak/>
        <w:t>срока приема заявок на участие в торгах, способом обеспечивающим зачисление денежных средств на счёт должника к моменту окончания приёма заявок</w:t>
      </w:r>
      <w:r w:rsidR="00BA1F3D">
        <w:rPr>
          <w:rFonts w:ascii="Times New Roman" w:hAnsi="Times New Roman"/>
          <w:sz w:val="24"/>
          <w:szCs w:val="24"/>
        </w:rPr>
        <w:t xml:space="preserve"> в соответствующем периоде снижения цены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 w:rsidRPr="00437150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 назначении платежа необходимо указать:</w:t>
      </w:r>
      <w:proofErr w:type="gramEnd"/>
      <w:r>
        <w:rPr>
          <w:rFonts w:ascii="Times New Roman" w:hAnsi="Times New Roman"/>
          <w:sz w:val="24"/>
          <w:szCs w:val="24"/>
        </w:rPr>
        <w:t xml:space="preserve"> «Задаток для участия в </w:t>
      </w:r>
      <w:proofErr w:type="gramStart"/>
      <w:r>
        <w:rPr>
          <w:rFonts w:ascii="Times New Roman" w:hAnsi="Times New Roman"/>
          <w:sz w:val="24"/>
          <w:szCs w:val="24"/>
        </w:rPr>
        <w:t>торгах</w:t>
      </w:r>
      <w:proofErr w:type="gramEnd"/>
      <w:r>
        <w:rPr>
          <w:rFonts w:ascii="Times New Roman" w:hAnsi="Times New Roman"/>
          <w:sz w:val="24"/>
          <w:szCs w:val="24"/>
        </w:rPr>
        <w:t xml:space="preserve"> по продаже имущества </w:t>
      </w:r>
      <w:r w:rsidRPr="00A97189">
        <w:rPr>
          <w:rFonts w:ascii="Times New Roman" w:hAnsi="Times New Roman"/>
          <w:sz w:val="24"/>
          <w:szCs w:val="24"/>
        </w:rPr>
        <w:t>ООО «</w:t>
      </w:r>
      <w:r w:rsidR="00C65DC6">
        <w:rPr>
          <w:rFonts w:ascii="Times New Roman" w:hAnsi="Times New Roman"/>
          <w:sz w:val="24"/>
          <w:szCs w:val="24"/>
        </w:rPr>
        <w:t>Арктур</w:t>
      </w:r>
      <w:r w:rsidRPr="00A9718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="002B6E6F">
        <w:rPr>
          <w:rFonts w:ascii="Times New Roman" w:hAnsi="Times New Roman"/>
          <w:sz w:val="24"/>
          <w:szCs w:val="24"/>
        </w:rPr>
        <w:t>лот №</w:t>
      </w:r>
      <w:r w:rsidR="00202C4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</w:p>
    <w:p w:rsidR="00A97189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A97189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</w:t>
      </w:r>
      <w:r w:rsidRPr="00306934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.5. настоящего договора.</w:t>
      </w:r>
    </w:p>
    <w:p w:rsidR="00A97189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:rsidR="00A97189" w:rsidRDefault="00A97189" w:rsidP="00A97189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A97189" w:rsidRDefault="00A97189" w:rsidP="00A9718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A97189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Pr="00ED1F10">
        <w:rPr>
          <w:rFonts w:ascii="Times New Roman" w:hAnsi="Times New Roman"/>
          <w:color w:val="000000"/>
          <w:sz w:val="24"/>
          <w:szCs w:val="24"/>
        </w:rPr>
        <w:t xml:space="preserve">При не достижении согласия споры и разногласия подлежат рассмотрению </w:t>
      </w:r>
      <w:r>
        <w:rPr>
          <w:rFonts w:ascii="Times New Roman" w:hAnsi="Times New Roman"/>
          <w:noProof/>
          <w:color w:val="000000"/>
          <w:sz w:val="24"/>
          <w:szCs w:val="24"/>
        </w:rPr>
        <w:t>Арбитражным судом Костромской области</w:t>
      </w:r>
      <w:r w:rsidRPr="00ED1F10">
        <w:rPr>
          <w:rFonts w:ascii="Times New Roman" w:hAnsi="Times New Roman"/>
          <w:color w:val="000000"/>
          <w:sz w:val="24"/>
          <w:szCs w:val="24"/>
        </w:rPr>
        <w:t>.</w:t>
      </w:r>
    </w:p>
    <w:p w:rsidR="00A97189" w:rsidRPr="00BC338E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338E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A97189" w:rsidRDefault="00A97189" w:rsidP="00A9718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958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237"/>
        <w:gridCol w:w="3346"/>
      </w:tblGrid>
      <w:tr w:rsidR="00A97189" w:rsidRPr="00BC011D" w:rsidTr="00A97189">
        <w:tc>
          <w:tcPr>
            <w:tcW w:w="6237" w:type="dxa"/>
            <w:shd w:val="clear" w:color="auto" w:fill="FFFFFF"/>
          </w:tcPr>
          <w:p w:rsidR="00A97189" w:rsidRPr="00BC011D" w:rsidRDefault="00A97189" w:rsidP="00317E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3346" w:type="dxa"/>
            <w:shd w:val="clear" w:color="auto" w:fill="FFFFFF"/>
          </w:tcPr>
          <w:p w:rsidR="00A97189" w:rsidRPr="00BC011D" w:rsidRDefault="00A97189" w:rsidP="00317E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A97189" w:rsidRPr="00BC011D" w:rsidTr="00A97189">
        <w:tc>
          <w:tcPr>
            <w:tcW w:w="6237" w:type="dxa"/>
            <w:shd w:val="clear" w:color="auto" w:fill="FFFFFF"/>
          </w:tcPr>
          <w:p w:rsidR="00C65DC6" w:rsidRDefault="00C65DC6" w:rsidP="00C65D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875F8">
              <w:rPr>
                <w:rFonts w:ascii="Times New Roman" w:eastAsia="Times New Roman" w:hAnsi="Times New Roman"/>
                <w:lang w:eastAsia="ru-RU"/>
              </w:rPr>
              <w:t xml:space="preserve">ООО «Арктур" (ОГРН 1154437001883, ИНН 4415007956, адрес: 156000, Костромская область, город Кострома, ул. Свердлова, д. 34А, </w:t>
            </w:r>
            <w:proofErr w:type="spellStart"/>
            <w:r w:rsidRPr="002875F8">
              <w:rPr>
                <w:rFonts w:ascii="Times New Roman" w:eastAsia="Times New Roman" w:hAnsi="Times New Roman"/>
                <w:lang w:eastAsia="ru-RU"/>
              </w:rPr>
              <w:t>пом</w:t>
            </w:r>
            <w:proofErr w:type="spellEnd"/>
            <w:r w:rsidRPr="002875F8">
              <w:rPr>
                <w:rFonts w:ascii="Times New Roman" w:eastAsia="Times New Roman" w:hAnsi="Times New Roman"/>
                <w:lang w:eastAsia="ru-RU"/>
              </w:rPr>
              <w:t>. 7)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C65DC6">
              <w:rPr>
                <w:rFonts w:ascii="Times New Roman" w:eastAsia="Times New Roman" w:hAnsi="Times New Roman"/>
                <w:lang w:eastAsia="ru-RU"/>
              </w:rPr>
              <w:t> сп./</w:t>
            </w:r>
            <w:proofErr w:type="spellStart"/>
            <w:r w:rsidRPr="00C65DC6">
              <w:rPr>
                <w:rFonts w:ascii="Times New Roman" w:eastAsia="Times New Roman" w:hAnsi="Times New Roman"/>
                <w:lang w:eastAsia="ru-RU"/>
              </w:rPr>
              <w:t>сч</w:t>
            </w:r>
            <w:proofErr w:type="spellEnd"/>
            <w:r w:rsidRPr="00C65DC6">
              <w:rPr>
                <w:rFonts w:ascii="Times New Roman" w:eastAsia="Times New Roman" w:hAnsi="Times New Roman"/>
                <w:lang w:eastAsia="ru-RU"/>
              </w:rPr>
              <w:t xml:space="preserve">: 40702.810.7.29000001372 в КОСТРОМСКОЕ ОТДЕЛЕНИЕ N 8640 ПАО СБЕРБАНК, </w:t>
            </w:r>
            <w:proofErr w:type="spellStart"/>
            <w:r w:rsidRPr="00C65DC6">
              <w:rPr>
                <w:rFonts w:ascii="Times New Roman" w:eastAsia="Times New Roman" w:hAnsi="Times New Roman"/>
                <w:lang w:eastAsia="ru-RU"/>
              </w:rPr>
              <w:t>к\с</w:t>
            </w:r>
            <w:proofErr w:type="spellEnd"/>
            <w:r w:rsidRPr="00C65DC6">
              <w:rPr>
                <w:rFonts w:ascii="Times New Roman" w:eastAsia="Times New Roman" w:hAnsi="Times New Roman"/>
                <w:lang w:eastAsia="ru-RU"/>
              </w:rPr>
              <w:t>: 30101.810.2.00000000623, БИК 043469623</w:t>
            </w:r>
          </w:p>
          <w:p w:rsidR="00A97189" w:rsidRPr="00AB5D03" w:rsidRDefault="00A97189" w:rsidP="00317E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shd w:val="clear" w:color="auto" w:fill="FFFFFF"/>
          </w:tcPr>
          <w:p w:rsidR="00A97189" w:rsidRPr="005A5FDE" w:rsidRDefault="00A97189" w:rsidP="00317E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7189" w:rsidRPr="00BC011D" w:rsidTr="00A97189">
        <w:tc>
          <w:tcPr>
            <w:tcW w:w="6237" w:type="dxa"/>
            <w:shd w:val="clear" w:color="auto" w:fill="FFFFFF"/>
          </w:tcPr>
          <w:p w:rsidR="00A97189" w:rsidRPr="00BC011D" w:rsidRDefault="00A97189" w:rsidP="00317E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7189" w:rsidRPr="00BC011D" w:rsidRDefault="00A97189" w:rsidP="00317E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Е. П. Ратьков</w:t>
            </w:r>
          </w:p>
        </w:tc>
        <w:tc>
          <w:tcPr>
            <w:tcW w:w="3346" w:type="dxa"/>
            <w:shd w:val="clear" w:color="auto" w:fill="FFFFFF"/>
          </w:tcPr>
          <w:p w:rsidR="00A97189" w:rsidRPr="00BC011D" w:rsidRDefault="00A97189" w:rsidP="00317E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A97189" w:rsidRDefault="00A97189" w:rsidP="00A971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____________________ </w:t>
            </w:r>
          </w:p>
          <w:p w:rsidR="00A97189" w:rsidRPr="00F567A9" w:rsidRDefault="00A97189" w:rsidP="00A971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A97189" w:rsidRPr="00BC011D" w:rsidRDefault="00A97189" w:rsidP="00A971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7189" w:rsidRPr="00E75524" w:rsidRDefault="00A97189" w:rsidP="00A97189"/>
    <w:p w:rsidR="00820952" w:rsidRDefault="00820952"/>
    <w:sectPr w:rsidR="00820952" w:rsidSect="00F2777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A97189"/>
    <w:rsid w:val="00175DD1"/>
    <w:rsid w:val="001B144F"/>
    <w:rsid w:val="00202C48"/>
    <w:rsid w:val="002062A5"/>
    <w:rsid w:val="002B6E6F"/>
    <w:rsid w:val="00384013"/>
    <w:rsid w:val="00566015"/>
    <w:rsid w:val="005A3D6B"/>
    <w:rsid w:val="005E680E"/>
    <w:rsid w:val="006F437F"/>
    <w:rsid w:val="006F66CD"/>
    <w:rsid w:val="00820952"/>
    <w:rsid w:val="008F1DC3"/>
    <w:rsid w:val="00A607D5"/>
    <w:rsid w:val="00A97189"/>
    <w:rsid w:val="00A9741B"/>
    <w:rsid w:val="00AB03F0"/>
    <w:rsid w:val="00AC5DA0"/>
    <w:rsid w:val="00BA1F3D"/>
    <w:rsid w:val="00C65DC6"/>
    <w:rsid w:val="00CC00C7"/>
    <w:rsid w:val="00E91AFF"/>
    <w:rsid w:val="00FA6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1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1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uction-hous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769</Words>
  <Characters>4386</Characters>
  <Application>Microsoft Office Word</Application>
  <DocSecurity>0</DocSecurity>
  <Lines>36</Lines>
  <Paragraphs>10</Paragraphs>
  <ScaleCrop>false</ScaleCrop>
  <Company>Grizli777</Company>
  <LinksUpToDate>false</LinksUpToDate>
  <CharactersWithSpaces>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Ратьков</dc:creator>
  <cp:lastModifiedBy>Ратьков</cp:lastModifiedBy>
  <cp:revision>2</cp:revision>
  <dcterms:created xsi:type="dcterms:W3CDTF">2024-12-25T12:06:00Z</dcterms:created>
  <dcterms:modified xsi:type="dcterms:W3CDTF">2024-12-25T12:06:00Z</dcterms:modified>
</cp:coreProperties>
</file>