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270" w:rsidRDefault="006074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Закрытое акционерное общество «Альянс-Лизинг»</w:t>
      </w:r>
    </w:p>
    <w:p w:rsidR="00126270" w:rsidRDefault="006074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сообщает о проведении электронного аукциона, открытого по составу участников</w:t>
      </w:r>
    </w:p>
    <w:p w:rsidR="00126270" w:rsidRDefault="006074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и по форме подачи предложений по цене с применением метода повышения начальной цены, на электронной торговой площадке АО </w:t>
      </w:r>
      <w:r>
        <w:rPr>
          <w:rFonts w:ascii="Times New Roman" w:hAnsi="Times New Roman"/>
          <w:b/>
          <w:sz w:val="24"/>
          <w:szCs w:val="24"/>
        </w:rPr>
        <w:t>«Российский аукционный дом»</w:t>
      </w:r>
    </w:p>
    <w:p w:rsidR="00126270" w:rsidRDefault="006074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адресу в сети интернет </w:t>
      </w:r>
      <w:hyperlink r:id="rId5">
        <w:r>
          <w:rPr>
            <w:rFonts w:ascii="Times New Roman" w:hAnsi="Times New Roman"/>
            <w:b/>
            <w:sz w:val="24"/>
            <w:szCs w:val="24"/>
          </w:rPr>
          <w:t>https://lot-online.ru</w:t>
        </w:r>
      </w:hyperlink>
      <w:r>
        <w:rPr>
          <w:rFonts w:ascii="Times New Roman" w:hAnsi="Times New Roman"/>
          <w:b/>
          <w:sz w:val="24"/>
          <w:szCs w:val="24"/>
        </w:rPr>
        <w:t>.</w:t>
      </w:r>
    </w:p>
    <w:p w:rsidR="00126270" w:rsidRDefault="001262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6270" w:rsidRDefault="006074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Открытый электронный аукцион состоится </w:t>
      </w:r>
      <w:r>
        <w:rPr>
          <w:rFonts w:ascii="Times New Roman" w:hAnsi="Times New Roman"/>
          <w:b/>
          <w:sz w:val="24"/>
          <w:szCs w:val="24"/>
          <w:highlight w:val="yellow"/>
        </w:rPr>
        <w:t>29.01.2025 в 15:00</w:t>
      </w:r>
      <w:r>
        <w:rPr>
          <w:rFonts w:ascii="Times New Roman" w:hAnsi="Times New Roman"/>
          <w:b/>
          <w:sz w:val="24"/>
          <w:szCs w:val="24"/>
        </w:rPr>
        <w:t xml:space="preserve"> час. </w:t>
      </w:r>
    </w:p>
    <w:p w:rsidR="00126270" w:rsidRDefault="001262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6270" w:rsidRDefault="006074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Организатор торгов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Закрытое акционерное общество «Альянс-Лизинг»</w:t>
      </w:r>
      <w:r>
        <w:rPr>
          <w:rFonts w:ascii="Times New Roman" w:hAnsi="Times New Roman"/>
          <w:sz w:val="24"/>
          <w:szCs w:val="24"/>
        </w:rPr>
        <w:t>, ИНН </w:t>
      </w:r>
      <w:r>
        <w:rPr>
          <w:rFonts w:ascii="Times New Roman" w:hAnsi="Times New Roman"/>
          <w:sz w:val="24"/>
          <w:szCs w:val="24"/>
        </w:rPr>
        <w:t xml:space="preserve">7825496985, ОГРН 1037843023712, КПП 781401001, адрес: 197342, Санкт-Петербург, </w:t>
      </w:r>
      <w:proofErr w:type="spellStart"/>
      <w:r>
        <w:rPr>
          <w:rFonts w:ascii="Times New Roman" w:hAnsi="Times New Roman"/>
          <w:sz w:val="24"/>
          <w:szCs w:val="24"/>
        </w:rPr>
        <w:t>вн.тер.г</w:t>
      </w:r>
      <w:proofErr w:type="spellEnd"/>
      <w:r>
        <w:rPr>
          <w:rFonts w:ascii="Times New Roman" w:hAnsi="Times New Roman"/>
          <w:sz w:val="24"/>
          <w:szCs w:val="24"/>
        </w:rPr>
        <w:t xml:space="preserve">. муниципальный округ </w:t>
      </w:r>
      <w:proofErr w:type="spellStart"/>
      <w:r>
        <w:rPr>
          <w:rFonts w:ascii="Times New Roman" w:hAnsi="Times New Roman"/>
          <w:sz w:val="24"/>
          <w:szCs w:val="24"/>
        </w:rPr>
        <w:t>Ланское</w:t>
      </w:r>
      <w:proofErr w:type="spellEnd"/>
      <w:r>
        <w:rPr>
          <w:rFonts w:ascii="Times New Roman" w:hAnsi="Times New Roman"/>
          <w:sz w:val="24"/>
          <w:szCs w:val="24"/>
        </w:rPr>
        <w:t>, наб. Черной речки, д. 47, стр. 2, пом. 1-Н, оф. 372, тел. (812) 702-50-31.</w:t>
      </w:r>
    </w:p>
    <w:p w:rsidR="00126270" w:rsidRDefault="001262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6270" w:rsidRDefault="006074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Прием заявок осуществляется с 28.12.2024 с 09:00 час. по 27.01</w:t>
      </w:r>
      <w:r>
        <w:rPr>
          <w:rFonts w:ascii="Times New Roman" w:hAnsi="Times New Roman"/>
          <w:b/>
          <w:sz w:val="24"/>
          <w:szCs w:val="24"/>
        </w:rPr>
        <w:t>.2025 до 23:59 час.</w:t>
      </w:r>
    </w:p>
    <w:p w:rsidR="00126270" w:rsidRDefault="006074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на электронной торговой площадке АО «Российский аукционный дом» </w:t>
      </w:r>
    </w:p>
    <w:p w:rsidR="00126270" w:rsidRDefault="006074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адресу в сети интернет </w:t>
      </w:r>
      <w:hyperlink r:id="rId6">
        <w:r>
          <w:rPr>
            <w:rFonts w:ascii="Times New Roman" w:hAnsi="Times New Roman"/>
            <w:b/>
            <w:sz w:val="24"/>
            <w:szCs w:val="24"/>
          </w:rPr>
          <w:t>https://lot-online.ru</w:t>
        </w:r>
      </w:hyperlink>
      <w:r>
        <w:rPr>
          <w:rFonts w:ascii="Times New Roman" w:hAnsi="Times New Roman"/>
          <w:b/>
          <w:sz w:val="24"/>
          <w:szCs w:val="24"/>
        </w:rPr>
        <w:t>.</w:t>
      </w:r>
    </w:p>
    <w:p w:rsidR="00126270" w:rsidRDefault="001262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6270" w:rsidRDefault="006074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Задаток по аукциону должен поступить на счет Организатора торгов</w:t>
      </w:r>
    </w:p>
    <w:p w:rsidR="00126270" w:rsidRDefault="006074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не позднее 2</w:t>
      </w:r>
      <w:r>
        <w:rPr>
          <w:rFonts w:ascii="Times New Roman" w:hAnsi="Times New Roman"/>
          <w:b/>
          <w:sz w:val="24"/>
          <w:szCs w:val="24"/>
        </w:rPr>
        <w:t>7.01.2025.</w:t>
      </w:r>
    </w:p>
    <w:p w:rsidR="00126270" w:rsidRDefault="001262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6270" w:rsidRDefault="006074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Определение участников аукциона состоится 28.01.2025.</w:t>
      </w:r>
    </w:p>
    <w:p w:rsidR="00126270" w:rsidRDefault="001262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6270" w:rsidRDefault="006074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(Указанное в настоящем информационном сообщении время – Московское)</w:t>
      </w:r>
    </w:p>
    <w:p w:rsidR="00126270" w:rsidRDefault="006074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(При исчислении сроков, указанных в настоящем информационном сообщении, принимается время сервера электронной торговой пл</w:t>
      </w:r>
      <w:r>
        <w:rPr>
          <w:rFonts w:ascii="Times New Roman" w:hAnsi="Times New Roman"/>
          <w:sz w:val="24"/>
          <w:szCs w:val="24"/>
        </w:rPr>
        <w:t>ощадки)</w:t>
      </w:r>
    </w:p>
    <w:p w:rsidR="00126270" w:rsidRDefault="001262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6270" w:rsidRDefault="0012627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26270" w:rsidRDefault="0060749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аукциона:</w:t>
      </w:r>
    </w:p>
    <w:p w:rsidR="00126270" w:rsidRDefault="0060749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Лот № 1: бывший в употреблении тягач седельный КАМАЗ M1840 (модификация 5490-S5),  2023 </w:t>
      </w:r>
      <w:proofErr w:type="spellStart"/>
      <w:r>
        <w:rPr>
          <w:rFonts w:ascii="Times New Roman" w:hAnsi="Times New Roman"/>
          <w:b/>
          <w:sz w:val="24"/>
          <w:szCs w:val="24"/>
        </w:rPr>
        <w:t>г.в</w:t>
      </w:r>
      <w:proofErr w:type="spellEnd"/>
      <w:r>
        <w:rPr>
          <w:rFonts w:ascii="Times New Roman" w:hAnsi="Times New Roman"/>
          <w:b/>
          <w:sz w:val="24"/>
          <w:szCs w:val="24"/>
        </w:rPr>
        <w:t>., VIN: XTC549005P2589608, пробег 117997 км. принадлежащий ЗАО «Альянс-Лизинг» на праве собственности на основании договора купли-продажи</w:t>
      </w:r>
      <w:r>
        <w:rPr>
          <w:rFonts w:ascii="Times New Roman" w:hAnsi="Times New Roman"/>
          <w:b/>
          <w:sz w:val="24"/>
          <w:szCs w:val="24"/>
        </w:rPr>
        <w:t xml:space="preserve"> № 18779-ГА-ЧЛ-ДКП от 18.10.2023</w:t>
      </w:r>
    </w:p>
    <w:p w:rsidR="00126270" w:rsidRDefault="00607494">
      <w:pPr>
        <w:spacing w:after="0" w:line="240" w:lineRule="auto"/>
        <w:rPr>
          <w:rFonts w:ascii="Times New Roman" w:hAnsi="Times New Roman"/>
          <w:color w:val="212529"/>
        </w:rPr>
      </w:pPr>
      <w:r>
        <w:rPr>
          <w:rFonts w:ascii="Times New Roman" w:hAnsi="Times New Roman"/>
          <w:color w:val="212529"/>
        </w:rPr>
        <w:t xml:space="preserve">Характеристики: </w:t>
      </w:r>
    </w:p>
    <w:p w:rsidR="00126270" w:rsidRDefault="00607494">
      <w:pPr>
        <w:spacing w:after="0" w:line="240" w:lineRule="auto"/>
        <w:rPr>
          <w:rFonts w:ascii="Times New Roman" w:hAnsi="Times New Roman"/>
          <w:color w:val="212529"/>
        </w:rPr>
      </w:pPr>
      <w:r>
        <w:rPr>
          <w:rFonts w:ascii="Times New Roman" w:hAnsi="Times New Roman"/>
          <w:color w:val="212529"/>
        </w:rPr>
        <w:t>Ошиновка двускатная, Топливный бак, л 700</w:t>
      </w:r>
    </w:p>
    <w:p w:rsidR="00126270" w:rsidRDefault="00607494">
      <w:pPr>
        <w:spacing w:after="0" w:line="240" w:lineRule="auto"/>
        <w:rPr>
          <w:rFonts w:ascii="Times New Roman" w:hAnsi="Times New Roman"/>
          <w:color w:val="212529"/>
        </w:rPr>
      </w:pPr>
      <w:r>
        <w:rPr>
          <w:rFonts w:ascii="Times New Roman" w:hAnsi="Times New Roman"/>
          <w:color w:val="212529"/>
        </w:rPr>
        <w:t>Диаметр шкворня, дюймов 2</w:t>
      </w:r>
    </w:p>
    <w:p w:rsidR="00126270" w:rsidRDefault="00607494">
      <w:pPr>
        <w:spacing w:after="0" w:line="240" w:lineRule="auto"/>
        <w:rPr>
          <w:rFonts w:ascii="Times New Roman" w:hAnsi="Times New Roman"/>
          <w:color w:val="212529"/>
        </w:rPr>
      </w:pPr>
      <w:r>
        <w:rPr>
          <w:rFonts w:ascii="Times New Roman" w:hAnsi="Times New Roman"/>
          <w:color w:val="212529"/>
        </w:rPr>
        <w:t>Высота ССУ, мм 1150</w:t>
      </w:r>
    </w:p>
    <w:p w:rsidR="00126270" w:rsidRDefault="00607494">
      <w:pPr>
        <w:spacing w:after="0" w:line="240" w:lineRule="auto"/>
        <w:rPr>
          <w:rFonts w:ascii="Times New Roman" w:hAnsi="Times New Roman"/>
          <w:color w:val="212529"/>
        </w:rPr>
      </w:pPr>
      <w:r>
        <w:rPr>
          <w:rFonts w:ascii="Times New Roman" w:hAnsi="Times New Roman"/>
          <w:color w:val="212529"/>
        </w:rPr>
        <w:t>Колесная база 3780</w:t>
      </w:r>
    </w:p>
    <w:p w:rsidR="00126270" w:rsidRDefault="00607494">
      <w:pPr>
        <w:spacing w:after="0" w:line="240" w:lineRule="auto"/>
        <w:rPr>
          <w:rFonts w:ascii="Times New Roman" w:hAnsi="Times New Roman"/>
          <w:color w:val="212529"/>
        </w:rPr>
      </w:pPr>
      <w:proofErr w:type="spellStart"/>
      <w:r>
        <w:rPr>
          <w:rFonts w:ascii="Times New Roman" w:hAnsi="Times New Roman"/>
          <w:color w:val="212529"/>
        </w:rPr>
        <w:t>Межколесная</w:t>
      </w:r>
      <w:proofErr w:type="spellEnd"/>
      <w:r>
        <w:rPr>
          <w:rFonts w:ascii="Times New Roman" w:hAnsi="Times New Roman"/>
          <w:color w:val="212529"/>
        </w:rPr>
        <w:t xml:space="preserve"> блокировка (МКБ) </w:t>
      </w:r>
    </w:p>
    <w:p w:rsidR="00126270" w:rsidRDefault="00607494">
      <w:pPr>
        <w:spacing w:after="0" w:line="240" w:lineRule="auto"/>
        <w:rPr>
          <w:rFonts w:ascii="Times New Roman" w:hAnsi="Times New Roman"/>
          <w:color w:val="212529"/>
        </w:rPr>
      </w:pPr>
      <w:proofErr w:type="spellStart"/>
      <w:r>
        <w:rPr>
          <w:rFonts w:ascii="Times New Roman" w:hAnsi="Times New Roman"/>
          <w:color w:val="212529"/>
        </w:rPr>
        <w:t>Противобуксовочная</w:t>
      </w:r>
      <w:proofErr w:type="spellEnd"/>
      <w:r>
        <w:rPr>
          <w:rFonts w:ascii="Times New Roman" w:hAnsi="Times New Roman"/>
          <w:color w:val="212529"/>
        </w:rPr>
        <w:t xml:space="preserve"> система (ASR) Система курсовой устойчивости (ESP) </w:t>
      </w:r>
    </w:p>
    <w:p w:rsidR="00126270" w:rsidRDefault="00607494">
      <w:pPr>
        <w:spacing w:after="0" w:line="240" w:lineRule="auto"/>
        <w:rPr>
          <w:rFonts w:ascii="Times New Roman" w:hAnsi="Times New Roman"/>
          <w:color w:val="212529"/>
        </w:rPr>
      </w:pPr>
      <w:r>
        <w:rPr>
          <w:rFonts w:ascii="Times New Roman" w:hAnsi="Times New Roman"/>
          <w:color w:val="212529"/>
        </w:rPr>
        <w:t xml:space="preserve">Тормозная система с электронным управлением (EBS) </w:t>
      </w:r>
    </w:p>
    <w:p w:rsidR="00126270" w:rsidRDefault="00607494">
      <w:pPr>
        <w:spacing w:after="0" w:line="240" w:lineRule="auto"/>
        <w:rPr>
          <w:rFonts w:ascii="Times New Roman" w:hAnsi="Times New Roman"/>
          <w:color w:val="212529"/>
        </w:rPr>
      </w:pPr>
      <w:proofErr w:type="spellStart"/>
      <w:r>
        <w:rPr>
          <w:rFonts w:ascii="Times New Roman" w:hAnsi="Times New Roman"/>
          <w:color w:val="212529"/>
        </w:rPr>
        <w:t>Пневмоподвеска</w:t>
      </w:r>
      <w:proofErr w:type="spellEnd"/>
      <w:r>
        <w:rPr>
          <w:rFonts w:ascii="Times New Roman" w:hAnsi="Times New Roman"/>
          <w:color w:val="212529"/>
        </w:rPr>
        <w:t xml:space="preserve"> ведущих мостов с электронной системой управления</w:t>
      </w:r>
    </w:p>
    <w:p w:rsidR="00126270" w:rsidRDefault="00607494">
      <w:pPr>
        <w:spacing w:after="0" w:line="240" w:lineRule="auto"/>
        <w:rPr>
          <w:rFonts w:ascii="Times New Roman" w:hAnsi="Times New Roman"/>
          <w:color w:val="212529"/>
        </w:rPr>
      </w:pPr>
      <w:r>
        <w:rPr>
          <w:rFonts w:ascii="Times New Roman" w:hAnsi="Times New Roman"/>
          <w:color w:val="212529"/>
        </w:rPr>
        <w:t>(ECAS)</w:t>
      </w:r>
    </w:p>
    <w:p w:rsidR="00126270" w:rsidRDefault="00607494">
      <w:pPr>
        <w:spacing w:after="0" w:line="240" w:lineRule="auto"/>
        <w:rPr>
          <w:rFonts w:ascii="Times New Roman" w:hAnsi="Times New Roman"/>
          <w:color w:val="212529"/>
        </w:rPr>
      </w:pPr>
      <w:r>
        <w:rPr>
          <w:rFonts w:ascii="Times New Roman" w:hAnsi="Times New Roman"/>
          <w:color w:val="212529"/>
        </w:rPr>
        <w:t>Круиз-контроль Задняя подвеска пневматическая</w:t>
      </w:r>
    </w:p>
    <w:p w:rsidR="00126270" w:rsidRDefault="00607494">
      <w:pPr>
        <w:spacing w:after="0" w:line="240" w:lineRule="auto"/>
        <w:rPr>
          <w:rFonts w:ascii="Times New Roman" w:hAnsi="Times New Roman"/>
          <w:color w:val="212529"/>
        </w:rPr>
      </w:pPr>
      <w:r>
        <w:rPr>
          <w:rFonts w:ascii="Times New Roman" w:hAnsi="Times New Roman"/>
          <w:color w:val="212529"/>
        </w:rPr>
        <w:t>Максимальная скорость, км/ч 90</w:t>
      </w:r>
    </w:p>
    <w:p w:rsidR="00126270" w:rsidRDefault="00607494">
      <w:pPr>
        <w:spacing w:after="0" w:line="240" w:lineRule="auto"/>
        <w:rPr>
          <w:rFonts w:ascii="Times New Roman" w:hAnsi="Times New Roman"/>
          <w:i/>
          <w:iCs/>
          <w:color w:val="212529"/>
        </w:rPr>
      </w:pPr>
      <w:r>
        <w:rPr>
          <w:rFonts w:ascii="Times New Roman" w:hAnsi="Times New Roman"/>
          <w:i/>
          <w:iCs/>
          <w:color w:val="212529"/>
        </w:rPr>
        <w:t>Весовые параметры, нагрузки</w:t>
      </w:r>
    </w:p>
    <w:p w:rsidR="00126270" w:rsidRDefault="00607494">
      <w:pPr>
        <w:spacing w:after="0" w:line="240" w:lineRule="auto"/>
        <w:rPr>
          <w:rFonts w:ascii="Times New Roman" w:hAnsi="Times New Roman"/>
          <w:color w:val="212529"/>
        </w:rPr>
      </w:pPr>
      <w:r>
        <w:rPr>
          <w:rFonts w:ascii="Times New Roman" w:hAnsi="Times New Roman"/>
          <w:color w:val="212529"/>
        </w:rPr>
        <w:t>Нагрузка на седельно-сцепное</w:t>
      </w:r>
      <w:r>
        <w:rPr>
          <w:rFonts w:ascii="Times New Roman" w:hAnsi="Times New Roman"/>
          <w:color w:val="212529"/>
        </w:rPr>
        <w:t xml:space="preserve"> устройство, кг 107950</w:t>
      </w:r>
    </w:p>
    <w:p w:rsidR="00126270" w:rsidRDefault="00607494">
      <w:pPr>
        <w:spacing w:after="0" w:line="240" w:lineRule="auto"/>
        <w:rPr>
          <w:rFonts w:ascii="Times New Roman" w:hAnsi="Times New Roman"/>
          <w:color w:val="212529"/>
        </w:rPr>
      </w:pPr>
      <w:r>
        <w:rPr>
          <w:rFonts w:ascii="Times New Roman" w:hAnsi="Times New Roman"/>
          <w:color w:val="212529"/>
        </w:rPr>
        <w:t>Снаряженная масса, кг 7805</w:t>
      </w:r>
    </w:p>
    <w:p w:rsidR="00126270" w:rsidRDefault="00607494">
      <w:pPr>
        <w:spacing w:after="0" w:line="240" w:lineRule="auto"/>
        <w:rPr>
          <w:rFonts w:ascii="Times New Roman" w:hAnsi="Times New Roman"/>
          <w:color w:val="212529"/>
        </w:rPr>
      </w:pPr>
      <w:r>
        <w:rPr>
          <w:rFonts w:ascii="Times New Roman" w:hAnsi="Times New Roman"/>
          <w:color w:val="212529"/>
        </w:rPr>
        <w:t>Полная масса автомобиля, кг 18600</w:t>
      </w:r>
    </w:p>
    <w:p w:rsidR="00126270" w:rsidRDefault="00607494">
      <w:pPr>
        <w:spacing w:after="0" w:line="240" w:lineRule="auto"/>
        <w:rPr>
          <w:rFonts w:ascii="Times New Roman" w:hAnsi="Times New Roman"/>
          <w:i/>
          <w:iCs/>
          <w:color w:val="212529"/>
        </w:rPr>
      </w:pPr>
      <w:r>
        <w:rPr>
          <w:rFonts w:ascii="Times New Roman" w:hAnsi="Times New Roman"/>
          <w:i/>
          <w:iCs/>
          <w:color w:val="212529"/>
        </w:rPr>
        <w:t>Двигатель</w:t>
      </w:r>
    </w:p>
    <w:p w:rsidR="00126270" w:rsidRDefault="00607494">
      <w:pPr>
        <w:spacing w:after="0" w:line="240" w:lineRule="auto"/>
        <w:rPr>
          <w:rFonts w:ascii="Times New Roman" w:hAnsi="Times New Roman"/>
          <w:color w:val="212529"/>
        </w:rPr>
      </w:pPr>
      <w:r>
        <w:rPr>
          <w:rFonts w:ascii="Times New Roman" w:hAnsi="Times New Roman"/>
          <w:color w:val="212529"/>
        </w:rPr>
        <w:t xml:space="preserve">Модель ДВС </w:t>
      </w:r>
      <w:proofErr w:type="spellStart"/>
      <w:r>
        <w:rPr>
          <w:rFonts w:ascii="Times New Roman" w:hAnsi="Times New Roman"/>
          <w:color w:val="212529"/>
        </w:rPr>
        <w:t>Daimler</w:t>
      </w:r>
      <w:proofErr w:type="spellEnd"/>
      <w:r>
        <w:rPr>
          <w:rFonts w:ascii="Times New Roman" w:hAnsi="Times New Roman"/>
          <w:color w:val="212529"/>
        </w:rPr>
        <w:t xml:space="preserve"> OM 457LA</w:t>
      </w:r>
    </w:p>
    <w:p w:rsidR="00126270" w:rsidRDefault="00607494">
      <w:pPr>
        <w:spacing w:after="0" w:line="240" w:lineRule="auto"/>
        <w:rPr>
          <w:rFonts w:ascii="Times New Roman" w:hAnsi="Times New Roman"/>
          <w:color w:val="212529"/>
        </w:rPr>
      </w:pPr>
      <w:r>
        <w:rPr>
          <w:rFonts w:ascii="Times New Roman" w:hAnsi="Times New Roman"/>
          <w:color w:val="212529"/>
        </w:rPr>
        <w:t>Количество, расположение цилиндров 6, рядное</w:t>
      </w:r>
    </w:p>
    <w:p w:rsidR="00126270" w:rsidRDefault="00607494">
      <w:pPr>
        <w:spacing w:after="0" w:line="240" w:lineRule="auto"/>
        <w:rPr>
          <w:rFonts w:ascii="Times New Roman" w:hAnsi="Times New Roman"/>
          <w:color w:val="212529"/>
        </w:rPr>
      </w:pPr>
      <w:r>
        <w:rPr>
          <w:rFonts w:ascii="Times New Roman" w:hAnsi="Times New Roman"/>
          <w:color w:val="212529"/>
        </w:rPr>
        <w:t>Экологический класс ЕВРО-5</w:t>
      </w:r>
    </w:p>
    <w:p w:rsidR="00126270" w:rsidRDefault="00607494">
      <w:pPr>
        <w:spacing w:after="0" w:line="240" w:lineRule="auto"/>
        <w:rPr>
          <w:rFonts w:ascii="Times New Roman" w:hAnsi="Times New Roman"/>
          <w:color w:val="212529"/>
        </w:rPr>
      </w:pPr>
      <w:r>
        <w:rPr>
          <w:rFonts w:ascii="Times New Roman" w:hAnsi="Times New Roman"/>
          <w:color w:val="212529"/>
        </w:rPr>
        <w:t>Топливо дизельное</w:t>
      </w:r>
    </w:p>
    <w:p w:rsidR="00126270" w:rsidRDefault="00607494">
      <w:pPr>
        <w:spacing w:after="0" w:line="240" w:lineRule="auto"/>
        <w:rPr>
          <w:rFonts w:ascii="Times New Roman" w:hAnsi="Times New Roman"/>
          <w:color w:val="212529"/>
        </w:rPr>
      </w:pPr>
      <w:r>
        <w:rPr>
          <w:rFonts w:ascii="Times New Roman" w:hAnsi="Times New Roman"/>
          <w:color w:val="212529"/>
        </w:rPr>
        <w:t xml:space="preserve">Максимальная мощность, </w:t>
      </w:r>
      <w:proofErr w:type="spellStart"/>
      <w:r>
        <w:rPr>
          <w:rFonts w:ascii="Times New Roman" w:hAnsi="Times New Roman"/>
          <w:color w:val="212529"/>
        </w:rPr>
        <w:t>лс</w:t>
      </w:r>
      <w:proofErr w:type="spellEnd"/>
      <w:r>
        <w:rPr>
          <w:rFonts w:ascii="Times New Roman" w:hAnsi="Times New Roman"/>
          <w:color w:val="212529"/>
        </w:rPr>
        <w:t xml:space="preserve"> 401</w:t>
      </w:r>
    </w:p>
    <w:p w:rsidR="00126270" w:rsidRDefault="00607494">
      <w:pPr>
        <w:spacing w:after="0" w:line="240" w:lineRule="auto"/>
        <w:rPr>
          <w:rFonts w:ascii="Times New Roman" w:hAnsi="Times New Roman"/>
          <w:color w:val="212529"/>
        </w:rPr>
      </w:pPr>
      <w:r>
        <w:rPr>
          <w:rFonts w:ascii="Times New Roman" w:hAnsi="Times New Roman"/>
          <w:color w:val="212529"/>
        </w:rPr>
        <w:lastRenderedPageBreak/>
        <w:t>Максимальная м</w:t>
      </w:r>
      <w:r>
        <w:rPr>
          <w:rFonts w:ascii="Times New Roman" w:hAnsi="Times New Roman"/>
          <w:color w:val="212529"/>
        </w:rPr>
        <w:t>ощность, кВт 295</w:t>
      </w:r>
    </w:p>
    <w:p w:rsidR="00126270" w:rsidRDefault="00607494">
      <w:pPr>
        <w:spacing w:after="0" w:line="240" w:lineRule="auto"/>
        <w:rPr>
          <w:rFonts w:ascii="Times New Roman" w:hAnsi="Times New Roman"/>
          <w:i/>
          <w:iCs/>
          <w:color w:val="212529"/>
        </w:rPr>
      </w:pPr>
      <w:r>
        <w:rPr>
          <w:rFonts w:ascii="Times New Roman" w:hAnsi="Times New Roman"/>
          <w:i/>
          <w:iCs/>
          <w:color w:val="212529"/>
        </w:rPr>
        <w:t>Коробка передач</w:t>
      </w:r>
    </w:p>
    <w:p w:rsidR="00126270" w:rsidRDefault="00607494">
      <w:pPr>
        <w:spacing w:after="0" w:line="240" w:lineRule="auto"/>
        <w:rPr>
          <w:rFonts w:ascii="Times New Roman" w:hAnsi="Times New Roman"/>
          <w:color w:val="212529"/>
        </w:rPr>
      </w:pPr>
      <w:r>
        <w:rPr>
          <w:rFonts w:ascii="Times New Roman" w:hAnsi="Times New Roman"/>
          <w:color w:val="212529"/>
        </w:rPr>
        <w:t xml:space="preserve">Модель КПП ZF 12AS2130 без </w:t>
      </w:r>
      <w:proofErr w:type="spellStart"/>
      <w:r>
        <w:rPr>
          <w:rFonts w:ascii="Times New Roman" w:hAnsi="Times New Roman"/>
          <w:color w:val="212529"/>
        </w:rPr>
        <w:t>интардера</w:t>
      </w:r>
      <w:proofErr w:type="spellEnd"/>
    </w:p>
    <w:p w:rsidR="00126270" w:rsidRDefault="00607494">
      <w:pPr>
        <w:spacing w:after="0" w:line="240" w:lineRule="auto"/>
        <w:rPr>
          <w:rFonts w:ascii="Times New Roman" w:hAnsi="Times New Roman"/>
          <w:color w:val="212529"/>
        </w:rPr>
      </w:pPr>
      <w:r>
        <w:rPr>
          <w:rFonts w:ascii="Times New Roman" w:hAnsi="Times New Roman"/>
          <w:color w:val="212529"/>
        </w:rPr>
        <w:t>Тип КП АКПП</w:t>
      </w:r>
    </w:p>
    <w:p w:rsidR="00126270" w:rsidRDefault="00607494">
      <w:pPr>
        <w:spacing w:after="0" w:line="240" w:lineRule="auto"/>
        <w:rPr>
          <w:rFonts w:ascii="Times New Roman" w:hAnsi="Times New Roman"/>
          <w:i/>
          <w:iCs/>
          <w:color w:val="212529"/>
        </w:rPr>
      </w:pPr>
      <w:r>
        <w:rPr>
          <w:rFonts w:ascii="Times New Roman" w:hAnsi="Times New Roman"/>
          <w:i/>
          <w:iCs/>
          <w:color w:val="212529"/>
        </w:rPr>
        <w:t>Кабина</w:t>
      </w:r>
    </w:p>
    <w:p w:rsidR="00126270" w:rsidRDefault="00607494">
      <w:pPr>
        <w:spacing w:after="0" w:line="240" w:lineRule="auto"/>
        <w:rPr>
          <w:rFonts w:ascii="Times New Roman" w:hAnsi="Times New Roman"/>
          <w:color w:val="212529"/>
        </w:rPr>
      </w:pPr>
      <w:r>
        <w:rPr>
          <w:rFonts w:ascii="Times New Roman" w:hAnsi="Times New Roman"/>
          <w:color w:val="212529"/>
        </w:rPr>
        <w:t xml:space="preserve">Исполнение кабины </w:t>
      </w:r>
      <w:proofErr w:type="spellStart"/>
      <w:r>
        <w:rPr>
          <w:rFonts w:ascii="Times New Roman" w:hAnsi="Times New Roman"/>
          <w:color w:val="212529"/>
        </w:rPr>
        <w:t>Daimler</w:t>
      </w:r>
      <w:proofErr w:type="spellEnd"/>
    </w:p>
    <w:p w:rsidR="00126270" w:rsidRDefault="00607494">
      <w:pPr>
        <w:spacing w:after="0" w:line="240" w:lineRule="auto"/>
        <w:rPr>
          <w:rFonts w:ascii="Times New Roman" w:hAnsi="Times New Roman"/>
          <w:color w:val="212529"/>
        </w:rPr>
      </w:pPr>
      <w:r>
        <w:rPr>
          <w:rFonts w:ascii="Times New Roman" w:hAnsi="Times New Roman"/>
          <w:color w:val="212529"/>
        </w:rPr>
        <w:t>Спальное место 1 спальное место</w:t>
      </w:r>
    </w:p>
    <w:p w:rsidR="00126270" w:rsidRDefault="00607494">
      <w:pPr>
        <w:spacing w:after="0" w:line="240" w:lineRule="auto"/>
        <w:rPr>
          <w:rFonts w:ascii="Times New Roman" w:hAnsi="Times New Roman"/>
          <w:color w:val="212529"/>
        </w:rPr>
      </w:pPr>
      <w:r>
        <w:rPr>
          <w:rFonts w:ascii="Times New Roman" w:hAnsi="Times New Roman"/>
          <w:color w:val="212529"/>
        </w:rPr>
        <w:t>Крыша высокая</w:t>
      </w:r>
    </w:p>
    <w:p w:rsidR="00126270" w:rsidRDefault="00607494">
      <w:pPr>
        <w:spacing w:after="0" w:line="240" w:lineRule="auto"/>
        <w:rPr>
          <w:rFonts w:ascii="Times New Roman" w:hAnsi="Times New Roman"/>
          <w:color w:val="212529"/>
        </w:rPr>
      </w:pPr>
      <w:r>
        <w:rPr>
          <w:rFonts w:ascii="Times New Roman" w:hAnsi="Times New Roman"/>
          <w:color w:val="212529"/>
        </w:rPr>
        <w:t>Подвеска кабины 4-х точечная пружинная</w:t>
      </w:r>
    </w:p>
    <w:p w:rsidR="00126270" w:rsidRDefault="00607494">
      <w:pPr>
        <w:spacing w:after="0" w:line="240" w:lineRule="auto"/>
        <w:rPr>
          <w:rFonts w:ascii="Times New Roman" w:hAnsi="Times New Roman"/>
          <w:color w:val="212529"/>
        </w:rPr>
      </w:pPr>
      <w:r>
        <w:rPr>
          <w:rFonts w:ascii="Times New Roman" w:hAnsi="Times New Roman"/>
          <w:color w:val="212529"/>
        </w:rPr>
        <w:t>Опрокидывание кабины Гидросистема с ручным приводом</w:t>
      </w:r>
    </w:p>
    <w:p w:rsidR="00126270" w:rsidRDefault="00607494">
      <w:pPr>
        <w:spacing w:after="0" w:line="240" w:lineRule="auto"/>
        <w:rPr>
          <w:rFonts w:ascii="Times New Roman" w:hAnsi="Times New Roman"/>
          <w:color w:val="212529"/>
        </w:rPr>
      </w:pPr>
      <w:r>
        <w:rPr>
          <w:rFonts w:ascii="Times New Roman" w:hAnsi="Times New Roman"/>
          <w:color w:val="212529"/>
        </w:rPr>
        <w:t xml:space="preserve">Аэродинамический солнцезащитный козырек </w:t>
      </w:r>
    </w:p>
    <w:p w:rsidR="00126270" w:rsidRDefault="00607494">
      <w:pPr>
        <w:spacing w:after="0" w:line="240" w:lineRule="auto"/>
        <w:rPr>
          <w:rFonts w:ascii="Times New Roman" w:hAnsi="Times New Roman"/>
          <w:color w:val="212529"/>
        </w:rPr>
      </w:pPr>
      <w:r>
        <w:rPr>
          <w:rFonts w:ascii="Times New Roman" w:hAnsi="Times New Roman"/>
          <w:color w:val="212529"/>
        </w:rPr>
        <w:t xml:space="preserve">Аэродинамический </w:t>
      </w:r>
      <w:proofErr w:type="spellStart"/>
      <w:r>
        <w:rPr>
          <w:rFonts w:ascii="Times New Roman" w:hAnsi="Times New Roman"/>
          <w:color w:val="212529"/>
        </w:rPr>
        <w:t>спойлер</w:t>
      </w:r>
      <w:proofErr w:type="spellEnd"/>
      <w:r>
        <w:rPr>
          <w:rFonts w:ascii="Times New Roman" w:hAnsi="Times New Roman"/>
          <w:color w:val="212529"/>
        </w:rPr>
        <w:t xml:space="preserve"> на крыше кабины </w:t>
      </w:r>
    </w:p>
    <w:p w:rsidR="00126270" w:rsidRDefault="00607494">
      <w:pPr>
        <w:spacing w:after="0" w:line="240" w:lineRule="auto"/>
        <w:rPr>
          <w:rFonts w:ascii="Times New Roman" w:hAnsi="Times New Roman"/>
          <w:color w:val="212529"/>
        </w:rPr>
      </w:pPr>
      <w:proofErr w:type="spellStart"/>
      <w:r>
        <w:rPr>
          <w:rFonts w:ascii="Times New Roman" w:hAnsi="Times New Roman"/>
          <w:color w:val="212529"/>
        </w:rPr>
        <w:t>Отопитель</w:t>
      </w:r>
      <w:proofErr w:type="spellEnd"/>
      <w:r>
        <w:rPr>
          <w:rFonts w:ascii="Times New Roman" w:hAnsi="Times New Roman"/>
          <w:color w:val="212529"/>
        </w:rPr>
        <w:t xml:space="preserve"> кабины </w:t>
      </w:r>
    </w:p>
    <w:p w:rsidR="00126270" w:rsidRDefault="00607494">
      <w:pPr>
        <w:spacing w:after="0" w:line="240" w:lineRule="auto"/>
        <w:rPr>
          <w:rFonts w:ascii="Times New Roman" w:hAnsi="Times New Roman"/>
          <w:color w:val="212529"/>
        </w:rPr>
      </w:pPr>
      <w:r>
        <w:rPr>
          <w:rFonts w:ascii="Times New Roman" w:hAnsi="Times New Roman"/>
          <w:color w:val="212529"/>
        </w:rPr>
        <w:t xml:space="preserve">Кондиционер </w:t>
      </w:r>
    </w:p>
    <w:p w:rsidR="00126270" w:rsidRDefault="00607494">
      <w:pPr>
        <w:spacing w:after="0" w:line="240" w:lineRule="auto"/>
        <w:rPr>
          <w:rFonts w:ascii="Times New Roman" w:hAnsi="Times New Roman"/>
          <w:color w:val="212529"/>
        </w:rPr>
      </w:pPr>
      <w:proofErr w:type="spellStart"/>
      <w:r>
        <w:rPr>
          <w:rFonts w:ascii="Times New Roman" w:hAnsi="Times New Roman"/>
          <w:color w:val="212529"/>
        </w:rPr>
        <w:t>Тахограф</w:t>
      </w:r>
      <w:proofErr w:type="spellEnd"/>
      <w:r>
        <w:rPr>
          <w:rFonts w:ascii="Times New Roman" w:hAnsi="Times New Roman"/>
          <w:color w:val="212529"/>
        </w:rPr>
        <w:t xml:space="preserve"> российского стандарта с блоком СКЗИ</w:t>
      </w:r>
    </w:p>
    <w:p w:rsidR="00126270" w:rsidRDefault="00607494">
      <w:pPr>
        <w:spacing w:after="0" w:line="240" w:lineRule="auto"/>
        <w:rPr>
          <w:rFonts w:ascii="Times New Roman" w:hAnsi="Times New Roman"/>
          <w:color w:val="212529"/>
        </w:rPr>
      </w:pPr>
      <w:r>
        <w:rPr>
          <w:rFonts w:ascii="Times New Roman" w:hAnsi="Times New Roman"/>
          <w:color w:val="212529"/>
        </w:rPr>
        <w:t xml:space="preserve">УВЭОС </w:t>
      </w:r>
    </w:p>
    <w:p w:rsidR="00126270" w:rsidRDefault="00607494">
      <w:pPr>
        <w:spacing w:after="0" w:line="240" w:lineRule="auto"/>
        <w:rPr>
          <w:rFonts w:ascii="Times New Roman" w:hAnsi="Times New Roman"/>
          <w:i/>
          <w:iCs/>
          <w:color w:val="212529"/>
        </w:rPr>
      </w:pPr>
      <w:r>
        <w:rPr>
          <w:rFonts w:ascii="Times New Roman" w:hAnsi="Times New Roman"/>
          <w:i/>
          <w:iCs/>
          <w:color w:val="212529"/>
        </w:rPr>
        <w:t>Дополнительно</w:t>
      </w:r>
    </w:p>
    <w:p w:rsidR="00126270" w:rsidRDefault="00607494">
      <w:pPr>
        <w:spacing w:after="0" w:line="240" w:lineRule="auto"/>
        <w:rPr>
          <w:rFonts w:ascii="Times New Roman" w:hAnsi="Times New Roman"/>
          <w:color w:val="212529"/>
        </w:rPr>
      </w:pPr>
      <w:r>
        <w:rPr>
          <w:rFonts w:ascii="Times New Roman" w:hAnsi="Times New Roman"/>
          <w:color w:val="212529"/>
        </w:rPr>
        <w:t>Бак нейтрализующей жидкости 70 л.</w:t>
      </w:r>
    </w:p>
    <w:p w:rsidR="00126270" w:rsidRDefault="00607494">
      <w:pPr>
        <w:spacing w:after="0" w:line="240" w:lineRule="auto"/>
        <w:rPr>
          <w:rFonts w:ascii="Times New Roman" w:hAnsi="Times New Roman"/>
          <w:color w:val="212529"/>
        </w:rPr>
      </w:pPr>
      <w:r>
        <w:rPr>
          <w:rFonts w:ascii="Times New Roman" w:hAnsi="Times New Roman"/>
          <w:color w:val="212529"/>
        </w:rPr>
        <w:t xml:space="preserve">Глушитель-нейтрализатор </w:t>
      </w:r>
      <w:proofErr w:type="spellStart"/>
      <w:r>
        <w:rPr>
          <w:rFonts w:ascii="Times New Roman" w:hAnsi="Times New Roman"/>
          <w:color w:val="212529"/>
        </w:rPr>
        <w:t>Глушитель-нейтрали</w:t>
      </w:r>
      <w:r>
        <w:rPr>
          <w:rFonts w:ascii="Times New Roman" w:hAnsi="Times New Roman"/>
          <w:color w:val="212529"/>
        </w:rPr>
        <w:t>затор</w:t>
      </w:r>
      <w:proofErr w:type="spellEnd"/>
      <w:r>
        <w:rPr>
          <w:rFonts w:ascii="Times New Roman" w:hAnsi="Times New Roman"/>
          <w:color w:val="212529"/>
        </w:rPr>
        <w:t xml:space="preserve"> чемоданного типа</w:t>
      </w:r>
    </w:p>
    <w:p w:rsidR="00126270" w:rsidRDefault="00607494">
      <w:pPr>
        <w:spacing w:after="0" w:line="240" w:lineRule="auto"/>
        <w:rPr>
          <w:rFonts w:ascii="Times New Roman" w:hAnsi="Times New Roman"/>
          <w:color w:val="212529"/>
        </w:rPr>
      </w:pPr>
      <w:r>
        <w:rPr>
          <w:rFonts w:ascii="Times New Roman" w:hAnsi="Times New Roman"/>
          <w:color w:val="212529"/>
        </w:rPr>
        <w:t>Колеса Дисковые колеса 9,00-22,5 стальные</w:t>
      </w:r>
    </w:p>
    <w:p w:rsidR="00126270" w:rsidRDefault="0060749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212529"/>
        </w:rPr>
        <w:t xml:space="preserve">Шины 315/70R22,5 бескамерные </w:t>
      </w:r>
      <w:proofErr w:type="spellStart"/>
      <w:r>
        <w:rPr>
          <w:rFonts w:ascii="Times New Roman" w:hAnsi="Times New Roman"/>
          <w:color w:val="212529"/>
        </w:rPr>
        <w:t>цельнометаллокордные</w:t>
      </w:r>
      <w:proofErr w:type="spellEnd"/>
    </w:p>
    <w:p w:rsidR="00126270" w:rsidRDefault="0012627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26270" w:rsidRDefault="00607494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Возможно наличие скрытых недостатков имущества. Организатор торгов (собственник имущества) не несет ответственности за качество и комплектно</w:t>
      </w:r>
      <w:r>
        <w:rPr>
          <w:rFonts w:ascii="Times New Roman" w:hAnsi="Times New Roman"/>
        </w:rPr>
        <w:t>сть имущества, в том числе за возможные скрытые недостатки имущества.</w:t>
      </w:r>
    </w:p>
    <w:p w:rsidR="00126270" w:rsidRDefault="00607494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момент проведения торгов на указанное имущество могут быть наложены ограничения на регистрационные действия. Снятие ограничений на регистрационные действия производится Победителем то</w:t>
      </w:r>
      <w:r>
        <w:rPr>
          <w:rFonts w:ascii="Times New Roman" w:hAnsi="Times New Roman"/>
        </w:rPr>
        <w:t>ргов самостоятельно.</w:t>
      </w:r>
    </w:p>
    <w:p w:rsidR="00126270" w:rsidRDefault="0012627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26270" w:rsidRDefault="00607494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Начальная цена: </w:t>
      </w:r>
      <w:r>
        <w:rPr>
          <w:rFonts w:ascii="Times New Roman" w:hAnsi="Times New Roman"/>
          <w:b/>
        </w:rPr>
        <w:t>7 790 000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</w:rPr>
        <w:t xml:space="preserve"> рублей</w:t>
      </w:r>
      <w:r>
        <w:rPr>
          <w:rFonts w:ascii="Times New Roman" w:hAnsi="Times New Roman"/>
        </w:rPr>
        <w:t>, в том числе НДС – 20%.</w:t>
      </w:r>
    </w:p>
    <w:p w:rsidR="00126270" w:rsidRDefault="00607494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Задаток: </w:t>
      </w:r>
      <w:r>
        <w:rPr>
          <w:rFonts w:ascii="Times New Roman" w:hAnsi="Times New Roman"/>
          <w:b/>
        </w:rPr>
        <w:t>100 000 рублей</w:t>
      </w:r>
      <w:r>
        <w:rPr>
          <w:rFonts w:ascii="Times New Roman" w:hAnsi="Times New Roman"/>
        </w:rPr>
        <w:t>.</w:t>
      </w:r>
    </w:p>
    <w:p w:rsidR="00126270" w:rsidRDefault="00607494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Шаг аукциона: </w:t>
      </w:r>
      <w:r>
        <w:rPr>
          <w:rFonts w:ascii="Times New Roman" w:hAnsi="Times New Roman"/>
          <w:b/>
        </w:rPr>
        <w:t>10 000 рублей</w:t>
      </w:r>
      <w:r>
        <w:rPr>
          <w:rFonts w:ascii="Times New Roman" w:hAnsi="Times New Roman"/>
        </w:rPr>
        <w:t>.</w:t>
      </w:r>
    </w:p>
    <w:p w:rsidR="00126270" w:rsidRDefault="0012627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26270" w:rsidRDefault="00607494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</w:rPr>
        <w:t xml:space="preserve">Лот № 2: </w:t>
      </w:r>
      <w:r>
        <w:rPr>
          <w:rFonts w:ascii="Times New Roman" w:hAnsi="Times New Roman"/>
          <w:b/>
          <w:sz w:val="24"/>
          <w:szCs w:val="24"/>
        </w:rPr>
        <w:t>бывший в употреблении прицеп  </w:t>
      </w:r>
      <w:proofErr w:type="spellStart"/>
      <w:r>
        <w:rPr>
          <w:rFonts w:ascii="Times New Roman" w:hAnsi="Times New Roman"/>
          <w:b/>
          <w:sz w:val="24"/>
          <w:szCs w:val="24"/>
        </w:rPr>
        <w:t>Schmitz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Cargobull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SCB, 2023 </w:t>
      </w:r>
      <w:proofErr w:type="spellStart"/>
      <w:r>
        <w:rPr>
          <w:rFonts w:ascii="Times New Roman" w:hAnsi="Times New Roman"/>
          <w:b/>
          <w:sz w:val="24"/>
          <w:szCs w:val="24"/>
        </w:rPr>
        <w:t>г.в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.. VIN WSM00000003415772, принадлежащий ЗАО </w:t>
      </w:r>
      <w:r>
        <w:rPr>
          <w:rFonts w:ascii="Times New Roman" w:hAnsi="Times New Roman"/>
          <w:b/>
          <w:sz w:val="24"/>
          <w:szCs w:val="24"/>
        </w:rPr>
        <w:t>«Альянс-Лизинг» на праве собственности на основании договора купли-продажи № 18657-ГА-ЧЛ-ДКП от 15.09.2023</w:t>
      </w:r>
    </w:p>
    <w:p w:rsidR="00126270" w:rsidRDefault="00126270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126270" w:rsidRDefault="00607494">
      <w:pPr>
        <w:spacing w:after="0" w:line="240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Характеристики:</w:t>
      </w:r>
    </w:p>
    <w:p w:rsidR="00126270" w:rsidRDefault="00607494">
      <w:pPr>
        <w:spacing w:after="0" w:line="240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общий вес (</w:t>
      </w:r>
      <w:proofErr w:type="spellStart"/>
      <w:r>
        <w:rPr>
          <w:rFonts w:ascii="Times New Roman" w:hAnsi="Times New Roman"/>
          <w:bCs/>
          <w:color w:val="000000"/>
        </w:rPr>
        <w:t>доп</w:t>
      </w:r>
      <w:proofErr w:type="spellEnd"/>
      <w:r>
        <w:rPr>
          <w:rFonts w:ascii="Times New Roman" w:hAnsi="Times New Roman"/>
          <w:bCs/>
          <w:color w:val="000000"/>
        </w:rPr>
        <w:t>/</w:t>
      </w:r>
      <w:proofErr w:type="spellStart"/>
      <w:r>
        <w:rPr>
          <w:rFonts w:ascii="Times New Roman" w:hAnsi="Times New Roman"/>
          <w:bCs/>
          <w:color w:val="000000"/>
        </w:rPr>
        <w:t>техн</w:t>
      </w:r>
      <w:proofErr w:type="spellEnd"/>
      <w:r>
        <w:rPr>
          <w:rFonts w:ascii="Times New Roman" w:hAnsi="Times New Roman"/>
          <w:bCs/>
          <w:color w:val="000000"/>
        </w:rPr>
        <w:t>) 39 000 кг</w:t>
      </w:r>
    </w:p>
    <w:p w:rsidR="00126270" w:rsidRDefault="00607494">
      <w:pPr>
        <w:spacing w:after="0" w:line="240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полезная нагрузка (</w:t>
      </w:r>
      <w:proofErr w:type="spellStart"/>
      <w:r>
        <w:rPr>
          <w:rFonts w:ascii="Times New Roman" w:hAnsi="Times New Roman"/>
          <w:bCs/>
          <w:color w:val="000000"/>
        </w:rPr>
        <w:t>доп</w:t>
      </w:r>
      <w:proofErr w:type="spellEnd"/>
      <w:r>
        <w:rPr>
          <w:rFonts w:ascii="Times New Roman" w:hAnsi="Times New Roman"/>
          <w:bCs/>
          <w:color w:val="000000"/>
        </w:rPr>
        <w:t>/</w:t>
      </w:r>
      <w:proofErr w:type="spellStart"/>
      <w:r>
        <w:rPr>
          <w:rFonts w:ascii="Times New Roman" w:hAnsi="Times New Roman"/>
          <w:bCs/>
          <w:color w:val="000000"/>
        </w:rPr>
        <w:t>техн</w:t>
      </w:r>
      <w:proofErr w:type="spellEnd"/>
      <w:r>
        <w:rPr>
          <w:rFonts w:ascii="Times New Roman" w:hAnsi="Times New Roman"/>
          <w:bCs/>
          <w:color w:val="000000"/>
        </w:rPr>
        <w:t>) 32 180 кг</w:t>
      </w:r>
    </w:p>
    <w:p w:rsidR="00126270" w:rsidRDefault="00607494">
      <w:pPr>
        <w:spacing w:after="0" w:line="240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нагрузка на оси (</w:t>
      </w:r>
      <w:proofErr w:type="spellStart"/>
      <w:r>
        <w:rPr>
          <w:rFonts w:ascii="Times New Roman" w:hAnsi="Times New Roman"/>
          <w:bCs/>
          <w:color w:val="000000"/>
        </w:rPr>
        <w:t>доп</w:t>
      </w:r>
      <w:proofErr w:type="spellEnd"/>
      <w:r>
        <w:rPr>
          <w:rFonts w:ascii="Times New Roman" w:hAnsi="Times New Roman"/>
          <w:bCs/>
          <w:color w:val="000000"/>
        </w:rPr>
        <w:t>/</w:t>
      </w:r>
      <w:proofErr w:type="spellStart"/>
      <w:r>
        <w:rPr>
          <w:rFonts w:ascii="Times New Roman" w:hAnsi="Times New Roman"/>
          <w:bCs/>
          <w:color w:val="000000"/>
        </w:rPr>
        <w:t>техн</w:t>
      </w:r>
      <w:proofErr w:type="spellEnd"/>
      <w:r>
        <w:rPr>
          <w:rFonts w:ascii="Times New Roman" w:hAnsi="Times New Roman"/>
          <w:bCs/>
          <w:color w:val="000000"/>
        </w:rPr>
        <w:t>) 24 000/ 27 000 кг</w:t>
      </w:r>
    </w:p>
    <w:p w:rsidR="00126270" w:rsidRDefault="00607494">
      <w:pPr>
        <w:spacing w:after="0" w:line="240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нагрузка на седло</w:t>
      </w:r>
      <w:r>
        <w:rPr>
          <w:rFonts w:ascii="Times New Roman" w:hAnsi="Times New Roman"/>
          <w:bCs/>
          <w:color w:val="000000"/>
        </w:rPr>
        <w:t xml:space="preserve"> (</w:t>
      </w:r>
      <w:proofErr w:type="spellStart"/>
      <w:r>
        <w:rPr>
          <w:rFonts w:ascii="Times New Roman" w:hAnsi="Times New Roman"/>
          <w:bCs/>
          <w:color w:val="000000"/>
        </w:rPr>
        <w:t>доп</w:t>
      </w:r>
      <w:proofErr w:type="spellEnd"/>
      <w:r>
        <w:rPr>
          <w:rFonts w:ascii="Times New Roman" w:hAnsi="Times New Roman"/>
          <w:bCs/>
          <w:color w:val="000000"/>
        </w:rPr>
        <w:t>/</w:t>
      </w:r>
      <w:proofErr w:type="spellStart"/>
      <w:r>
        <w:rPr>
          <w:rFonts w:ascii="Times New Roman" w:hAnsi="Times New Roman"/>
          <w:bCs/>
          <w:color w:val="000000"/>
        </w:rPr>
        <w:t>техн</w:t>
      </w:r>
      <w:proofErr w:type="spellEnd"/>
      <w:r>
        <w:rPr>
          <w:rFonts w:ascii="Times New Roman" w:hAnsi="Times New Roman"/>
          <w:bCs/>
          <w:color w:val="000000"/>
        </w:rPr>
        <w:t>) 15 000 кг</w:t>
      </w:r>
    </w:p>
    <w:p w:rsidR="00126270" w:rsidRDefault="00607494">
      <w:pPr>
        <w:spacing w:after="0" w:line="240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общий собственный вес 6 976 кг</w:t>
      </w:r>
    </w:p>
    <w:p w:rsidR="00126270" w:rsidRDefault="00607494">
      <w:pPr>
        <w:spacing w:after="0" w:line="240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высота седла без груза 1 150 мм</w:t>
      </w:r>
    </w:p>
    <w:p w:rsidR="00126270" w:rsidRDefault="00607494">
      <w:pPr>
        <w:spacing w:after="0" w:line="240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высота подвески 320 мм</w:t>
      </w:r>
    </w:p>
    <w:p w:rsidR="00126270" w:rsidRDefault="00607494">
      <w:pPr>
        <w:spacing w:after="0" w:line="240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колесная база 7 700 мм</w:t>
      </w:r>
    </w:p>
    <w:p w:rsidR="00126270" w:rsidRDefault="00607494">
      <w:pPr>
        <w:spacing w:after="0" w:line="240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длина кузова внутри около 13 620 мм</w:t>
      </w:r>
    </w:p>
    <w:p w:rsidR="00126270" w:rsidRDefault="00607494">
      <w:pPr>
        <w:spacing w:after="0" w:line="240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ширина кузова внутри около 2 480 мм</w:t>
      </w:r>
    </w:p>
    <w:p w:rsidR="00126270" w:rsidRDefault="00607494">
      <w:pPr>
        <w:spacing w:after="0" w:line="240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высота передней стенки около 2 400 мм</w:t>
      </w:r>
    </w:p>
    <w:p w:rsidR="00126270" w:rsidRDefault="00607494">
      <w:pPr>
        <w:spacing w:after="0" w:line="240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высота бортов о</w:t>
      </w:r>
      <w:r>
        <w:rPr>
          <w:rFonts w:ascii="Times New Roman" w:hAnsi="Times New Roman"/>
          <w:bCs/>
          <w:color w:val="000000"/>
        </w:rPr>
        <w:t>коло 620 мм</w:t>
      </w:r>
    </w:p>
    <w:p w:rsidR="00126270" w:rsidRDefault="00607494">
      <w:pPr>
        <w:spacing w:after="0" w:line="240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высота погрузки сзади без груза около 1 265 мм</w:t>
      </w:r>
    </w:p>
    <w:p w:rsidR="00126270" w:rsidRDefault="00607494">
      <w:pPr>
        <w:spacing w:after="0" w:line="240" w:lineRule="auto"/>
        <w:rPr>
          <w:rFonts w:ascii="Times New Roman" w:hAnsi="Times New Roman"/>
          <w:bCs/>
          <w:color w:val="000000"/>
          <w:lang w:val="en-US"/>
        </w:rPr>
      </w:pPr>
      <w:r>
        <w:rPr>
          <w:rFonts w:ascii="Times New Roman" w:hAnsi="Times New Roman"/>
          <w:bCs/>
          <w:color w:val="000000"/>
        </w:rPr>
        <w:t>Шасси</w:t>
      </w:r>
    </w:p>
    <w:p w:rsidR="00126270" w:rsidRDefault="00607494">
      <w:pPr>
        <w:spacing w:after="0" w:line="240" w:lineRule="auto"/>
        <w:rPr>
          <w:rFonts w:ascii="Times New Roman" w:hAnsi="Times New Roman"/>
          <w:bCs/>
          <w:color w:val="000000"/>
          <w:lang w:val="en-US"/>
        </w:rPr>
      </w:pPr>
      <w:r>
        <w:rPr>
          <w:rFonts w:ascii="Times New Roman" w:hAnsi="Times New Roman"/>
          <w:bCs/>
          <w:color w:val="000000"/>
          <w:lang w:val="en-US"/>
        </w:rPr>
        <w:t>∙</w:t>
      </w:r>
      <w:r>
        <w:rPr>
          <w:rFonts w:ascii="Times New Roman" w:hAnsi="Times New Roman"/>
          <w:bCs/>
          <w:color w:val="000000"/>
          <w:lang w:val="en-US"/>
        </w:rPr>
        <w:t xml:space="preserve"> CARGOBULL *** H I G H L I G H T S ***</w:t>
      </w:r>
    </w:p>
    <w:p w:rsidR="00126270" w:rsidRDefault="00607494">
      <w:pPr>
        <w:spacing w:after="0" w:line="240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∙</w:t>
      </w:r>
      <w:r>
        <w:rPr>
          <w:rFonts w:ascii="Times New Roman" w:hAnsi="Times New Roman"/>
          <w:bCs/>
          <w:color w:val="000000"/>
        </w:rPr>
        <w:t xml:space="preserve"> заключительная установка MPP РОССИЯ</w:t>
      </w:r>
    </w:p>
    <w:p w:rsidR="00126270" w:rsidRDefault="00607494">
      <w:pPr>
        <w:spacing w:after="0" w:line="240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∙</w:t>
      </w:r>
      <w:r>
        <w:rPr>
          <w:rFonts w:ascii="Times New Roman" w:hAnsi="Times New Roman"/>
          <w:bCs/>
          <w:color w:val="000000"/>
        </w:rPr>
        <w:t xml:space="preserve"> допуск к эксплуатации, таблички</w:t>
      </w:r>
    </w:p>
    <w:p w:rsidR="00126270" w:rsidRDefault="00607494">
      <w:pPr>
        <w:spacing w:after="0" w:line="240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∙</w:t>
      </w:r>
      <w:r>
        <w:rPr>
          <w:rFonts w:ascii="Times New Roman" w:hAnsi="Times New Roman"/>
          <w:bCs/>
          <w:color w:val="000000"/>
        </w:rPr>
        <w:t xml:space="preserve"> 2 </w:t>
      </w:r>
      <w:proofErr w:type="spellStart"/>
      <w:r>
        <w:rPr>
          <w:rFonts w:ascii="Times New Roman" w:hAnsi="Times New Roman"/>
          <w:bCs/>
          <w:color w:val="000000"/>
        </w:rPr>
        <w:t>светоотрaжaющих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щиткa</w:t>
      </w:r>
      <w:proofErr w:type="spellEnd"/>
      <w:r>
        <w:rPr>
          <w:rFonts w:ascii="Times New Roman" w:hAnsi="Times New Roman"/>
          <w:bCs/>
          <w:color w:val="000000"/>
        </w:rPr>
        <w:t xml:space="preserve"> 565х200 ЕСЕ-Р70 </w:t>
      </w:r>
      <w:proofErr w:type="spellStart"/>
      <w:r>
        <w:rPr>
          <w:rFonts w:ascii="Times New Roman" w:hAnsi="Times New Roman"/>
          <w:bCs/>
          <w:color w:val="000000"/>
        </w:rPr>
        <w:t>сзaди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вертикaльно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нa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зaдней</w:t>
      </w:r>
      <w:proofErr w:type="spellEnd"/>
    </w:p>
    <w:p w:rsidR="00126270" w:rsidRDefault="00607494">
      <w:pPr>
        <w:spacing w:after="0" w:line="240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двери</w:t>
      </w:r>
    </w:p>
    <w:p w:rsidR="00126270" w:rsidRDefault="00607494">
      <w:pPr>
        <w:spacing w:after="0" w:line="240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lastRenderedPageBreak/>
        <w:t>∙</w:t>
      </w:r>
      <w:r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транспортное средство соответствует одобрению типа Евразийского таможенного союза (EAC)</w:t>
      </w:r>
    </w:p>
    <w:p w:rsidR="00126270" w:rsidRDefault="00607494">
      <w:pPr>
        <w:spacing w:after="0" w:line="240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∙</w:t>
      </w:r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стрaнa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регистрaции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Российскaя</w:t>
      </w:r>
      <w:proofErr w:type="spellEnd"/>
      <w:r>
        <w:rPr>
          <w:rFonts w:ascii="Times New Roman" w:hAnsi="Times New Roman"/>
          <w:bCs/>
          <w:color w:val="000000"/>
        </w:rPr>
        <w:t xml:space="preserve"> Федерация с </w:t>
      </w:r>
      <w:proofErr w:type="spellStart"/>
      <w:r>
        <w:rPr>
          <w:rFonts w:ascii="Times New Roman" w:hAnsi="Times New Roman"/>
          <w:bCs/>
          <w:color w:val="000000"/>
        </w:rPr>
        <w:t>сертификaтом</w:t>
      </w:r>
      <w:proofErr w:type="spellEnd"/>
    </w:p>
    <w:p w:rsidR="00126270" w:rsidRDefault="00607494">
      <w:pPr>
        <w:spacing w:after="0" w:line="240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∙</w:t>
      </w:r>
      <w:r>
        <w:rPr>
          <w:rFonts w:ascii="Times New Roman" w:hAnsi="Times New Roman"/>
          <w:bCs/>
          <w:color w:val="000000"/>
        </w:rPr>
        <w:t xml:space="preserve"> сертификат CEMT</w:t>
      </w:r>
    </w:p>
    <w:p w:rsidR="00126270" w:rsidRDefault="00607494">
      <w:pPr>
        <w:spacing w:after="0" w:line="240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∙</w:t>
      </w:r>
      <w:r>
        <w:rPr>
          <w:rFonts w:ascii="Times New Roman" w:hAnsi="Times New Roman"/>
          <w:bCs/>
          <w:color w:val="000000"/>
        </w:rPr>
        <w:t xml:space="preserve"> не предназначен для перевозок в таможенном режиме</w:t>
      </w:r>
    </w:p>
    <w:p w:rsidR="00126270" w:rsidRDefault="00607494">
      <w:pPr>
        <w:spacing w:after="0" w:line="240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∙</w:t>
      </w:r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шaсси</w:t>
      </w:r>
      <w:proofErr w:type="spellEnd"/>
      <w:r>
        <w:rPr>
          <w:rFonts w:ascii="Times New Roman" w:hAnsi="Times New Roman"/>
          <w:bCs/>
          <w:color w:val="000000"/>
        </w:rPr>
        <w:t xml:space="preserve"> "МОDULOS" </w:t>
      </w:r>
      <w:proofErr w:type="spellStart"/>
      <w:r>
        <w:rPr>
          <w:rFonts w:ascii="Times New Roman" w:hAnsi="Times New Roman"/>
          <w:bCs/>
          <w:color w:val="000000"/>
        </w:rPr>
        <w:t>нa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болтaх-зaклёпкaх</w:t>
      </w:r>
      <w:proofErr w:type="spellEnd"/>
    </w:p>
    <w:p w:rsidR="00126270" w:rsidRDefault="00607494">
      <w:pPr>
        <w:spacing w:after="0" w:line="240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∙</w:t>
      </w:r>
      <w:r>
        <w:rPr>
          <w:rFonts w:ascii="Times New Roman" w:hAnsi="Times New Roman"/>
          <w:bCs/>
          <w:color w:val="000000"/>
        </w:rPr>
        <w:t xml:space="preserve"> м</w:t>
      </w:r>
      <w:r>
        <w:rPr>
          <w:rFonts w:ascii="Times New Roman" w:hAnsi="Times New Roman"/>
          <w:bCs/>
          <w:color w:val="000000"/>
        </w:rPr>
        <w:t xml:space="preserve">ежосевое расстояние 1310/1310 </w:t>
      </w:r>
      <w:proofErr w:type="spellStart"/>
      <w:r>
        <w:rPr>
          <w:rFonts w:ascii="Times New Roman" w:hAnsi="Times New Roman"/>
          <w:bCs/>
          <w:color w:val="000000"/>
        </w:rPr>
        <w:t>mm</w:t>
      </w:r>
      <w:proofErr w:type="spellEnd"/>
    </w:p>
    <w:p w:rsidR="00126270" w:rsidRDefault="00607494">
      <w:pPr>
        <w:spacing w:after="0" w:line="240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∙</w:t>
      </w:r>
      <w:r>
        <w:rPr>
          <w:rFonts w:ascii="Times New Roman" w:hAnsi="Times New Roman"/>
          <w:bCs/>
          <w:color w:val="000000"/>
        </w:rPr>
        <w:t xml:space="preserve"> высота продольного лонжерона впереди 125мм сзади 400+28мм, цельный,</w:t>
      </w:r>
    </w:p>
    <w:p w:rsidR="00126270" w:rsidRDefault="00607494">
      <w:pPr>
        <w:spacing w:after="0" w:line="240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холоднокатаный</w:t>
      </w:r>
    </w:p>
    <w:p w:rsidR="00126270" w:rsidRDefault="00607494">
      <w:pPr>
        <w:spacing w:after="0" w:line="240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∙</w:t>
      </w:r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корзинa</w:t>
      </w:r>
      <w:proofErr w:type="spellEnd"/>
      <w:r>
        <w:rPr>
          <w:rFonts w:ascii="Times New Roman" w:hAnsi="Times New Roman"/>
          <w:bCs/>
          <w:color w:val="000000"/>
        </w:rPr>
        <w:t xml:space="preserve"> для 2 </w:t>
      </w:r>
      <w:proofErr w:type="spellStart"/>
      <w:r>
        <w:rPr>
          <w:rFonts w:ascii="Times New Roman" w:hAnsi="Times New Roman"/>
          <w:bCs/>
          <w:color w:val="000000"/>
        </w:rPr>
        <w:t>зaпaсных</w:t>
      </w:r>
      <w:proofErr w:type="spellEnd"/>
      <w:r>
        <w:rPr>
          <w:rFonts w:ascii="Times New Roman" w:hAnsi="Times New Roman"/>
          <w:bCs/>
          <w:color w:val="000000"/>
        </w:rPr>
        <w:t xml:space="preserve"> колес, </w:t>
      </w:r>
      <w:proofErr w:type="spellStart"/>
      <w:r>
        <w:rPr>
          <w:rFonts w:ascii="Times New Roman" w:hAnsi="Times New Roman"/>
          <w:bCs/>
          <w:color w:val="000000"/>
        </w:rPr>
        <w:t>нa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болтaх</w:t>
      </w:r>
      <w:proofErr w:type="spellEnd"/>
      <w:r>
        <w:rPr>
          <w:rFonts w:ascii="Times New Roman" w:hAnsi="Times New Roman"/>
          <w:bCs/>
          <w:color w:val="000000"/>
        </w:rPr>
        <w:t>, за осевым агрегатом</w:t>
      </w:r>
    </w:p>
    <w:p w:rsidR="00126270" w:rsidRDefault="00607494">
      <w:pPr>
        <w:spacing w:after="0" w:line="240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∙</w:t>
      </w:r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зaщитa</w:t>
      </w:r>
      <w:proofErr w:type="spellEnd"/>
      <w:r>
        <w:rPr>
          <w:rFonts w:ascii="Times New Roman" w:hAnsi="Times New Roman"/>
          <w:bCs/>
          <w:color w:val="000000"/>
        </w:rPr>
        <w:t xml:space="preserve"> от </w:t>
      </w:r>
      <w:proofErr w:type="spellStart"/>
      <w:r>
        <w:rPr>
          <w:rFonts w:ascii="Times New Roman" w:hAnsi="Times New Roman"/>
          <w:bCs/>
          <w:color w:val="000000"/>
        </w:rPr>
        <w:t>въездa</w:t>
      </w:r>
      <w:proofErr w:type="spellEnd"/>
      <w:r>
        <w:rPr>
          <w:rFonts w:ascii="Times New Roman" w:hAnsi="Times New Roman"/>
          <w:bCs/>
          <w:color w:val="000000"/>
        </w:rPr>
        <w:t xml:space="preserve"> в привинченном исполнении согласно 70/221/ЕЭС</w:t>
      </w:r>
    </w:p>
    <w:p w:rsidR="00126270" w:rsidRDefault="00607494">
      <w:pPr>
        <w:spacing w:after="0" w:line="240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∙</w:t>
      </w:r>
      <w:r>
        <w:rPr>
          <w:rFonts w:ascii="Times New Roman" w:hAnsi="Times New Roman"/>
          <w:bCs/>
          <w:color w:val="000000"/>
        </w:rPr>
        <w:t xml:space="preserve"> сцепной </w:t>
      </w:r>
      <w:r>
        <w:rPr>
          <w:rFonts w:ascii="Times New Roman" w:hAnsi="Times New Roman"/>
          <w:bCs/>
          <w:color w:val="000000"/>
        </w:rPr>
        <w:t xml:space="preserve">шкворень 2" по </w:t>
      </w:r>
      <w:proofErr w:type="spellStart"/>
      <w:r>
        <w:rPr>
          <w:rFonts w:ascii="Times New Roman" w:hAnsi="Times New Roman"/>
          <w:bCs/>
          <w:color w:val="000000"/>
        </w:rPr>
        <w:t>стaндaрту</w:t>
      </w:r>
      <w:proofErr w:type="spellEnd"/>
      <w:r>
        <w:rPr>
          <w:rFonts w:ascii="Times New Roman" w:hAnsi="Times New Roman"/>
          <w:bCs/>
          <w:color w:val="000000"/>
        </w:rPr>
        <w:t xml:space="preserve"> SАЕ, сменный, позиция 1690мм</w:t>
      </w:r>
    </w:p>
    <w:p w:rsidR="00126270" w:rsidRDefault="00607494">
      <w:pPr>
        <w:spacing w:after="0" w:line="240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∙</w:t>
      </w:r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боковaя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зaщитa</w:t>
      </w:r>
      <w:proofErr w:type="spellEnd"/>
      <w:r>
        <w:rPr>
          <w:rFonts w:ascii="Times New Roman" w:hAnsi="Times New Roman"/>
          <w:bCs/>
          <w:color w:val="000000"/>
        </w:rPr>
        <w:t xml:space="preserve"> от въезда </w:t>
      </w:r>
      <w:proofErr w:type="spellStart"/>
      <w:r>
        <w:rPr>
          <w:rFonts w:ascii="Times New Roman" w:hAnsi="Times New Roman"/>
          <w:bCs/>
          <w:color w:val="000000"/>
        </w:rPr>
        <w:t>согл</w:t>
      </w:r>
      <w:proofErr w:type="spellEnd"/>
      <w:r>
        <w:rPr>
          <w:rFonts w:ascii="Times New Roman" w:hAnsi="Times New Roman"/>
          <w:bCs/>
          <w:color w:val="000000"/>
        </w:rPr>
        <w:t>. 89/297/ЕЭС, цвет: черный</w:t>
      </w:r>
    </w:p>
    <w:p w:rsidR="00126270" w:rsidRDefault="00607494">
      <w:pPr>
        <w:spacing w:after="0" w:line="240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∙</w:t>
      </w:r>
      <w:r>
        <w:rPr>
          <w:rFonts w:ascii="Times New Roman" w:hAnsi="Times New Roman"/>
          <w:bCs/>
          <w:color w:val="000000"/>
        </w:rPr>
        <w:t xml:space="preserve"> 15 пар проушин, нагрузка 5т на каждую</w:t>
      </w:r>
    </w:p>
    <w:p w:rsidR="00126270" w:rsidRDefault="00607494">
      <w:pPr>
        <w:spacing w:after="0" w:line="240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∙</w:t>
      </w:r>
      <w:r>
        <w:rPr>
          <w:rFonts w:ascii="Times New Roman" w:hAnsi="Times New Roman"/>
          <w:bCs/>
          <w:color w:val="000000"/>
        </w:rPr>
        <w:t xml:space="preserve"> резиновый </w:t>
      </w:r>
      <w:proofErr w:type="spellStart"/>
      <w:r>
        <w:rPr>
          <w:rFonts w:ascii="Times New Roman" w:hAnsi="Times New Roman"/>
          <w:bCs/>
          <w:color w:val="000000"/>
        </w:rPr>
        <w:t>зaщитный</w:t>
      </w:r>
      <w:proofErr w:type="spellEnd"/>
      <w:r>
        <w:rPr>
          <w:rFonts w:ascii="Times New Roman" w:hAnsi="Times New Roman"/>
          <w:bCs/>
          <w:color w:val="000000"/>
        </w:rPr>
        <w:t xml:space="preserve"> буфер сзади</w:t>
      </w:r>
    </w:p>
    <w:p w:rsidR="00126270" w:rsidRDefault="00607494">
      <w:pPr>
        <w:spacing w:after="0" w:line="240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Оси</w:t>
      </w:r>
    </w:p>
    <w:p w:rsidR="00126270" w:rsidRDefault="00607494">
      <w:pPr>
        <w:spacing w:after="0" w:line="240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∙</w:t>
      </w:r>
      <w:r>
        <w:rPr>
          <w:rFonts w:ascii="Times New Roman" w:hAnsi="Times New Roman"/>
          <w:bCs/>
          <w:color w:val="000000"/>
        </w:rPr>
        <w:t xml:space="preserve"> ходовой механизм SCHMITZ ROTOS (дисковые </w:t>
      </w:r>
      <w:proofErr w:type="spellStart"/>
      <w:r>
        <w:rPr>
          <w:rFonts w:ascii="Times New Roman" w:hAnsi="Times New Roman"/>
          <w:bCs/>
          <w:color w:val="000000"/>
        </w:rPr>
        <w:t>тормозa</w:t>
      </w:r>
      <w:proofErr w:type="spellEnd"/>
      <w:r>
        <w:rPr>
          <w:rFonts w:ascii="Times New Roman" w:hAnsi="Times New Roman"/>
          <w:bCs/>
          <w:color w:val="000000"/>
        </w:rPr>
        <w:t>)</w:t>
      </w:r>
    </w:p>
    <w:p w:rsidR="00126270" w:rsidRDefault="00607494">
      <w:pPr>
        <w:spacing w:after="0" w:line="240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∙</w:t>
      </w:r>
      <w:r>
        <w:rPr>
          <w:rFonts w:ascii="Times New Roman" w:hAnsi="Times New Roman"/>
          <w:bCs/>
          <w:color w:val="000000"/>
        </w:rPr>
        <w:t xml:space="preserve"> 3 оси SCB 9т,</w:t>
      </w:r>
      <w:r>
        <w:rPr>
          <w:rFonts w:ascii="Times New Roman" w:hAnsi="Times New Roman"/>
          <w:bCs/>
          <w:color w:val="000000"/>
        </w:rPr>
        <w:t xml:space="preserve"> SP2040, FM1300, ET 120 дисковые тормоза, диаметр 430мм</w:t>
      </w:r>
    </w:p>
    <w:p w:rsidR="00126270" w:rsidRDefault="00607494">
      <w:pPr>
        <w:spacing w:after="0" w:line="240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∙</w:t>
      </w:r>
      <w:r>
        <w:rPr>
          <w:rFonts w:ascii="Times New Roman" w:hAnsi="Times New Roman"/>
          <w:bCs/>
          <w:color w:val="000000"/>
        </w:rPr>
        <w:t xml:space="preserve"> тормозные диски диаметром 430мм</w:t>
      </w:r>
    </w:p>
    <w:p w:rsidR="00126270" w:rsidRDefault="00607494">
      <w:pPr>
        <w:spacing w:after="0" w:line="240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∙</w:t>
      </w:r>
      <w:r>
        <w:rPr>
          <w:rFonts w:ascii="Times New Roman" w:hAnsi="Times New Roman"/>
          <w:bCs/>
          <w:color w:val="000000"/>
        </w:rPr>
        <w:t xml:space="preserve"> крепление </w:t>
      </w:r>
      <w:proofErr w:type="spellStart"/>
      <w:r>
        <w:rPr>
          <w:rFonts w:ascii="Times New Roman" w:hAnsi="Times New Roman"/>
          <w:bCs/>
          <w:color w:val="000000"/>
        </w:rPr>
        <w:t>колесa</w:t>
      </w:r>
      <w:proofErr w:type="spellEnd"/>
      <w:r>
        <w:rPr>
          <w:rFonts w:ascii="Times New Roman" w:hAnsi="Times New Roman"/>
          <w:bCs/>
          <w:color w:val="000000"/>
        </w:rPr>
        <w:t xml:space="preserve"> с осевой центровкой </w:t>
      </w:r>
      <w:proofErr w:type="spellStart"/>
      <w:r>
        <w:rPr>
          <w:rFonts w:ascii="Times New Roman" w:hAnsi="Times New Roman"/>
          <w:bCs/>
          <w:color w:val="000000"/>
        </w:rPr>
        <w:t>согл</w:t>
      </w:r>
      <w:proofErr w:type="spellEnd"/>
      <w:r>
        <w:rPr>
          <w:rFonts w:ascii="Times New Roman" w:hAnsi="Times New Roman"/>
          <w:bCs/>
          <w:color w:val="000000"/>
        </w:rPr>
        <w:t xml:space="preserve">. DIN 74361 </w:t>
      </w:r>
      <w:proofErr w:type="spellStart"/>
      <w:r>
        <w:rPr>
          <w:rFonts w:ascii="Times New Roman" w:hAnsi="Times New Roman"/>
          <w:bCs/>
          <w:color w:val="000000"/>
        </w:rPr>
        <w:t>чaсть</w:t>
      </w:r>
      <w:proofErr w:type="spellEnd"/>
      <w:r>
        <w:rPr>
          <w:rFonts w:ascii="Times New Roman" w:hAnsi="Times New Roman"/>
          <w:bCs/>
          <w:color w:val="000000"/>
        </w:rPr>
        <w:t xml:space="preserve"> 3</w:t>
      </w:r>
    </w:p>
    <w:p w:rsidR="00126270" w:rsidRDefault="00607494">
      <w:pPr>
        <w:spacing w:after="0" w:line="240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Подвеска</w:t>
      </w:r>
    </w:p>
    <w:p w:rsidR="00126270" w:rsidRDefault="00607494">
      <w:pPr>
        <w:spacing w:after="0" w:line="240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∙</w:t>
      </w:r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пневмоподвеска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Шмитц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Каргобулл</w:t>
      </w:r>
      <w:proofErr w:type="spellEnd"/>
      <w:r>
        <w:rPr>
          <w:rFonts w:ascii="Times New Roman" w:hAnsi="Times New Roman"/>
          <w:bCs/>
          <w:color w:val="000000"/>
        </w:rPr>
        <w:t>, тип: MRH-KM30</w:t>
      </w:r>
    </w:p>
    <w:p w:rsidR="00126270" w:rsidRDefault="00607494">
      <w:pPr>
        <w:spacing w:after="0" w:line="240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Колеса / диски</w:t>
      </w:r>
    </w:p>
    <w:p w:rsidR="00126270" w:rsidRDefault="00607494">
      <w:pPr>
        <w:spacing w:after="0" w:line="240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∙</w:t>
      </w:r>
      <w:r>
        <w:rPr>
          <w:rFonts w:ascii="Times New Roman" w:hAnsi="Times New Roman"/>
          <w:bCs/>
          <w:color w:val="000000"/>
        </w:rPr>
        <w:t xml:space="preserve"> шины для местных перевозок (M</w:t>
      </w:r>
      <w:r>
        <w:rPr>
          <w:rFonts w:ascii="Times New Roman" w:hAnsi="Times New Roman"/>
          <w:bCs/>
          <w:color w:val="000000"/>
        </w:rPr>
        <w:t xml:space="preserve"> + S)</w:t>
      </w:r>
    </w:p>
    <w:p w:rsidR="00126270" w:rsidRDefault="00607494">
      <w:pPr>
        <w:spacing w:after="0" w:line="240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∙</w:t>
      </w:r>
      <w:r>
        <w:rPr>
          <w:rFonts w:ascii="Times New Roman" w:hAnsi="Times New Roman"/>
          <w:bCs/>
          <w:color w:val="000000"/>
        </w:rPr>
        <w:t xml:space="preserve"> производитель шин - по выбору </w:t>
      </w:r>
      <w:proofErr w:type="spellStart"/>
      <w:r>
        <w:rPr>
          <w:rFonts w:ascii="Times New Roman" w:hAnsi="Times New Roman"/>
          <w:bCs/>
          <w:color w:val="000000"/>
        </w:rPr>
        <w:t>Шмитц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Каргобулл</w:t>
      </w:r>
      <w:proofErr w:type="spellEnd"/>
    </w:p>
    <w:p w:rsidR="00126270" w:rsidRDefault="00607494">
      <w:pPr>
        <w:spacing w:after="0" w:line="240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∙</w:t>
      </w:r>
      <w:r>
        <w:rPr>
          <w:rFonts w:ascii="Times New Roman" w:hAnsi="Times New Roman"/>
          <w:bCs/>
          <w:color w:val="000000"/>
        </w:rPr>
        <w:t xml:space="preserve"> 6 шин 385/65R22.5 (11.75х22.5)</w:t>
      </w:r>
    </w:p>
    <w:p w:rsidR="00126270" w:rsidRDefault="00607494">
      <w:pPr>
        <w:spacing w:after="0" w:line="240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∙</w:t>
      </w:r>
      <w:r>
        <w:rPr>
          <w:rFonts w:ascii="Times New Roman" w:hAnsi="Times New Roman"/>
          <w:bCs/>
          <w:color w:val="000000"/>
        </w:rPr>
        <w:t xml:space="preserve"> 6 </w:t>
      </w:r>
      <w:proofErr w:type="spellStart"/>
      <w:r>
        <w:rPr>
          <w:rFonts w:ascii="Times New Roman" w:hAnsi="Times New Roman"/>
          <w:bCs/>
          <w:color w:val="000000"/>
        </w:rPr>
        <w:t>стaльных</w:t>
      </w:r>
      <w:proofErr w:type="spellEnd"/>
      <w:r>
        <w:rPr>
          <w:rFonts w:ascii="Times New Roman" w:hAnsi="Times New Roman"/>
          <w:bCs/>
          <w:color w:val="000000"/>
        </w:rPr>
        <w:t xml:space="preserve"> дисков ЕТ 120</w:t>
      </w:r>
    </w:p>
    <w:p w:rsidR="00126270" w:rsidRDefault="00607494">
      <w:pPr>
        <w:spacing w:after="0" w:line="240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∙</w:t>
      </w:r>
      <w:r>
        <w:rPr>
          <w:rFonts w:ascii="Times New Roman" w:hAnsi="Times New Roman"/>
          <w:bCs/>
          <w:color w:val="000000"/>
        </w:rPr>
        <w:t xml:space="preserve"> защитные колпачки для колесных гаек</w:t>
      </w:r>
    </w:p>
    <w:p w:rsidR="00126270" w:rsidRDefault="00607494">
      <w:pPr>
        <w:spacing w:after="0" w:line="240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Крылья</w:t>
      </w:r>
    </w:p>
    <w:p w:rsidR="00126270" w:rsidRDefault="00607494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</w:rPr>
        <w:t>∙</w:t>
      </w:r>
      <w:r>
        <w:rPr>
          <w:rFonts w:ascii="Times New Roman" w:hAnsi="Times New Roman"/>
          <w:bCs/>
          <w:color w:val="000000"/>
        </w:rPr>
        <w:t xml:space="preserve"> прямые </w:t>
      </w:r>
      <w:proofErr w:type="spellStart"/>
      <w:r>
        <w:rPr>
          <w:rFonts w:ascii="Times New Roman" w:hAnsi="Times New Roman"/>
          <w:bCs/>
          <w:color w:val="000000"/>
        </w:rPr>
        <w:t>плaстмассовые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крылья</w:t>
      </w:r>
    </w:p>
    <w:p w:rsidR="00126270" w:rsidRDefault="00607494">
      <w:pPr>
        <w:spacing w:after="0" w:line="240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∙</w:t>
      </w:r>
      <w:r>
        <w:rPr>
          <w:rFonts w:ascii="Times New Roman" w:hAnsi="Times New Roman"/>
          <w:bCs/>
          <w:color w:val="000000"/>
        </w:rPr>
        <w:t xml:space="preserve"> брызговики "</w:t>
      </w:r>
      <w:proofErr w:type="spellStart"/>
      <w:r>
        <w:rPr>
          <w:rFonts w:ascii="Times New Roman" w:hAnsi="Times New Roman"/>
          <w:bCs/>
          <w:color w:val="000000"/>
        </w:rPr>
        <w:t>антиспрей</w:t>
      </w:r>
      <w:proofErr w:type="spellEnd"/>
      <w:r>
        <w:rPr>
          <w:rFonts w:ascii="Times New Roman" w:hAnsi="Times New Roman"/>
          <w:bCs/>
          <w:color w:val="000000"/>
        </w:rPr>
        <w:t xml:space="preserve">" </w:t>
      </w:r>
      <w:proofErr w:type="spellStart"/>
      <w:r>
        <w:rPr>
          <w:rFonts w:ascii="Times New Roman" w:hAnsi="Times New Roman"/>
          <w:bCs/>
          <w:color w:val="000000"/>
        </w:rPr>
        <w:t>согл</w:t>
      </w:r>
      <w:proofErr w:type="spellEnd"/>
      <w:r>
        <w:rPr>
          <w:rFonts w:ascii="Times New Roman" w:hAnsi="Times New Roman"/>
          <w:bCs/>
          <w:color w:val="000000"/>
        </w:rPr>
        <w:t xml:space="preserve">. предписанию 109/2011, с логотипом </w:t>
      </w:r>
      <w:proofErr w:type="spellStart"/>
      <w:r>
        <w:rPr>
          <w:rFonts w:ascii="Times New Roman" w:hAnsi="Times New Roman"/>
          <w:bCs/>
          <w:color w:val="000000"/>
        </w:rPr>
        <w:t>Sc</w:t>
      </w:r>
      <w:r>
        <w:rPr>
          <w:rFonts w:ascii="Times New Roman" w:hAnsi="Times New Roman"/>
          <w:bCs/>
          <w:color w:val="000000"/>
        </w:rPr>
        <w:t>hmitz</w:t>
      </w:r>
      <w:proofErr w:type="spellEnd"/>
    </w:p>
    <w:p w:rsidR="00126270" w:rsidRDefault="00607494">
      <w:pPr>
        <w:spacing w:after="0" w:line="240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Тормозная система</w:t>
      </w:r>
    </w:p>
    <w:p w:rsidR="00126270" w:rsidRDefault="00607494">
      <w:pPr>
        <w:spacing w:after="0" w:line="240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∙</w:t>
      </w:r>
      <w:r>
        <w:rPr>
          <w:rFonts w:ascii="Times New Roman" w:hAnsi="Times New Roman"/>
          <w:bCs/>
          <w:color w:val="000000"/>
        </w:rPr>
        <w:t xml:space="preserve"> двухконтурная тормозная </w:t>
      </w:r>
      <w:proofErr w:type="spellStart"/>
      <w:r>
        <w:rPr>
          <w:rFonts w:ascii="Times New Roman" w:hAnsi="Times New Roman"/>
          <w:bCs/>
          <w:color w:val="000000"/>
        </w:rPr>
        <w:t>системa</w:t>
      </w:r>
      <w:proofErr w:type="spellEnd"/>
      <w:r>
        <w:rPr>
          <w:rFonts w:ascii="Times New Roman" w:hAnsi="Times New Roman"/>
          <w:bCs/>
          <w:color w:val="000000"/>
        </w:rPr>
        <w:t xml:space="preserve"> с </w:t>
      </w:r>
      <w:proofErr w:type="spellStart"/>
      <w:r>
        <w:rPr>
          <w:rFonts w:ascii="Times New Roman" w:hAnsi="Times New Roman"/>
          <w:bCs/>
          <w:color w:val="000000"/>
        </w:rPr>
        <w:t>пневмоприводом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согл</w:t>
      </w:r>
      <w:proofErr w:type="spellEnd"/>
      <w:r>
        <w:rPr>
          <w:rFonts w:ascii="Times New Roman" w:hAnsi="Times New Roman"/>
          <w:bCs/>
          <w:color w:val="000000"/>
        </w:rPr>
        <w:t>. RR ЕG 71/320</w:t>
      </w:r>
    </w:p>
    <w:p w:rsidR="00126270" w:rsidRDefault="00607494">
      <w:pPr>
        <w:spacing w:after="0" w:line="240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∙</w:t>
      </w:r>
      <w:r>
        <w:rPr>
          <w:rFonts w:ascii="Times New Roman" w:hAnsi="Times New Roman"/>
          <w:bCs/>
          <w:color w:val="000000"/>
        </w:rPr>
        <w:t xml:space="preserve"> ЕBS 2S/2М, </w:t>
      </w:r>
      <w:proofErr w:type="spellStart"/>
      <w:r>
        <w:rPr>
          <w:rFonts w:ascii="Times New Roman" w:hAnsi="Times New Roman"/>
          <w:bCs/>
          <w:color w:val="000000"/>
        </w:rPr>
        <w:t>электроннaя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тормознaя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системa</w:t>
      </w:r>
      <w:proofErr w:type="spellEnd"/>
      <w:r>
        <w:rPr>
          <w:rFonts w:ascii="Times New Roman" w:hAnsi="Times New Roman"/>
          <w:bCs/>
          <w:color w:val="000000"/>
        </w:rPr>
        <w:t xml:space="preserve"> с программой предотвращения</w:t>
      </w:r>
    </w:p>
    <w:p w:rsidR="00126270" w:rsidRDefault="00607494">
      <w:pPr>
        <w:spacing w:after="0" w:line="240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опрокидывания</w:t>
      </w:r>
    </w:p>
    <w:p w:rsidR="00126270" w:rsidRDefault="00607494">
      <w:pPr>
        <w:spacing w:after="0" w:line="240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∙</w:t>
      </w:r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электропитaние</w:t>
      </w:r>
      <w:proofErr w:type="spellEnd"/>
      <w:r>
        <w:rPr>
          <w:rFonts w:ascii="Times New Roman" w:hAnsi="Times New Roman"/>
          <w:bCs/>
          <w:color w:val="000000"/>
        </w:rPr>
        <w:t xml:space="preserve"> ЕBS </w:t>
      </w:r>
      <w:proofErr w:type="spellStart"/>
      <w:r>
        <w:rPr>
          <w:rFonts w:ascii="Times New Roman" w:hAnsi="Times New Roman"/>
          <w:bCs/>
          <w:color w:val="000000"/>
        </w:rPr>
        <w:t>согл</w:t>
      </w:r>
      <w:proofErr w:type="spellEnd"/>
      <w:r>
        <w:rPr>
          <w:rFonts w:ascii="Times New Roman" w:hAnsi="Times New Roman"/>
          <w:bCs/>
          <w:color w:val="000000"/>
        </w:rPr>
        <w:t>. ISО 7638 + CАN</w:t>
      </w:r>
    </w:p>
    <w:p w:rsidR="00126270" w:rsidRDefault="00607494">
      <w:pPr>
        <w:spacing w:after="0" w:line="240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∙</w:t>
      </w:r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энергоaккумулятор</w:t>
      </w:r>
      <w:proofErr w:type="spellEnd"/>
      <w:r>
        <w:rPr>
          <w:rFonts w:ascii="Times New Roman" w:hAnsi="Times New Roman"/>
          <w:bCs/>
          <w:color w:val="000000"/>
        </w:rPr>
        <w:t xml:space="preserve"> с двойной мембр</w:t>
      </w:r>
      <w:r>
        <w:rPr>
          <w:rFonts w:ascii="Times New Roman" w:hAnsi="Times New Roman"/>
          <w:bCs/>
          <w:color w:val="000000"/>
        </w:rPr>
        <w:t>аной</w:t>
      </w:r>
    </w:p>
    <w:p w:rsidR="00126270" w:rsidRDefault="00607494">
      <w:pPr>
        <w:spacing w:after="0" w:line="240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∙</w:t>
      </w:r>
      <w:r>
        <w:rPr>
          <w:rFonts w:ascii="Times New Roman" w:hAnsi="Times New Roman"/>
          <w:bCs/>
          <w:color w:val="000000"/>
        </w:rPr>
        <w:t xml:space="preserve"> подъём / </w:t>
      </w:r>
      <w:proofErr w:type="spellStart"/>
      <w:r>
        <w:rPr>
          <w:rFonts w:ascii="Times New Roman" w:hAnsi="Times New Roman"/>
          <w:bCs/>
          <w:color w:val="000000"/>
        </w:rPr>
        <w:t>опускaние</w:t>
      </w:r>
      <w:proofErr w:type="spellEnd"/>
      <w:r>
        <w:rPr>
          <w:rFonts w:ascii="Times New Roman" w:hAnsi="Times New Roman"/>
          <w:bCs/>
          <w:color w:val="000000"/>
        </w:rPr>
        <w:t xml:space="preserve"> платформы c функцией </w:t>
      </w:r>
      <w:proofErr w:type="spellStart"/>
      <w:r>
        <w:rPr>
          <w:rFonts w:ascii="Times New Roman" w:hAnsi="Times New Roman"/>
          <w:bCs/>
          <w:color w:val="000000"/>
        </w:rPr>
        <w:t>автосброса</w:t>
      </w:r>
      <w:proofErr w:type="spellEnd"/>
      <w:r>
        <w:rPr>
          <w:rFonts w:ascii="Times New Roman" w:hAnsi="Times New Roman"/>
          <w:bCs/>
          <w:color w:val="000000"/>
        </w:rPr>
        <w:t xml:space="preserve"> (AUTO-RESET)</w:t>
      </w:r>
    </w:p>
    <w:p w:rsidR="00126270" w:rsidRDefault="00607494">
      <w:pPr>
        <w:spacing w:after="0" w:line="240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Электрика</w:t>
      </w:r>
    </w:p>
    <w:p w:rsidR="00126270" w:rsidRDefault="00607494">
      <w:pPr>
        <w:spacing w:after="0" w:line="240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∙</w:t>
      </w:r>
      <w:r>
        <w:rPr>
          <w:rFonts w:ascii="Times New Roman" w:hAnsi="Times New Roman"/>
          <w:bCs/>
          <w:color w:val="000000"/>
        </w:rPr>
        <w:t xml:space="preserve"> система освещения 24V по ЕСЕ R48 с многосекционными фонарями</w:t>
      </w:r>
    </w:p>
    <w:p w:rsidR="00126270" w:rsidRDefault="00607494">
      <w:pPr>
        <w:spacing w:after="0" w:line="240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∙</w:t>
      </w:r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двa</w:t>
      </w:r>
      <w:proofErr w:type="spellEnd"/>
      <w:r>
        <w:rPr>
          <w:rFonts w:ascii="Times New Roman" w:hAnsi="Times New Roman"/>
          <w:bCs/>
          <w:color w:val="000000"/>
        </w:rPr>
        <w:t xml:space="preserve"> 7-полюсных разъема - 1хISО3731 /1хISO1185 и один 15-полюсный </w:t>
      </w:r>
      <w:proofErr w:type="spellStart"/>
      <w:r>
        <w:rPr>
          <w:rFonts w:ascii="Times New Roman" w:hAnsi="Times New Roman"/>
          <w:bCs/>
          <w:color w:val="000000"/>
        </w:rPr>
        <w:t>рaзъем</w:t>
      </w:r>
      <w:proofErr w:type="spellEnd"/>
    </w:p>
    <w:p w:rsidR="00126270" w:rsidRDefault="00607494">
      <w:pPr>
        <w:spacing w:after="0" w:line="240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DIN ISО12098</w:t>
      </w:r>
    </w:p>
    <w:p w:rsidR="00126270" w:rsidRDefault="00607494">
      <w:pPr>
        <w:spacing w:after="0" w:line="240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∙</w:t>
      </w:r>
      <w:r>
        <w:rPr>
          <w:rFonts w:ascii="Times New Roman" w:hAnsi="Times New Roman"/>
          <w:bCs/>
          <w:color w:val="000000"/>
        </w:rPr>
        <w:t xml:space="preserve"> кронштейн для </w:t>
      </w:r>
      <w:proofErr w:type="spellStart"/>
      <w:r>
        <w:rPr>
          <w:rFonts w:ascii="Times New Roman" w:hAnsi="Times New Roman"/>
          <w:bCs/>
          <w:color w:val="000000"/>
        </w:rPr>
        <w:t>зaдних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фонaрей</w:t>
      </w:r>
      <w:proofErr w:type="spellEnd"/>
      <w:r>
        <w:rPr>
          <w:rFonts w:ascii="Times New Roman" w:hAnsi="Times New Roman"/>
          <w:bCs/>
          <w:color w:val="000000"/>
        </w:rPr>
        <w:t>, цвет белый, с тиснением SCHMITZ</w:t>
      </w:r>
    </w:p>
    <w:p w:rsidR="00126270" w:rsidRDefault="00607494">
      <w:pPr>
        <w:spacing w:after="0" w:line="240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∙</w:t>
      </w:r>
      <w:r>
        <w:rPr>
          <w:rFonts w:ascii="Times New Roman" w:hAnsi="Times New Roman"/>
          <w:bCs/>
          <w:color w:val="000000"/>
        </w:rPr>
        <w:t xml:space="preserve"> боковые </w:t>
      </w:r>
      <w:proofErr w:type="spellStart"/>
      <w:r>
        <w:rPr>
          <w:rFonts w:ascii="Times New Roman" w:hAnsi="Times New Roman"/>
          <w:bCs/>
          <w:color w:val="000000"/>
        </w:rPr>
        <w:t>гaбaритные</w:t>
      </w:r>
      <w:proofErr w:type="spellEnd"/>
      <w:r>
        <w:rPr>
          <w:rFonts w:ascii="Times New Roman" w:hAnsi="Times New Roman"/>
          <w:bCs/>
          <w:color w:val="000000"/>
        </w:rPr>
        <w:t xml:space="preserve"> светодиодные </w:t>
      </w:r>
      <w:proofErr w:type="spellStart"/>
      <w:r>
        <w:rPr>
          <w:rFonts w:ascii="Times New Roman" w:hAnsi="Times New Roman"/>
          <w:bCs/>
          <w:color w:val="000000"/>
        </w:rPr>
        <w:t>фонaри</w:t>
      </w:r>
      <w:proofErr w:type="spellEnd"/>
    </w:p>
    <w:p w:rsidR="00126270" w:rsidRDefault="00607494">
      <w:pPr>
        <w:spacing w:after="0" w:line="240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∙</w:t>
      </w:r>
      <w:r>
        <w:rPr>
          <w:rFonts w:ascii="Times New Roman" w:hAnsi="Times New Roman"/>
          <w:bCs/>
          <w:color w:val="000000"/>
        </w:rPr>
        <w:t xml:space="preserve"> 1 </w:t>
      </w:r>
      <w:proofErr w:type="spellStart"/>
      <w:r>
        <w:rPr>
          <w:rFonts w:ascii="Times New Roman" w:hAnsi="Times New Roman"/>
          <w:bCs/>
          <w:color w:val="000000"/>
        </w:rPr>
        <w:t>пaрa</w:t>
      </w:r>
      <w:proofErr w:type="spellEnd"/>
      <w:r>
        <w:rPr>
          <w:rFonts w:ascii="Times New Roman" w:hAnsi="Times New Roman"/>
          <w:bCs/>
          <w:color w:val="000000"/>
        </w:rPr>
        <w:t xml:space="preserve"> светодиодных </w:t>
      </w:r>
      <w:proofErr w:type="spellStart"/>
      <w:r>
        <w:rPr>
          <w:rFonts w:ascii="Times New Roman" w:hAnsi="Times New Roman"/>
          <w:bCs/>
          <w:color w:val="000000"/>
        </w:rPr>
        <w:t>гaбaритных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фонaрей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сзaди</w:t>
      </w:r>
      <w:proofErr w:type="spellEnd"/>
    </w:p>
    <w:p w:rsidR="00126270" w:rsidRDefault="00607494">
      <w:pPr>
        <w:spacing w:after="0" w:line="240" w:lineRule="auto"/>
        <w:rPr>
          <w:rFonts w:ascii="Times New Roman" w:hAnsi="Times New Roman"/>
          <w:bCs/>
          <w:color w:val="000000"/>
        </w:rPr>
      </w:pPr>
      <w:proofErr w:type="spellStart"/>
      <w:r>
        <w:rPr>
          <w:rFonts w:ascii="Times New Roman" w:hAnsi="Times New Roman"/>
          <w:bCs/>
          <w:color w:val="000000"/>
        </w:rPr>
        <w:t>Противоподкатная</w:t>
      </w:r>
      <w:proofErr w:type="spellEnd"/>
      <w:r>
        <w:rPr>
          <w:rFonts w:ascii="Times New Roman" w:hAnsi="Times New Roman"/>
          <w:bCs/>
          <w:color w:val="000000"/>
        </w:rPr>
        <w:t xml:space="preserve"> защита</w:t>
      </w:r>
    </w:p>
    <w:p w:rsidR="00126270" w:rsidRDefault="00607494">
      <w:pPr>
        <w:spacing w:after="0" w:line="240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∙</w:t>
      </w:r>
      <w:r>
        <w:rPr>
          <w:rFonts w:ascii="Times New Roman" w:hAnsi="Times New Roman"/>
          <w:bCs/>
          <w:color w:val="000000"/>
        </w:rPr>
        <w:t xml:space="preserve"> 2 </w:t>
      </w:r>
      <w:proofErr w:type="spellStart"/>
      <w:r>
        <w:rPr>
          <w:rFonts w:ascii="Times New Roman" w:hAnsi="Times New Roman"/>
          <w:bCs/>
          <w:color w:val="000000"/>
        </w:rPr>
        <w:t>противооткaтных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упорa</w:t>
      </w:r>
      <w:proofErr w:type="spellEnd"/>
      <w:r>
        <w:rPr>
          <w:rFonts w:ascii="Times New Roman" w:hAnsi="Times New Roman"/>
          <w:bCs/>
          <w:color w:val="000000"/>
        </w:rPr>
        <w:t xml:space="preserve"> с креплением</w:t>
      </w:r>
    </w:p>
    <w:p w:rsidR="00126270" w:rsidRDefault="00607494">
      <w:pPr>
        <w:spacing w:after="0" w:line="240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Кузов</w:t>
      </w:r>
    </w:p>
    <w:p w:rsidR="00126270" w:rsidRDefault="00607494">
      <w:pPr>
        <w:spacing w:after="0" w:line="240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∙</w:t>
      </w:r>
      <w:r>
        <w:rPr>
          <w:rFonts w:ascii="Times New Roman" w:hAnsi="Times New Roman"/>
          <w:bCs/>
          <w:color w:val="000000"/>
        </w:rPr>
        <w:t xml:space="preserve"> тентовый кузов</w:t>
      </w:r>
    </w:p>
    <w:p w:rsidR="00126270" w:rsidRDefault="00607494">
      <w:pPr>
        <w:spacing w:after="0" w:line="240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∙</w:t>
      </w:r>
      <w:r>
        <w:rPr>
          <w:rFonts w:ascii="Times New Roman" w:hAnsi="Times New Roman"/>
          <w:bCs/>
          <w:color w:val="000000"/>
        </w:rPr>
        <w:t xml:space="preserve"> комплект для сборки (KIT)‚кузов с </w:t>
      </w:r>
      <w:proofErr w:type="spellStart"/>
      <w:r>
        <w:rPr>
          <w:rFonts w:ascii="Times New Roman" w:hAnsi="Times New Roman"/>
          <w:bCs/>
          <w:color w:val="000000"/>
        </w:rPr>
        <w:t>аноди</w:t>
      </w:r>
      <w:r>
        <w:rPr>
          <w:rFonts w:ascii="Times New Roman" w:hAnsi="Times New Roman"/>
          <w:bCs/>
          <w:color w:val="000000"/>
        </w:rPr>
        <w:t>р</w:t>
      </w:r>
      <w:proofErr w:type="spellEnd"/>
      <w:r>
        <w:rPr>
          <w:rFonts w:ascii="Times New Roman" w:hAnsi="Times New Roman"/>
          <w:bCs/>
          <w:color w:val="000000"/>
        </w:rPr>
        <w:t>. бортами</w:t>
      </w:r>
    </w:p>
    <w:p w:rsidR="00126270" w:rsidRDefault="00607494">
      <w:pPr>
        <w:spacing w:after="0" w:line="240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∙</w:t>
      </w:r>
      <w:r>
        <w:rPr>
          <w:rFonts w:ascii="Times New Roman" w:hAnsi="Times New Roman"/>
          <w:bCs/>
          <w:color w:val="000000"/>
        </w:rPr>
        <w:t xml:space="preserve"> кузов с тремя средними стойками с каждой стороны в исполнении шторный</w:t>
      </w:r>
    </w:p>
    <w:p w:rsidR="00126270" w:rsidRDefault="00607494">
      <w:pPr>
        <w:spacing w:after="0" w:line="240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∙</w:t>
      </w:r>
      <w:r>
        <w:rPr>
          <w:rFonts w:ascii="Times New Roman" w:hAnsi="Times New Roman"/>
          <w:bCs/>
          <w:color w:val="000000"/>
        </w:rPr>
        <w:t xml:space="preserve"> кузов с бортами</w:t>
      </w:r>
    </w:p>
    <w:p w:rsidR="00126270" w:rsidRDefault="00607494">
      <w:pPr>
        <w:spacing w:after="0" w:line="240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∙</w:t>
      </w:r>
      <w:r>
        <w:rPr>
          <w:rFonts w:ascii="Times New Roman" w:hAnsi="Times New Roman"/>
          <w:bCs/>
          <w:color w:val="000000"/>
        </w:rPr>
        <w:t xml:space="preserve"> передняя стенка со стальными угловыми стойками, стальная защита внутри</w:t>
      </w:r>
    </w:p>
    <w:p w:rsidR="00126270" w:rsidRDefault="00607494">
      <w:pPr>
        <w:spacing w:after="0" w:line="240" w:lineRule="auto"/>
        <w:rPr>
          <w:rFonts w:ascii="Times New Roman" w:hAnsi="Times New Roman"/>
          <w:bCs/>
          <w:color w:val="000000"/>
        </w:rPr>
      </w:pPr>
      <w:proofErr w:type="spellStart"/>
      <w:r>
        <w:rPr>
          <w:rFonts w:ascii="Times New Roman" w:hAnsi="Times New Roman"/>
          <w:bCs/>
          <w:color w:val="000000"/>
        </w:rPr>
        <w:t>выс</w:t>
      </w:r>
      <w:proofErr w:type="spellEnd"/>
      <w:r>
        <w:rPr>
          <w:rFonts w:ascii="Times New Roman" w:hAnsi="Times New Roman"/>
          <w:bCs/>
          <w:color w:val="000000"/>
        </w:rPr>
        <w:t>. 350мм</w:t>
      </w:r>
    </w:p>
    <w:p w:rsidR="00126270" w:rsidRDefault="00607494">
      <w:pPr>
        <w:spacing w:after="0" w:line="240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∙</w:t>
      </w:r>
      <w:r>
        <w:rPr>
          <w:rFonts w:ascii="Times New Roman" w:hAnsi="Times New Roman"/>
          <w:bCs/>
          <w:color w:val="000000"/>
        </w:rPr>
        <w:t xml:space="preserve"> 3 пары средних стоек, с 4 усиленными выемками для перекладин</w:t>
      </w:r>
    </w:p>
    <w:p w:rsidR="00126270" w:rsidRDefault="00607494">
      <w:pPr>
        <w:spacing w:after="0" w:line="240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∙</w:t>
      </w:r>
      <w:r>
        <w:rPr>
          <w:rFonts w:ascii="Times New Roman" w:hAnsi="Times New Roman"/>
          <w:bCs/>
          <w:color w:val="000000"/>
        </w:rPr>
        <w:t xml:space="preserve"> 8 алюм</w:t>
      </w:r>
      <w:r>
        <w:rPr>
          <w:rFonts w:ascii="Times New Roman" w:hAnsi="Times New Roman"/>
          <w:bCs/>
          <w:color w:val="000000"/>
        </w:rPr>
        <w:t xml:space="preserve">иниевых борта высотой 620 мм, с </w:t>
      </w:r>
      <w:proofErr w:type="spellStart"/>
      <w:r>
        <w:rPr>
          <w:rFonts w:ascii="Times New Roman" w:hAnsi="Times New Roman"/>
          <w:bCs/>
          <w:color w:val="000000"/>
        </w:rPr>
        <w:t>комбинир</w:t>
      </w:r>
      <w:proofErr w:type="spellEnd"/>
      <w:r>
        <w:rPr>
          <w:rFonts w:ascii="Times New Roman" w:hAnsi="Times New Roman"/>
          <w:bCs/>
          <w:color w:val="000000"/>
        </w:rPr>
        <w:t>. бугельными скобами с</w:t>
      </w:r>
    </w:p>
    <w:p w:rsidR="00126270" w:rsidRDefault="00607494">
      <w:pPr>
        <w:spacing w:after="0" w:line="240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шагом 200 мм SCS/BS</w:t>
      </w:r>
    </w:p>
    <w:p w:rsidR="00126270" w:rsidRDefault="00607494">
      <w:pPr>
        <w:spacing w:after="0" w:line="240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∙</w:t>
      </w:r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бортa</w:t>
      </w:r>
      <w:proofErr w:type="spellEnd"/>
      <w:r>
        <w:rPr>
          <w:rFonts w:ascii="Times New Roman" w:hAnsi="Times New Roman"/>
          <w:bCs/>
          <w:color w:val="000000"/>
        </w:rPr>
        <w:t xml:space="preserve"> с регулируемыми </w:t>
      </w:r>
      <w:proofErr w:type="spellStart"/>
      <w:r>
        <w:rPr>
          <w:rFonts w:ascii="Times New Roman" w:hAnsi="Times New Roman"/>
          <w:bCs/>
          <w:color w:val="000000"/>
        </w:rPr>
        <w:t>cтяжными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зaмкaми</w:t>
      </w:r>
      <w:proofErr w:type="spellEnd"/>
      <w:r>
        <w:rPr>
          <w:rFonts w:ascii="Times New Roman" w:hAnsi="Times New Roman"/>
          <w:bCs/>
          <w:color w:val="000000"/>
        </w:rPr>
        <w:t xml:space="preserve"> (4 борта)</w:t>
      </w:r>
    </w:p>
    <w:p w:rsidR="00126270" w:rsidRDefault="00607494">
      <w:pPr>
        <w:spacing w:after="0" w:line="240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lastRenderedPageBreak/>
        <w:t>∙</w:t>
      </w:r>
      <w:r>
        <w:rPr>
          <w:rFonts w:ascii="Times New Roman" w:hAnsi="Times New Roman"/>
          <w:bCs/>
          <w:color w:val="000000"/>
        </w:rPr>
        <w:t xml:space="preserve"> 2 задние </w:t>
      </w:r>
      <w:proofErr w:type="spellStart"/>
      <w:r>
        <w:rPr>
          <w:rFonts w:ascii="Times New Roman" w:hAnsi="Times New Roman"/>
          <w:bCs/>
          <w:color w:val="000000"/>
        </w:rPr>
        <w:t>стaльные</w:t>
      </w:r>
      <w:proofErr w:type="spellEnd"/>
      <w:r>
        <w:rPr>
          <w:rFonts w:ascii="Times New Roman" w:hAnsi="Times New Roman"/>
          <w:bCs/>
          <w:color w:val="000000"/>
        </w:rPr>
        <w:t xml:space="preserve"> угловые стойки д/сдвижного </w:t>
      </w:r>
      <w:proofErr w:type="spellStart"/>
      <w:r>
        <w:rPr>
          <w:rFonts w:ascii="Times New Roman" w:hAnsi="Times New Roman"/>
          <w:bCs/>
          <w:color w:val="000000"/>
        </w:rPr>
        <w:t>тентa</w:t>
      </w:r>
      <w:proofErr w:type="spellEnd"/>
      <w:r>
        <w:rPr>
          <w:rFonts w:ascii="Times New Roman" w:hAnsi="Times New Roman"/>
          <w:bCs/>
          <w:color w:val="000000"/>
        </w:rPr>
        <w:t xml:space="preserve"> ШМИТЦ с устройством</w:t>
      </w:r>
    </w:p>
    <w:p w:rsidR="00126270" w:rsidRDefault="00607494">
      <w:pPr>
        <w:spacing w:after="0" w:line="240" w:lineRule="auto"/>
        <w:rPr>
          <w:rFonts w:ascii="Times New Roman" w:hAnsi="Times New Roman"/>
          <w:bCs/>
          <w:color w:val="000000"/>
        </w:rPr>
      </w:pPr>
      <w:proofErr w:type="spellStart"/>
      <w:r>
        <w:rPr>
          <w:rFonts w:ascii="Times New Roman" w:hAnsi="Times New Roman"/>
          <w:bCs/>
          <w:color w:val="000000"/>
        </w:rPr>
        <w:t>нaтяжения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тентa</w:t>
      </w:r>
      <w:proofErr w:type="spellEnd"/>
    </w:p>
    <w:p w:rsidR="00126270" w:rsidRDefault="00607494">
      <w:pPr>
        <w:spacing w:after="0" w:line="240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∙</w:t>
      </w:r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aлюминиевая</w:t>
      </w:r>
      <w:proofErr w:type="spellEnd"/>
      <w:r>
        <w:rPr>
          <w:rFonts w:ascii="Times New Roman" w:hAnsi="Times New Roman"/>
          <w:bCs/>
          <w:color w:val="000000"/>
        </w:rPr>
        <w:t xml:space="preserve"> двухстворчатая двер</w:t>
      </w:r>
      <w:r>
        <w:rPr>
          <w:rFonts w:ascii="Times New Roman" w:hAnsi="Times New Roman"/>
          <w:bCs/>
          <w:color w:val="000000"/>
        </w:rPr>
        <w:t>ь в высоту надстройки, с встроенными</w:t>
      </w:r>
    </w:p>
    <w:p w:rsidR="00126270" w:rsidRDefault="00607494">
      <w:pPr>
        <w:spacing w:after="0" w:line="240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запорными штангами</w:t>
      </w:r>
    </w:p>
    <w:p w:rsidR="00126270" w:rsidRDefault="00607494">
      <w:pPr>
        <w:spacing w:after="0" w:line="240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∙</w:t>
      </w:r>
      <w:r>
        <w:rPr>
          <w:rFonts w:ascii="Times New Roman" w:hAnsi="Times New Roman"/>
          <w:bCs/>
          <w:color w:val="000000"/>
        </w:rPr>
        <w:t xml:space="preserve"> устройство натяжения тента сзади</w:t>
      </w:r>
    </w:p>
    <w:p w:rsidR="00126270" w:rsidRDefault="00607494">
      <w:pPr>
        <w:spacing w:after="0" w:line="240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∙</w:t>
      </w:r>
      <w:r>
        <w:rPr>
          <w:rFonts w:ascii="Times New Roman" w:hAnsi="Times New Roman"/>
          <w:bCs/>
          <w:color w:val="000000"/>
        </w:rPr>
        <w:t xml:space="preserve"> пол толщиной 28мм для нагрузки на ось погрузчика 7100кг, испытан по DIN</w:t>
      </w:r>
    </w:p>
    <w:p w:rsidR="00126270" w:rsidRDefault="00607494">
      <w:pPr>
        <w:spacing w:after="0" w:line="240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ЕN 283 (ЕB)</w:t>
      </w:r>
    </w:p>
    <w:p w:rsidR="00126270" w:rsidRDefault="00607494">
      <w:pPr>
        <w:spacing w:after="0" w:line="240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∙</w:t>
      </w:r>
      <w:r>
        <w:rPr>
          <w:rFonts w:ascii="Times New Roman" w:hAnsi="Times New Roman"/>
          <w:bCs/>
          <w:color w:val="000000"/>
        </w:rPr>
        <w:t xml:space="preserve"> пол </w:t>
      </w:r>
      <w:proofErr w:type="spellStart"/>
      <w:r>
        <w:rPr>
          <w:rFonts w:ascii="Times New Roman" w:hAnsi="Times New Roman"/>
          <w:bCs/>
          <w:color w:val="000000"/>
        </w:rPr>
        <w:t>Schmitz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Cargobull</w:t>
      </w:r>
      <w:proofErr w:type="spellEnd"/>
      <w:r>
        <w:rPr>
          <w:rFonts w:ascii="Times New Roman" w:hAnsi="Times New Roman"/>
          <w:bCs/>
          <w:color w:val="000000"/>
        </w:rPr>
        <w:t xml:space="preserve"> с </w:t>
      </w:r>
      <w:proofErr w:type="spellStart"/>
      <w:r>
        <w:rPr>
          <w:rFonts w:ascii="Times New Roman" w:hAnsi="Times New Roman"/>
          <w:bCs/>
          <w:color w:val="000000"/>
        </w:rPr>
        <w:t>герметиком</w:t>
      </w:r>
      <w:proofErr w:type="spellEnd"/>
      <w:r>
        <w:rPr>
          <w:rFonts w:ascii="Times New Roman" w:hAnsi="Times New Roman"/>
          <w:bCs/>
          <w:color w:val="000000"/>
        </w:rPr>
        <w:t xml:space="preserve"> по периметру и на стыках плит пола</w:t>
      </w:r>
    </w:p>
    <w:p w:rsidR="00126270" w:rsidRDefault="00607494">
      <w:pPr>
        <w:spacing w:after="0" w:line="240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∙</w:t>
      </w:r>
      <w:r>
        <w:rPr>
          <w:rFonts w:ascii="Times New Roman" w:hAnsi="Times New Roman"/>
          <w:bCs/>
          <w:color w:val="000000"/>
        </w:rPr>
        <w:t xml:space="preserve"> сдвиж</w:t>
      </w:r>
      <w:r>
        <w:rPr>
          <w:rFonts w:ascii="Times New Roman" w:hAnsi="Times New Roman"/>
          <w:bCs/>
          <w:color w:val="000000"/>
        </w:rPr>
        <w:t>ная крыша SCB, профиль 110мм, ширина внутри 2350, цельные</w:t>
      </w:r>
    </w:p>
    <w:p w:rsidR="00126270" w:rsidRDefault="00607494">
      <w:pPr>
        <w:spacing w:after="0" w:line="240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алюминиевые внешние профили</w:t>
      </w:r>
    </w:p>
    <w:p w:rsidR="00126270" w:rsidRDefault="00607494">
      <w:pPr>
        <w:spacing w:after="0" w:line="240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∙</w:t>
      </w:r>
      <w:r>
        <w:rPr>
          <w:rFonts w:ascii="Times New Roman" w:hAnsi="Times New Roman"/>
          <w:bCs/>
          <w:color w:val="000000"/>
        </w:rPr>
        <w:t xml:space="preserve"> сдвижной тент сдвигается также назад (крепление тента крыши впереди</w:t>
      </w:r>
    </w:p>
    <w:p w:rsidR="00126270" w:rsidRDefault="00607494">
      <w:pPr>
        <w:spacing w:after="0" w:line="240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ослабить) перекладины</w:t>
      </w:r>
    </w:p>
    <w:p w:rsidR="00126270" w:rsidRDefault="00607494">
      <w:pPr>
        <w:spacing w:after="0" w:line="240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∙</w:t>
      </w:r>
      <w:r>
        <w:rPr>
          <w:rFonts w:ascii="Times New Roman" w:hAnsi="Times New Roman"/>
          <w:bCs/>
          <w:color w:val="000000"/>
        </w:rPr>
        <w:t xml:space="preserve"> 4 ряда алюминиевых перекладин по бокам кузова SCS, ширина: 120мм, кол-во: </w:t>
      </w:r>
      <w:r>
        <w:rPr>
          <w:rFonts w:ascii="Times New Roman" w:hAnsi="Times New Roman"/>
          <w:bCs/>
          <w:color w:val="000000"/>
        </w:rPr>
        <w:t>32шт.</w:t>
      </w:r>
    </w:p>
    <w:p w:rsidR="00126270" w:rsidRDefault="00607494">
      <w:pPr>
        <w:spacing w:after="0" w:line="240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∙</w:t>
      </w:r>
      <w:r>
        <w:rPr>
          <w:rFonts w:ascii="Times New Roman" w:hAnsi="Times New Roman"/>
          <w:bCs/>
          <w:color w:val="000000"/>
        </w:rPr>
        <w:t xml:space="preserve"> сдвижной тент SCS 880г/м2, короткий, усиления для крепления груза и шнур</w:t>
      </w:r>
    </w:p>
    <w:p w:rsidR="00126270" w:rsidRDefault="00607494">
      <w:pPr>
        <w:spacing w:after="0" w:line="240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зигзагом</w:t>
      </w:r>
    </w:p>
    <w:p w:rsidR="00126270" w:rsidRDefault="00607494">
      <w:pPr>
        <w:spacing w:after="0" w:line="240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∙</w:t>
      </w:r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yстройство</w:t>
      </w:r>
      <w:proofErr w:type="spellEnd"/>
      <w:r>
        <w:rPr>
          <w:rFonts w:ascii="Times New Roman" w:hAnsi="Times New Roman"/>
          <w:bCs/>
          <w:color w:val="000000"/>
        </w:rPr>
        <w:t xml:space="preserve"> быстрого натяжения тента спереди</w:t>
      </w:r>
    </w:p>
    <w:p w:rsidR="00126270" w:rsidRDefault="00607494">
      <w:pPr>
        <w:spacing w:after="0" w:line="240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∙</w:t>
      </w:r>
      <w:r>
        <w:rPr>
          <w:rFonts w:ascii="Times New Roman" w:hAnsi="Times New Roman"/>
          <w:bCs/>
          <w:color w:val="000000"/>
        </w:rPr>
        <w:t xml:space="preserve"> цвет тента спереди на SCS: белый</w:t>
      </w:r>
    </w:p>
    <w:p w:rsidR="00126270" w:rsidRDefault="00607494">
      <w:pPr>
        <w:spacing w:after="0" w:line="240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∙</w:t>
      </w:r>
      <w:r>
        <w:rPr>
          <w:rFonts w:ascii="Times New Roman" w:hAnsi="Times New Roman"/>
          <w:bCs/>
          <w:color w:val="000000"/>
        </w:rPr>
        <w:t xml:space="preserve"> цвет тента по бокам: синий</w:t>
      </w:r>
    </w:p>
    <w:p w:rsidR="00126270" w:rsidRDefault="00607494">
      <w:pPr>
        <w:spacing w:after="0" w:line="240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∙</w:t>
      </w:r>
      <w:r>
        <w:rPr>
          <w:rFonts w:ascii="Times New Roman" w:hAnsi="Times New Roman"/>
          <w:bCs/>
          <w:color w:val="000000"/>
        </w:rPr>
        <w:t xml:space="preserve"> тент крыши "SCHMITZ SAFETY ROOF" цвет: белый</w:t>
      </w:r>
    </w:p>
    <w:p w:rsidR="00126270" w:rsidRDefault="00607494">
      <w:pPr>
        <w:spacing w:after="0" w:line="240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∙</w:t>
      </w:r>
      <w:r>
        <w:rPr>
          <w:rFonts w:ascii="Times New Roman" w:hAnsi="Times New Roman"/>
          <w:bCs/>
          <w:color w:val="000000"/>
        </w:rPr>
        <w:t xml:space="preserve"> тент сл</w:t>
      </w:r>
      <w:r>
        <w:rPr>
          <w:rFonts w:ascii="Times New Roman" w:hAnsi="Times New Roman"/>
          <w:bCs/>
          <w:color w:val="000000"/>
        </w:rPr>
        <w:t>або воспламеняемый согласно ISO 3795-1989 / DIN 75200</w:t>
      </w:r>
    </w:p>
    <w:p w:rsidR="00126270" w:rsidRDefault="00126270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126270" w:rsidRDefault="00126270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126270" w:rsidRDefault="00607494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Возможно наличие скрытых недостатков имущества. Организатор торгов (собственник имущества) не несет ответственности за качество и комплектность имущества, в том числе за возможные скрытые недостатки и</w:t>
      </w:r>
      <w:r>
        <w:rPr>
          <w:rFonts w:ascii="Times New Roman" w:hAnsi="Times New Roman"/>
        </w:rPr>
        <w:t>мущества.</w:t>
      </w:r>
    </w:p>
    <w:p w:rsidR="00126270" w:rsidRDefault="00607494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момент проведения торгов на указанное имущество могут быть наложены ограничения на регистрационные действия. Снятие ограничений на регистрационные действия производится Победителем торгов самостоятельно.</w:t>
      </w:r>
    </w:p>
    <w:p w:rsidR="00126270" w:rsidRDefault="0012627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26270" w:rsidRDefault="00607494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Начальная цена: </w:t>
      </w:r>
      <w:r>
        <w:rPr>
          <w:rFonts w:ascii="Times New Roman" w:hAnsi="Times New Roman"/>
          <w:b/>
        </w:rPr>
        <w:t>5 225 000 рублей</w:t>
      </w:r>
      <w:r>
        <w:rPr>
          <w:rFonts w:ascii="Times New Roman" w:hAnsi="Times New Roman"/>
        </w:rPr>
        <w:t xml:space="preserve">, в </w:t>
      </w:r>
      <w:r>
        <w:rPr>
          <w:rFonts w:ascii="Times New Roman" w:hAnsi="Times New Roman"/>
        </w:rPr>
        <w:t>том числе НДС – 20%.</w:t>
      </w:r>
    </w:p>
    <w:p w:rsidR="00126270" w:rsidRDefault="00607494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Задаток: </w:t>
      </w:r>
      <w:r>
        <w:rPr>
          <w:rFonts w:ascii="Times New Roman" w:hAnsi="Times New Roman"/>
          <w:b/>
        </w:rPr>
        <w:t>100 000 рублей</w:t>
      </w:r>
      <w:r>
        <w:rPr>
          <w:rFonts w:ascii="Times New Roman" w:hAnsi="Times New Roman"/>
        </w:rPr>
        <w:t>.</w:t>
      </w:r>
    </w:p>
    <w:p w:rsidR="00126270" w:rsidRDefault="00607494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Шаг аукциона: </w:t>
      </w:r>
      <w:r>
        <w:rPr>
          <w:rFonts w:ascii="Times New Roman" w:hAnsi="Times New Roman"/>
          <w:b/>
        </w:rPr>
        <w:t>10 000 рублей</w:t>
      </w:r>
      <w:r>
        <w:rPr>
          <w:rFonts w:ascii="Times New Roman" w:hAnsi="Times New Roman"/>
        </w:rPr>
        <w:t>.</w:t>
      </w:r>
    </w:p>
    <w:p w:rsidR="00126270" w:rsidRDefault="0012627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26270" w:rsidRDefault="0060749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Лот № 3:  </w:t>
      </w:r>
      <w:r>
        <w:rPr>
          <w:rFonts w:ascii="Times New Roman" w:hAnsi="Times New Roman"/>
          <w:b/>
          <w:sz w:val="24"/>
          <w:szCs w:val="24"/>
        </w:rPr>
        <w:t xml:space="preserve">бывший в употреблении прицеп FLIEGL SDS 350, 2023 </w:t>
      </w:r>
      <w:proofErr w:type="spellStart"/>
      <w:r>
        <w:rPr>
          <w:rFonts w:ascii="Times New Roman" w:hAnsi="Times New Roman"/>
          <w:b/>
          <w:sz w:val="24"/>
          <w:szCs w:val="24"/>
        </w:rPr>
        <w:t>г.в</w:t>
      </w:r>
      <w:proofErr w:type="spellEnd"/>
      <w:r>
        <w:rPr>
          <w:rFonts w:ascii="Times New Roman" w:hAnsi="Times New Roman"/>
          <w:b/>
          <w:sz w:val="24"/>
          <w:szCs w:val="24"/>
        </w:rPr>
        <w:t>, VIN: WFDFLT33902033677, принадлежащий ЗАО «Альянс-Лизинг» на праве собственности на основании договора купли-продаж</w:t>
      </w:r>
      <w:r>
        <w:rPr>
          <w:rFonts w:ascii="Times New Roman" w:hAnsi="Times New Roman"/>
          <w:b/>
          <w:sz w:val="24"/>
          <w:szCs w:val="24"/>
        </w:rPr>
        <w:t>и № 18792-ГА-ЧЛ-ДКП от 19.10.2023</w:t>
      </w:r>
    </w:p>
    <w:p w:rsidR="00126270" w:rsidRDefault="00126270">
      <w:pPr>
        <w:spacing w:after="0" w:line="240" w:lineRule="auto"/>
        <w:rPr>
          <w:rFonts w:ascii="Times New Roman" w:hAnsi="Times New Roman"/>
        </w:rPr>
      </w:pPr>
    </w:p>
    <w:tbl>
      <w:tblPr>
        <w:tblW w:w="9366" w:type="dxa"/>
        <w:tblInd w:w="2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2"/>
        <w:gridCol w:w="1154"/>
      </w:tblGrid>
      <w:tr w:rsidR="00126270">
        <w:trPr>
          <w:cantSplit/>
          <w:trHeight w:val="20"/>
        </w:trPr>
        <w:tc>
          <w:tcPr>
            <w:tcW w:w="8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6270" w:rsidRDefault="00607494">
            <w:pPr>
              <w:pStyle w:val="TableParagraph"/>
              <w:widowControl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Полная</w:t>
            </w:r>
            <w:proofErr w:type="spellEnd"/>
            <w:r>
              <w:rPr>
                <w:rFonts w:ascii="Times New Roman" w:hAnsi="Times New Roman" w:cs="Times New Roman"/>
                <w:spacing w:val="-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масса</w:t>
            </w:r>
            <w:proofErr w:type="spellEnd"/>
          </w:p>
        </w:tc>
        <w:tc>
          <w:tcPr>
            <w:tcW w:w="11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6270" w:rsidRDefault="00607494">
            <w:pPr>
              <w:pStyle w:val="TableParagraph"/>
              <w:widowControl w:val="0"/>
              <w:spacing w:line="240" w:lineRule="auto"/>
              <w:ind w:left="10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39 000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кг</w:t>
            </w:r>
            <w:proofErr w:type="spellEnd"/>
          </w:p>
        </w:tc>
      </w:tr>
      <w:tr w:rsidR="00126270">
        <w:trPr>
          <w:cantSplit/>
          <w:trHeight w:val="20"/>
        </w:trPr>
        <w:tc>
          <w:tcPr>
            <w:tcW w:w="82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26270" w:rsidRDefault="00607494">
            <w:pPr>
              <w:pStyle w:val="TableParagraph"/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Собственный вес около</w:t>
            </w:r>
          </w:p>
        </w:tc>
        <w:tc>
          <w:tcPr>
            <w:tcW w:w="1154" w:type="dxa"/>
            <w:tcBorders>
              <w:bottom w:val="single" w:sz="8" w:space="0" w:color="000000"/>
              <w:right w:val="single" w:sz="8" w:space="0" w:color="000000"/>
            </w:tcBorders>
          </w:tcPr>
          <w:p w:rsidR="00126270" w:rsidRDefault="00607494">
            <w:pPr>
              <w:pStyle w:val="TableParagraph"/>
              <w:widowControl w:val="0"/>
              <w:spacing w:line="240" w:lineRule="auto"/>
              <w:ind w:left="108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</w:rPr>
              <w:t>5 900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кг</w:t>
            </w:r>
            <w:proofErr w:type="spellEnd"/>
          </w:p>
        </w:tc>
      </w:tr>
      <w:tr w:rsidR="00126270">
        <w:trPr>
          <w:cantSplit/>
          <w:trHeight w:val="20"/>
        </w:trPr>
        <w:tc>
          <w:tcPr>
            <w:tcW w:w="82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6270" w:rsidRDefault="00607494">
            <w:pPr>
              <w:pStyle w:val="TableParagraph"/>
              <w:widowControl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Полезная</w:t>
            </w:r>
            <w:proofErr w:type="spellEnd"/>
            <w:r>
              <w:rPr>
                <w:rFonts w:ascii="Times New Roman" w:hAnsi="Times New Roman" w:cs="Times New Roman"/>
                <w:spacing w:val="-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нагрузка</w:t>
            </w:r>
            <w:proofErr w:type="spellEnd"/>
            <w:r>
              <w:rPr>
                <w:rFonts w:ascii="Times New Roman" w:hAnsi="Times New Roman" w:cs="Times New Roman"/>
                <w:spacing w:val="-5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около</w:t>
            </w:r>
            <w:proofErr w:type="spellEnd"/>
          </w:p>
        </w:tc>
        <w:tc>
          <w:tcPr>
            <w:tcW w:w="1154" w:type="dxa"/>
            <w:tcBorders>
              <w:bottom w:val="single" w:sz="8" w:space="0" w:color="000000"/>
              <w:right w:val="single" w:sz="8" w:space="0" w:color="000000"/>
            </w:tcBorders>
          </w:tcPr>
          <w:p w:rsidR="00126270" w:rsidRDefault="00607494">
            <w:pPr>
              <w:pStyle w:val="TableParagraph"/>
              <w:widowControl w:val="0"/>
              <w:spacing w:line="240" w:lineRule="auto"/>
              <w:ind w:left="10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29 200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кг</w:t>
            </w:r>
            <w:proofErr w:type="spellEnd"/>
          </w:p>
        </w:tc>
      </w:tr>
      <w:tr w:rsidR="00126270">
        <w:trPr>
          <w:cantSplit/>
          <w:trHeight w:val="20"/>
        </w:trPr>
        <w:tc>
          <w:tcPr>
            <w:tcW w:w="82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6270" w:rsidRDefault="00607494">
            <w:pPr>
              <w:pStyle w:val="TableParagraph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Нагрузка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седельно-сцепное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устройство</w:t>
            </w:r>
          </w:p>
        </w:tc>
        <w:tc>
          <w:tcPr>
            <w:tcW w:w="1154" w:type="dxa"/>
            <w:tcBorders>
              <w:bottom w:val="single" w:sz="8" w:space="0" w:color="000000"/>
              <w:right w:val="single" w:sz="8" w:space="0" w:color="000000"/>
            </w:tcBorders>
          </w:tcPr>
          <w:p w:rsidR="00126270" w:rsidRDefault="00607494">
            <w:pPr>
              <w:pStyle w:val="TableParagraph"/>
              <w:widowControl w:val="0"/>
              <w:spacing w:line="240" w:lineRule="auto"/>
              <w:ind w:left="10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11 000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кг</w:t>
            </w:r>
            <w:proofErr w:type="spellEnd"/>
          </w:p>
        </w:tc>
      </w:tr>
      <w:tr w:rsidR="00126270">
        <w:trPr>
          <w:cantSplit/>
          <w:trHeight w:val="20"/>
        </w:trPr>
        <w:tc>
          <w:tcPr>
            <w:tcW w:w="82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6270" w:rsidRDefault="00607494">
            <w:pPr>
              <w:pStyle w:val="TableParagraph"/>
              <w:widowControl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spacing w:val="-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ширина</w:t>
            </w:r>
            <w:proofErr w:type="spellEnd"/>
            <w:r>
              <w:rPr>
                <w:rFonts w:ascii="Times New Roman" w:hAnsi="Times New Roman" w:cs="Times New Roman"/>
                <w:spacing w:val="-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макс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  <w:spacing w:val="-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около</w:t>
            </w:r>
            <w:proofErr w:type="spellEnd"/>
          </w:p>
        </w:tc>
        <w:tc>
          <w:tcPr>
            <w:tcW w:w="1154" w:type="dxa"/>
            <w:tcBorders>
              <w:bottom w:val="single" w:sz="8" w:space="0" w:color="000000"/>
              <w:right w:val="single" w:sz="8" w:space="0" w:color="000000"/>
            </w:tcBorders>
          </w:tcPr>
          <w:p w:rsidR="00126270" w:rsidRDefault="00607494">
            <w:pPr>
              <w:pStyle w:val="TableParagraph"/>
              <w:widowControl w:val="0"/>
              <w:spacing w:line="240" w:lineRule="auto"/>
              <w:ind w:left="10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2 550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мм</w:t>
            </w:r>
            <w:proofErr w:type="spellEnd"/>
          </w:p>
        </w:tc>
      </w:tr>
      <w:tr w:rsidR="00126270">
        <w:trPr>
          <w:cantSplit/>
          <w:trHeight w:val="20"/>
        </w:trPr>
        <w:tc>
          <w:tcPr>
            <w:tcW w:w="82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6270" w:rsidRDefault="00607494">
            <w:pPr>
              <w:pStyle w:val="TableParagraph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Высота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седельно-сцепного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устройства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ненагруженном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состоянии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около</w:t>
            </w:r>
          </w:p>
        </w:tc>
        <w:tc>
          <w:tcPr>
            <w:tcW w:w="1154" w:type="dxa"/>
            <w:tcBorders>
              <w:bottom w:val="single" w:sz="8" w:space="0" w:color="000000"/>
              <w:right w:val="single" w:sz="8" w:space="0" w:color="000000"/>
            </w:tcBorders>
          </w:tcPr>
          <w:p w:rsidR="00126270" w:rsidRDefault="00607494">
            <w:pPr>
              <w:pStyle w:val="TableParagraph"/>
              <w:widowControl w:val="0"/>
              <w:spacing w:line="240" w:lineRule="auto"/>
              <w:ind w:left="10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1 150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мм</w:t>
            </w:r>
            <w:proofErr w:type="spellEnd"/>
          </w:p>
        </w:tc>
      </w:tr>
      <w:tr w:rsidR="00126270">
        <w:trPr>
          <w:cantSplit/>
          <w:trHeight w:val="20"/>
        </w:trPr>
        <w:tc>
          <w:tcPr>
            <w:tcW w:w="82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6270" w:rsidRDefault="00607494">
            <w:pPr>
              <w:pStyle w:val="TableParagraph"/>
              <w:widowControl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Внутренняя</w:t>
            </w:r>
            <w:proofErr w:type="spellEnd"/>
            <w:r>
              <w:rPr>
                <w:rFonts w:ascii="Times New Roman" w:hAnsi="Times New Roman" w:cs="Times New Roman"/>
                <w:spacing w:val="-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длина</w:t>
            </w:r>
            <w:proofErr w:type="spellEnd"/>
            <w:r>
              <w:rPr>
                <w:rFonts w:ascii="Times New Roman" w:hAnsi="Times New Roman" w:cs="Times New Roman"/>
                <w:spacing w:val="-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около</w:t>
            </w:r>
            <w:proofErr w:type="spellEnd"/>
          </w:p>
        </w:tc>
        <w:tc>
          <w:tcPr>
            <w:tcW w:w="1154" w:type="dxa"/>
            <w:tcBorders>
              <w:bottom w:val="single" w:sz="8" w:space="0" w:color="000000"/>
              <w:right w:val="single" w:sz="8" w:space="0" w:color="000000"/>
            </w:tcBorders>
          </w:tcPr>
          <w:p w:rsidR="00126270" w:rsidRDefault="00607494">
            <w:pPr>
              <w:pStyle w:val="TableParagraph"/>
              <w:widowControl w:val="0"/>
              <w:spacing w:line="240" w:lineRule="auto"/>
              <w:ind w:left="10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13 650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мм</w:t>
            </w:r>
            <w:proofErr w:type="spellEnd"/>
          </w:p>
        </w:tc>
      </w:tr>
      <w:tr w:rsidR="00126270">
        <w:trPr>
          <w:cantSplit/>
          <w:trHeight w:val="20"/>
        </w:trPr>
        <w:tc>
          <w:tcPr>
            <w:tcW w:w="82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6270" w:rsidRDefault="00607494">
            <w:pPr>
              <w:pStyle w:val="TableParagraph"/>
              <w:widowControl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Внутренняя</w:t>
            </w:r>
            <w:proofErr w:type="spellEnd"/>
            <w:r>
              <w:rPr>
                <w:rFonts w:ascii="Times New Roman" w:hAnsi="Times New Roman" w:cs="Times New Roman"/>
                <w:spacing w:val="-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ширина</w:t>
            </w:r>
            <w:proofErr w:type="spellEnd"/>
            <w:r>
              <w:rPr>
                <w:rFonts w:ascii="Times New Roman" w:hAnsi="Times New Roman" w:cs="Times New Roman"/>
                <w:spacing w:val="-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около</w:t>
            </w:r>
            <w:proofErr w:type="spellEnd"/>
          </w:p>
        </w:tc>
        <w:tc>
          <w:tcPr>
            <w:tcW w:w="1154" w:type="dxa"/>
            <w:tcBorders>
              <w:bottom w:val="single" w:sz="8" w:space="0" w:color="000000"/>
              <w:right w:val="single" w:sz="8" w:space="0" w:color="000000"/>
            </w:tcBorders>
          </w:tcPr>
          <w:p w:rsidR="00126270" w:rsidRDefault="00607494">
            <w:pPr>
              <w:pStyle w:val="TableParagraph"/>
              <w:widowControl w:val="0"/>
              <w:spacing w:line="240" w:lineRule="auto"/>
              <w:ind w:left="10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2 480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мм</w:t>
            </w:r>
            <w:proofErr w:type="spellEnd"/>
          </w:p>
        </w:tc>
      </w:tr>
      <w:tr w:rsidR="00126270">
        <w:trPr>
          <w:cantSplit/>
          <w:trHeight w:val="20"/>
        </w:trPr>
        <w:tc>
          <w:tcPr>
            <w:tcW w:w="82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6270" w:rsidRDefault="00607494">
            <w:pPr>
              <w:pStyle w:val="TableParagraph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Высота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боковой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загрузки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спереди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около</w:t>
            </w:r>
          </w:p>
        </w:tc>
        <w:tc>
          <w:tcPr>
            <w:tcW w:w="1154" w:type="dxa"/>
            <w:tcBorders>
              <w:bottom w:val="single" w:sz="8" w:space="0" w:color="000000"/>
              <w:right w:val="single" w:sz="8" w:space="0" w:color="000000"/>
            </w:tcBorders>
          </w:tcPr>
          <w:p w:rsidR="00126270" w:rsidRDefault="00607494">
            <w:pPr>
              <w:pStyle w:val="TableParagraph"/>
              <w:widowControl w:val="0"/>
              <w:spacing w:line="240" w:lineRule="auto"/>
              <w:ind w:left="10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600</w:t>
            </w:r>
            <w:r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мм</w:t>
            </w:r>
            <w:proofErr w:type="spellEnd"/>
          </w:p>
        </w:tc>
      </w:tr>
      <w:tr w:rsidR="00126270">
        <w:trPr>
          <w:cantSplit/>
          <w:trHeight w:val="20"/>
        </w:trPr>
        <w:tc>
          <w:tcPr>
            <w:tcW w:w="82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6270" w:rsidRDefault="00607494">
            <w:pPr>
              <w:pStyle w:val="TableParagraph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Высота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боковой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загрузки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сзади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около</w:t>
            </w:r>
          </w:p>
        </w:tc>
        <w:tc>
          <w:tcPr>
            <w:tcW w:w="1154" w:type="dxa"/>
            <w:tcBorders>
              <w:bottom w:val="single" w:sz="8" w:space="0" w:color="000000"/>
              <w:right w:val="single" w:sz="8" w:space="0" w:color="000000"/>
            </w:tcBorders>
          </w:tcPr>
          <w:p w:rsidR="00126270" w:rsidRDefault="00607494">
            <w:pPr>
              <w:pStyle w:val="TableParagraph"/>
              <w:widowControl w:val="0"/>
              <w:spacing w:line="240" w:lineRule="auto"/>
              <w:ind w:left="10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700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мм</w:t>
            </w:r>
            <w:proofErr w:type="spellEnd"/>
          </w:p>
        </w:tc>
      </w:tr>
      <w:tr w:rsidR="00126270">
        <w:trPr>
          <w:cantSplit/>
          <w:trHeight w:val="20"/>
        </w:trPr>
        <w:tc>
          <w:tcPr>
            <w:tcW w:w="82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6270" w:rsidRDefault="00607494">
            <w:pPr>
              <w:pStyle w:val="TableParagraph"/>
              <w:widowControl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Внутренняя</w:t>
            </w:r>
            <w:proofErr w:type="spellEnd"/>
            <w:r>
              <w:rPr>
                <w:rFonts w:ascii="Times New Roman" w:hAnsi="Times New Roman" w:cs="Times New Roman"/>
                <w:spacing w:val="-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высота</w:t>
            </w:r>
            <w:proofErr w:type="spellEnd"/>
            <w:r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спереди</w:t>
            </w:r>
            <w:proofErr w:type="spellEnd"/>
            <w:r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около</w:t>
            </w:r>
            <w:proofErr w:type="spellEnd"/>
          </w:p>
        </w:tc>
        <w:tc>
          <w:tcPr>
            <w:tcW w:w="1154" w:type="dxa"/>
            <w:tcBorders>
              <w:bottom w:val="single" w:sz="8" w:space="0" w:color="000000"/>
              <w:right w:val="single" w:sz="8" w:space="0" w:color="000000"/>
            </w:tcBorders>
          </w:tcPr>
          <w:p w:rsidR="00126270" w:rsidRDefault="00607494">
            <w:pPr>
              <w:pStyle w:val="TableParagraph"/>
              <w:widowControl w:val="0"/>
              <w:spacing w:line="240" w:lineRule="auto"/>
              <w:ind w:left="10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690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мм</w:t>
            </w:r>
            <w:proofErr w:type="spellEnd"/>
          </w:p>
        </w:tc>
      </w:tr>
      <w:tr w:rsidR="00126270">
        <w:trPr>
          <w:cantSplit/>
          <w:trHeight w:val="20"/>
        </w:trPr>
        <w:tc>
          <w:tcPr>
            <w:tcW w:w="82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6270" w:rsidRDefault="00607494">
            <w:pPr>
              <w:pStyle w:val="TableParagraph"/>
              <w:widowControl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Внутренняя</w:t>
            </w:r>
            <w:proofErr w:type="spellEnd"/>
            <w:r>
              <w:rPr>
                <w:rFonts w:ascii="Times New Roman" w:hAnsi="Times New Roman" w:cs="Times New Roman"/>
                <w:spacing w:val="-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высота</w:t>
            </w:r>
            <w:proofErr w:type="spellEnd"/>
            <w:r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сзади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около</w:t>
            </w:r>
            <w:proofErr w:type="spellEnd"/>
          </w:p>
        </w:tc>
        <w:tc>
          <w:tcPr>
            <w:tcW w:w="1154" w:type="dxa"/>
            <w:tcBorders>
              <w:bottom w:val="single" w:sz="8" w:space="0" w:color="000000"/>
              <w:right w:val="single" w:sz="8" w:space="0" w:color="000000"/>
            </w:tcBorders>
          </w:tcPr>
          <w:p w:rsidR="00126270" w:rsidRDefault="00607494">
            <w:pPr>
              <w:pStyle w:val="TableParagraph"/>
              <w:widowControl w:val="0"/>
              <w:spacing w:line="240" w:lineRule="auto"/>
              <w:ind w:left="10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790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мм</w:t>
            </w:r>
            <w:proofErr w:type="spellEnd"/>
          </w:p>
        </w:tc>
      </w:tr>
      <w:tr w:rsidR="00126270">
        <w:trPr>
          <w:cantSplit/>
          <w:trHeight w:val="20"/>
        </w:trPr>
        <w:tc>
          <w:tcPr>
            <w:tcW w:w="82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6270" w:rsidRDefault="00607494">
            <w:pPr>
              <w:pStyle w:val="TableParagraph"/>
              <w:widowControl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Положение</w:t>
            </w:r>
            <w:proofErr w:type="spellEnd"/>
            <w:r>
              <w:rPr>
                <w:rFonts w:ascii="Times New Roman" w:hAnsi="Times New Roman" w:cs="Times New Roman"/>
                <w:spacing w:val="-5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шкворня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  <w:spacing w:val="-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около</w:t>
            </w:r>
            <w:proofErr w:type="spellEnd"/>
          </w:p>
        </w:tc>
        <w:tc>
          <w:tcPr>
            <w:tcW w:w="1154" w:type="dxa"/>
            <w:tcBorders>
              <w:bottom w:val="single" w:sz="8" w:space="0" w:color="000000"/>
              <w:right w:val="single" w:sz="8" w:space="0" w:color="000000"/>
            </w:tcBorders>
          </w:tcPr>
          <w:p w:rsidR="00126270" w:rsidRDefault="00607494">
            <w:pPr>
              <w:pStyle w:val="TableParagraph"/>
              <w:widowControl w:val="0"/>
              <w:spacing w:line="240" w:lineRule="auto"/>
              <w:ind w:left="10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1 680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мм</w:t>
            </w:r>
            <w:proofErr w:type="spellEnd"/>
          </w:p>
        </w:tc>
      </w:tr>
    </w:tbl>
    <w:p w:rsidR="00126270" w:rsidRDefault="00126270">
      <w:pPr>
        <w:pStyle w:val="af"/>
        <w:spacing w:before="11" w:after="0" w:line="240" w:lineRule="auto"/>
        <w:ind w:left="851"/>
        <w:rPr>
          <w:rFonts w:ascii="Times New Roman" w:eastAsiaTheme="minorHAnsi" w:hAnsi="Times New Roman"/>
          <w:lang w:eastAsia="ru-RU"/>
        </w:rPr>
      </w:pPr>
    </w:p>
    <w:p w:rsidR="00126270" w:rsidRDefault="00607494">
      <w:pPr>
        <w:pStyle w:val="af"/>
        <w:spacing w:before="11"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    Комплектация:</w:t>
      </w:r>
    </w:p>
    <w:p w:rsidR="00126270" w:rsidRDefault="00126270">
      <w:pPr>
        <w:pStyle w:val="af"/>
        <w:spacing w:before="11" w:after="0" w:line="240" w:lineRule="auto"/>
        <w:ind w:left="142" w:hanging="142"/>
        <w:rPr>
          <w:rFonts w:ascii="Times New Roman" w:hAnsi="Times New Roman"/>
        </w:rPr>
      </w:pPr>
    </w:p>
    <w:tbl>
      <w:tblPr>
        <w:tblW w:w="9338" w:type="dxa"/>
        <w:tblInd w:w="299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9338"/>
      </w:tblGrid>
      <w:tr w:rsidR="00126270">
        <w:trPr>
          <w:trHeight w:val="20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70" w:rsidRDefault="00607494">
            <w:pPr>
              <w:pStyle w:val="TableParagraph"/>
              <w:widowControl w:val="0"/>
              <w:spacing w:line="240" w:lineRule="auto"/>
              <w:ind w:left="105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Описание</w:t>
            </w:r>
            <w:proofErr w:type="spellEnd"/>
          </w:p>
        </w:tc>
      </w:tr>
      <w:tr w:rsidR="00126270">
        <w:trPr>
          <w:trHeight w:val="20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70" w:rsidRDefault="00607494">
            <w:pPr>
              <w:pStyle w:val="TableParagraph"/>
              <w:widowControl w:val="0"/>
              <w:spacing w:line="240" w:lineRule="auto"/>
              <w:ind w:left="105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Шасси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</w:tc>
      </w:tr>
      <w:tr w:rsidR="00126270">
        <w:trPr>
          <w:trHeight w:val="20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70" w:rsidRDefault="00607494">
            <w:pPr>
              <w:pStyle w:val="TableParagraph"/>
              <w:widowControl w:val="0"/>
              <w:spacing w:line="240" w:lineRule="auto"/>
              <w:ind w:left="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Рама: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Сварная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конструкция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мелкозернистой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стали,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седельная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плита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–х дюймовым</w:t>
            </w:r>
          </w:p>
          <w:p w:rsidR="00126270" w:rsidRDefault="00607494">
            <w:pPr>
              <w:pStyle w:val="TableParagraph"/>
              <w:widowControl w:val="0"/>
              <w:spacing w:line="240" w:lineRule="auto"/>
              <w:ind w:left="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заменяемым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шкворнем.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Наружная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рама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отверстиями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крепления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груза.</w:t>
            </w:r>
          </w:p>
        </w:tc>
      </w:tr>
      <w:tr w:rsidR="00126270">
        <w:trPr>
          <w:trHeight w:val="20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70" w:rsidRDefault="00607494">
            <w:pPr>
              <w:pStyle w:val="TableParagraph"/>
              <w:widowControl w:val="0"/>
              <w:spacing w:line="240" w:lineRule="auto"/>
              <w:ind w:left="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Опорные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ноги: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т.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скоростные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ровной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нижней частью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без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балансира</w:t>
            </w:r>
          </w:p>
        </w:tc>
      </w:tr>
      <w:tr w:rsidR="00126270">
        <w:trPr>
          <w:trHeight w:val="20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70" w:rsidRDefault="00607494">
            <w:pPr>
              <w:pStyle w:val="TableParagraph"/>
              <w:widowControl w:val="0"/>
              <w:spacing w:line="240" w:lineRule="auto"/>
              <w:ind w:left="105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Выдвижная</w:t>
            </w:r>
            <w:proofErr w:type="spellEnd"/>
            <w:r>
              <w:rPr>
                <w:rFonts w:ascii="Times New Roman" w:hAnsi="Times New Roman" w:cs="Times New Roman"/>
                <w:spacing w:val="-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лестница</w:t>
            </w:r>
            <w:proofErr w:type="spellEnd"/>
            <w:r>
              <w:rPr>
                <w:rFonts w:ascii="Times New Roman" w:hAnsi="Times New Roman" w:cs="Times New Roman"/>
                <w:spacing w:val="-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сзади</w:t>
            </w:r>
            <w:proofErr w:type="spellEnd"/>
          </w:p>
        </w:tc>
      </w:tr>
      <w:tr w:rsidR="00126270">
        <w:trPr>
          <w:trHeight w:val="20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70" w:rsidRDefault="00607494">
            <w:pPr>
              <w:pStyle w:val="TableParagraph"/>
              <w:widowControl w:val="0"/>
              <w:spacing w:line="240" w:lineRule="auto"/>
              <w:ind w:left="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шт.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противооткатных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башмаков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креплением</w:t>
            </w:r>
          </w:p>
        </w:tc>
      </w:tr>
      <w:tr w:rsidR="00126270">
        <w:trPr>
          <w:trHeight w:val="20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70" w:rsidRDefault="00607494">
            <w:pPr>
              <w:pStyle w:val="TableParagraph"/>
              <w:widowControl w:val="0"/>
              <w:spacing w:line="240" w:lineRule="auto"/>
              <w:ind w:left="105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Боковая</w:t>
            </w:r>
            <w:proofErr w:type="spellEnd"/>
            <w:r>
              <w:rPr>
                <w:rFonts w:ascii="Times New Roman" w:hAnsi="Times New Roman" w:cs="Times New Roman"/>
                <w:spacing w:val="-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защита</w:t>
            </w:r>
            <w:proofErr w:type="spellEnd"/>
            <w:r>
              <w:rPr>
                <w:rFonts w:ascii="Times New Roman" w:hAnsi="Times New Roman" w:cs="Times New Roman"/>
                <w:spacing w:val="-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алюминиевая</w:t>
            </w:r>
            <w:proofErr w:type="spellEnd"/>
          </w:p>
        </w:tc>
      </w:tr>
      <w:tr w:rsidR="00126270">
        <w:trPr>
          <w:trHeight w:val="20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70" w:rsidRDefault="00607494">
            <w:pPr>
              <w:pStyle w:val="TableParagraph"/>
              <w:widowControl w:val="0"/>
              <w:spacing w:line="240" w:lineRule="auto"/>
              <w:ind w:left="105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Задняя</w:t>
            </w:r>
            <w:proofErr w:type="spellEnd"/>
            <w:r>
              <w:rPr>
                <w:rFonts w:ascii="Times New Roman" w:hAnsi="Times New Roman" w:cs="Times New Roman"/>
                <w:spacing w:val="-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защиты</w:t>
            </w:r>
            <w:proofErr w:type="spellEnd"/>
            <w:r>
              <w:rPr>
                <w:rFonts w:ascii="Times New Roman" w:hAnsi="Times New Roman" w:cs="Times New Roman"/>
                <w:spacing w:val="-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стальная</w:t>
            </w:r>
            <w:proofErr w:type="spellEnd"/>
            <w:r>
              <w:rPr>
                <w:rFonts w:ascii="Times New Roman" w:hAnsi="Times New Roman" w:cs="Times New Roman"/>
                <w:spacing w:val="-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оцинкованная</w:t>
            </w:r>
            <w:proofErr w:type="spellEnd"/>
          </w:p>
        </w:tc>
      </w:tr>
      <w:tr w:rsidR="00126270">
        <w:trPr>
          <w:trHeight w:val="20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70" w:rsidRDefault="00607494">
            <w:pPr>
              <w:pStyle w:val="TableParagraph"/>
              <w:widowControl w:val="0"/>
              <w:spacing w:line="240" w:lineRule="auto"/>
              <w:ind w:left="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Крылья: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одночетвертные</w:t>
            </w:r>
            <w:proofErr w:type="spellEnd"/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над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каждым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колесом</w:t>
            </w:r>
          </w:p>
        </w:tc>
      </w:tr>
      <w:tr w:rsidR="00126270">
        <w:trPr>
          <w:trHeight w:val="20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70" w:rsidRDefault="00607494">
            <w:pPr>
              <w:pStyle w:val="TableParagraph"/>
              <w:widowControl w:val="0"/>
              <w:spacing w:line="240" w:lineRule="auto"/>
              <w:ind w:left="105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Противодождевые</w:t>
            </w:r>
            <w:proofErr w:type="spellEnd"/>
            <w:r>
              <w:rPr>
                <w:rFonts w:ascii="Times New Roman" w:hAnsi="Times New Roman" w:cs="Times New Roman"/>
                <w:spacing w:val="-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щитки</w:t>
            </w:r>
            <w:proofErr w:type="spellEnd"/>
            <w:r>
              <w:rPr>
                <w:rFonts w:ascii="Times New Roman" w:hAnsi="Times New Roman" w:cs="Times New Roman"/>
                <w:spacing w:val="-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сзади</w:t>
            </w:r>
            <w:proofErr w:type="spellEnd"/>
          </w:p>
        </w:tc>
      </w:tr>
      <w:tr w:rsidR="00126270">
        <w:trPr>
          <w:trHeight w:val="20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70" w:rsidRDefault="00607494">
            <w:pPr>
              <w:pStyle w:val="TableParagraph"/>
              <w:widowControl w:val="0"/>
              <w:spacing w:line="240" w:lineRule="auto"/>
              <w:ind w:left="105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Защита</w:t>
            </w:r>
            <w:proofErr w:type="spellEnd"/>
            <w:r>
              <w:rPr>
                <w:rFonts w:ascii="Times New Roman" w:hAnsi="Times New Roman" w:cs="Times New Roman"/>
                <w:spacing w:val="-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рамы</w:t>
            </w:r>
            <w:proofErr w:type="spellEnd"/>
            <w:r>
              <w:rPr>
                <w:rFonts w:ascii="Times New Roman" w:hAnsi="Times New Roman" w:cs="Times New Roman"/>
                <w:spacing w:val="-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сзади</w:t>
            </w:r>
            <w:proofErr w:type="spellEnd"/>
          </w:p>
        </w:tc>
      </w:tr>
      <w:tr w:rsidR="00126270">
        <w:trPr>
          <w:trHeight w:val="20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70" w:rsidRDefault="00607494">
            <w:pPr>
              <w:pStyle w:val="TableParagraph"/>
              <w:widowControl w:val="0"/>
              <w:spacing w:line="240" w:lineRule="auto"/>
              <w:ind w:left="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Инструментальный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ящик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>
              <w:rPr>
                <w:rFonts w:ascii="Times New Roman" w:hAnsi="Times New Roman" w:cs="Times New Roman"/>
              </w:rPr>
              <w:t>=650/</w:t>
            </w:r>
            <w:r>
              <w:rPr>
                <w:rFonts w:ascii="Times New Roman" w:hAnsi="Times New Roman" w:cs="Times New Roman"/>
                <w:lang w:val="en-US"/>
              </w:rPr>
              <w:t>H</w:t>
            </w:r>
            <w:r>
              <w:rPr>
                <w:rFonts w:ascii="Times New Roman" w:hAnsi="Times New Roman" w:cs="Times New Roman"/>
              </w:rPr>
              <w:t>=520/</w:t>
            </w:r>
            <w:r>
              <w:rPr>
                <w:rFonts w:ascii="Times New Roman" w:hAnsi="Times New Roman" w:cs="Times New Roman"/>
                <w:lang w:val="en-US"/>
              </w:rPr>
              <w:t>T</w:t>
            </w:r>
            <w:r>
              <w:rPr>
                <w:rFonts w:ascii="Times New Roman" w:hAnsi="Times New Roman" w:cs="Times New Roman"/>
              </w:rPr>
              <w:t>=670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мм</w:t>
            </w:r>
          </w:p>
        </w:tc>
      </w:tr>
      <w:tr w:rsidR="00126270">
        <w:trPr>
          <w:trHeight w:val="20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70" w:rsidRDefault="00607494">
            <w:pPr>
              <w:pStyle w:val="TableParagraph"/>
              <w:widowControl w:val="0"/>
              <w:spacing w:line="240" w:lineRule="auto"/>
              <w:ind w:left="105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Оси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подвеска</w:t>
            </w:r>
            <w:proofErr w:type="spellEnd"/>
          </w:p>
        </w:tc>
      </w:tr>
      <w:tr w:rsidR="00126270">
        <w:trPr>
          <w:trHeight w:val="20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70" w:rsidRDefault="00607494">
            <w:pPr>
              <w:pStyle w:val="TableParagraph"/>
              <w:widowControl w:val="0"/>
              <w:spacing w:line="240" w:lineRule="auto"/>
              <w:ind w:left="105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BPW с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дисковыми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тормозами</w:t>
            </w:r>
            <w:proofErr w:type="spellEnd"/>
          </w:p>
        </w:tc>
      </w:tr>
      <w:tr w:rsidR="00126270">
        <w:trPr>
          <w:trHeight w:val="20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70" w:rsidRDefault="00607494">
            <w:pPr>
              <w:pStyle w:val="TableParagraph"/>
              <w:widowControl w:val="0"/>
              <w:spacing w:line="240" w:lineRule="auto"/>
              <w:ind w:left="105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Пневмоподвеска</w:t>
            </w:r>
            <w:proofErr w:type="spellEnd"/>
          </w:p>
        </w:tc>
      </w:tr>
      <w:tr w:rsidR="00126270">
        <w:trPr>
          <w:trHeight w:val="20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70" w:rsidRDefault="00607494">
            <w:pPr>
              <w:pStyle w:val="TableParagraph"/>
              <w:widowControl w:val="0"/>
              <w:spacing w:line="240" w:lineRule="auto"/>
              <w:ind w:left="105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Тормозная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</w:tc>
      </w:tr>
      <w:tr w:rsidR="00126270">
        <w:trPr>
          <w:trHeight w:val="20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70" w:rsidRDefault="00607494">
            <w:pPr>
              <w:pStyle w:val="TableParagraph"/>
              <w:widowControl w:val="0"/>
              <w:spacing w:line="240" w:lineRule="auto"/>
              <w:ind w:left="10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2-х</w:t>
            </w:r>
            <w:r>
              <w:rPr>
                <w:rFonts w:ascii="Times New Roman" w:hAnsi="Times New Roman" w:cs="Times New Roman"/>
                <w:spacing w:val="-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контурная</w:t>
            </w:r>
            <w:proofErr w:type="spellEnd"/>
            <w:r>
              <w:rPr>
                <w:rFonts w:ascii="Times New Roman" w:hAnsi="Times New Roman" w:cs="Times New Roman"/>
                <w:spacing w:val="-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тормозная</w:t>
            </w:r>
            <w:proofErr w:type="spellEnd"/>
            <w:r>
              <w:rPr>
                <w:rFonts w:ascii="Times New Roman" w:hAnsi="Times New Roman" w:cs="Times New Roman"/>
                <w:spacing w:val="-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система</w:t>
            </w:r>
            <w:proofErr w:type="spellEnd"/>
          </w:p>
        </w:tc>
      </w:tr>
      <w:tr w:rsidR="00126270">
        <w:trPr>
          <w:trHeight w:val="20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70" w:rsidRDefault="00607494">
            <w:pPr>
              <w:pStyle w:val="TableParagraph"/>
              <w:widowControl w:val="0"/>
              <w:spacing w:line="240" w:lineRule="auto"/>
              <w:ind w:left="105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Пружинно-накопительный</w:t>
            </w:r>
            <w:proofErr w:type="spellEnd"/>
            <w:r>
              <w:rPr>
                <w:rFonts w:ascii="Times New Roman" w:hAnsi="Times New Roman" w:cs="Times New Roman"/>
                <w:spacing w:val="-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стояночный</w:t>
            </w:r>
            <w:proofErr w:type="spellEnd"/>
            <w:r>
              <w:rPr>
                <w:rFonts w:ascii="Times New Roman" w:hAnsi="Times New Roman" w:cs="Times New Roman"/>
                <w:spacing w:val="-5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тормоз</w:t>
            </w:r>
            <w:proofErr w:type="spellEnd"/>
          </w:p>
        </w:tc>
      </w:tr>
      <w:tr w:rsidR="00126270">
        <w:trPr>
          <w:trHeight w:val="20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70" w:rsidRDefault="00607494">
            <w:pPr>
              <w:pStyle w:val="TableParagraph"/>
              <w:widowControl w:val="0"/>
              <w:spacing w:line="240" w:lineRule="auto"/>
              <w:ind w:left="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различных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штекера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без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соединительных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кабелей.</w:t>
            </w:r>
          </w:p>
        </w:tc>
      </w:tr>
      <w:tr w:rsidR="00126270">
        <w:trPr>
          <w:trHeight w:val="20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70" w:rsidRDefault="00607494">
            <w:pPr>
              <w:pStyle w:val="TableParagraph"/>
              <w:widowControl w:val="0"/>
              <w:spacing w:line="240" w:lineRule="auto"/>
              <w:ind w:left="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EBS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электронная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тормозная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система</w:t>
            </w:r>
            <w:r>
              <w:rPr>
                <w:rFonts w:ascii="Times New Roman" w:hAnsi="Times New Roman" w:cs="Times New Roman"/>
                <w:spacing w:val="5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розеткой</w:t>
            </w:r>
            <w:r>
              <w:rPr>
                <w:rFonts w:ascii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EBS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спереди,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без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соединительных кабелей.</w:t>
            </w:r>
          </w:p>
        </w:tc>
      </w:tr>
      <w:tr w:rsidR="00126270">
        <w:trPr>
          <w:trHeight w:val="20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70" w:rsidRDefault="00607494">
            <w:pPr>
              <w:pStyle w:val="TableParagraph"/>
              <w:widowControl w:val="0"/>
              <w:spacing w:line="240" w:lineRule="auto"/>
              <w:ind w:left="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Полуприцеп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может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эксплуатироваться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тягачом,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оборудованным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АБС</w:t>
            </w:r>
          </w:p>
        </w:tc>
      </w:tr>
      <w:tr w:rsidR="00126270">
        <w:trPr>
          <w:trHeight w:val="20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70" w:rsidRDefault="00607494">
            <w:pPr>
              <w:pStyle w:val="TableParagraph"/>
              <w:widowControl w:val="0"/>
              <w:spacing w:line="240" w:lineRule="auto"/>
              <w:ind w:left="105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spacing w:val="-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стабилизации</w:t>
            </w:r>
            <w:proofErr w:type="spellEnd"/>
          </w:p>
        </w:tc>
      </w:tr>
      <w:tr w:rsidR="00126270">
        <w:trPr>
          <w:trHeight w:val="20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70" w:rsidRDefault="00607494">
            <w:pPr>
              <w:pStyle w:val="TableParagraph"/>
              <w:widowControl w:val="0"/>
              <w:spacing w:line="240" w:lineRule="auto"/>
              <w:ind w:left="105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Диски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pacing w:val="-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шины</w:t>
            </w:r>
            <w:proofErr w:type="spellEnd"/>
          </w:p>
        </w:tc>
      </w:tr>
      <w:tr w:rsidR="00126270">
        <w:trPr>
          <w:trHeight w:val="20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70" w:rsidRDefault="00607494">
            <w:pPr>
              <w:pStyle w:val="TableParagraph"/>
              <w:widowControl w:val="0"/>
              <w:spacing w:line="240" w:lineRule="auto"/>
              <w:ind w:left="105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Колеса</w:t>
            </w:r>
            <w:proofErr w:type="spellEnd"/>
            <w:r>
              <w:rPr>
                <w:rFonts w:ascii="Times New Roman" w:hAnsi="Times New Roman" w:cs="Times New Roman"/>
                <w:spacing w:val="-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385/65</w:t>
            </w:r>
            <w:r>
              <w:rPr>
                <w:rFonts w:ascii="Times New Roman" w:hAnsi="Times New Roman" w:cs="Times New Roman"/>
                <w:spacing w:val="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R 22,5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(6+1)</w:t>
            </w:r>
          </w:p>
        </w:tc>
      </w:tr>
      <w:tr w:rsidR="00126270">
        <w:trPr>
          <w:trHeight w:val="20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70" w:rsidRDefault="00607494">
            <w:pPr>
              <w:pStyle w:val="TableParagraph"/>
              <w:widowControl w:val="0"/>
              <w:spacing w:line="240" w:lineRule="auto"/>
              <w:ind w:left="105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Запасное</w:t>
            </w:r>
            <w:proofErr w:type="spellEnd"/>
            <w:r>
              <w:rPr>
                <w:rFonts w:ascii="Times New Roman" w:hAnsi="Times New Roman" w:cs="Times New Roman"/>
                <w:spacing w:val="-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колесо</w:t>
            </w:r>
            <w:proofErr w:type="spellEnd"/>
            <w:r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с</w:t>
            </w:r>
            <w:r>
              <w:rPr>
                <w:rFonts w:ascii="Times New Roman" w:hAnsi="Times New Roman" w:cs="Times New Roman"/>
                <w:spacing w:val="-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креплением</w:t>
            </w:r>
            <w:proofErr w:type="spellEnd"/>
          </w:p>
        </w:tc>
      </w:tr>
      <w:tr w:rsidR="00126270">
        <w:trPr>
          <w:trHeight w:val="20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70" w:rsidRDefault="00607494">
            <w:pPr>
              <w:pStyle w:val="TableParagraph"/>
              <w:widowControl w:val="0"/>
              <w:spacing w:line="240" w:lineRule="auto"/>
              <w:ind w:left="105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Диски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:</w:t>
            </w:r>
            <w:r>
              <w:rPr>
                <w:rFonts w:ascii="Times New Roman" w:hAnsi="Times New Roman" w:cs="Times New Roman"/>
                <w:spacing w:val="-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стальные</w:t>
            </w:r>
            <w:proofErr w:type="spellEnd"/>
            <w:r>
              <w:rPr>
                <w:rFonts w:ascii="Times New Roman" w:hAnsi="Times New Roman" w:cs="Times New Roman"/>
                <w:spacing w:val="-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диски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  <w:spacing w:val="-5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серебристые</w:t>
            </w:r>
            <w:proofErr w:type="spellEnd"/>
          </w:p>
        </w:tc>
      </w:tr>
      <w:tr w:rsidR="00126270">
        <w:trPr>
          <w:trHeight w:val="20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70" w:rsidRDefault="00607494">
            <w:pPr>
              <w:pStyle w:val="TableParagraph"/>
              <w:widowControl w:val="0"/>
              <w:spacing w:line="240" w:lineRule="auto"/>
              <w:ind w:left="105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Электрика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</w:tc>
      </w:tr>
      <w:tr w:rsidR="00126270">
        <w:trPr>
          <w:trHeight w:val="20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70" w:rsidRDefault="00607494">
            <w:pPr>
              <w:pStyle w:val="TableParagraph"/>
              <w:widowControl w:val="0"/>
              <w:spacing w:line="240" w:lineRule="auto"/>
              <w:ind w:left="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В,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многокамерные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фонари, сбоку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LED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освещение</w:t>
            </w:r>
          </w:p>
        </w:tc>
      </w:tr>
      <w:tr w:rsidR="00126270">
        <w:trPr>
          <w:trHeight w:val="20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70" w:rsidRDefault="00607494">
            <w:pPr>
              <w:pStyle w:val="TableParagraph"/>
              <w:widowControl w:val="0"/>
              <w:spacing w:line="240" w:lineRule="auto"/>
              <w:ind w:left="105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Защита</w:t>
            </w:r>
            <w:proofErr w:type="spellEnd"/>
            <w:r>
              <w:rPr>
                <w:rFonts w:ascii="Times New Roman" w:hAnsi="Times New Roman" w:cs="Times New Roman"/>
                <w:spacing w:val="-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задних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фонарей</w:t>
            </w:r>
            <w:proofErr w:type="spellEnd"/>
          </w:p>
        </w:tc>
      </w:tr>
      <w:tr w:rsidR="00126270">
        <w:trPr>
          <w:trHeight w:val="20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70" w:rsidRDefault="00607494">
            <w:pPr>
              <w:pStyle w:val="TableParagraph"/>
              <w:widowControl w:val="0"/>
              <w:spacing w:line="240" w:lineRule="auto"/>
              <w:ind w:left="10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  <w:spacing w:val="-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белых</w:t>
            </w:r>
            <w:proofErr w:type="spellEnd"/>
            <w:r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стояночных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фонаря</w:t>
            </w:r>
            <w:proofErr w:type="spellEnd"/>
            <w:r>
              <w:rPr>
                <w:rFonts w:ascii="Times New Roman" w:hAnsi="Times New Roman" w:cs="Times New Roman"/>
                <w:spacing w:val="-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спереди</w:t>
            </w:r>
            <w:proofErr w:type="spellEnd"/>
          </w:p>
        </w:tc>
      </w:tr>
      <w:tr w:rsidR="00126270">
        <w:trPr>
          <w:trHeight w:val="20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70" w:rsidRDefault="00607494">
            <w:pPr>
              <w:pStyle w:val="TableParagraph"/>
              <w:widowControl w:val="0"/>
              <w:spacing w:line="240" w:lineRule="auto"/>
              <w:ind w:left="10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  <w:spacing w:val="-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белых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\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красных</w:t>
            </w:r>
            <w:proofErr w:type="spellEnd"/>
            <w:r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фонаря</w:t>
            </w:r>
            <w:proofErr w:type="spellEnd"/>
          </w:p>
        </w:tc>
      </w:tr>
      <w:tr w:rsidR="00126270">
        <w:trPr>
          <w:trHeight w:val="20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70" w:rsidRDefault="00607494">
            <w:pPr>
              <w:pStyle w:val="TableParagraph"/>
              <w:widowControl w:val="0"/>
              <w:spacing w:line="240" w:lineRule="auto"/>
              <w:ind w:left="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2х7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полюсный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разъем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спереди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без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соединительных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кабелей</w:t>
            </w:r>
          </w:p>
        </w:tc>
      </w:tr>
      <w:tr w:rsidR="00126270">
        <w:trPr>
          <w:trHeight w:val="20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70" w:rsidRDefault="00607494">
            <w:pPr>
              <w:pStyle w:val="TableParagraph"/>
              <w:widowControl w:val="0"/>
              <w:spacing w:line="240" w:lineRule="auto"/>
              <w:ind w:left="105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Освещение</w:t>
            </w:r>
            <w:proofErr w:type="spellEnd"/>
            <w:r>
              <w:rPr>
                <w:rFonts w:ascii="Times New Roman" w:hAnsi="Times New Roman" w:cs="Times New Roman"/>
                <w:spacing w:val="-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сзади</w:t>
            </w:r>
            <w:proofErr w:type="spellEnd"/>
          </w:p>
        </w:tc>
      </w:tr>
      <w:tr w:rsidR="00126270">
        <w:trPr>
          <w:trHeight w:val="20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70" w:rsidRDefault="00607494">
            <w:pPr>
              <w:pStyle w:val="TableParagraph"/>
              <w:widowControl w:val="0"/>
              <w:spacing w:line="240" w:lineRule="auto"/>
              <w:ind w:left="105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Пол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</w:tc>
      </w:tr>
      <w:tr w:rsidR="00126270">
        <w:trPr>
          <w:trHeight w:val="20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70" w:rsidRDefault="00607494">
            <w:pPr>
              <w:pStyle w:val="TableParagraph"/>
              <w:widowControl w:val="0"/>
              <w:spacing w:line="240" w:lineRule="auto"/>
              <w:ind w:left="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Плиты,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изготовленные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под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давлением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толщиной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мм,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поперечный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Омегообразный</w:t>
            </w:r>
          </w:p>
          <w:p w:rsidR="00126270" w:rsidRDefault="00607494">
            <w:pPr>
              <w:pStyle w:val="TableParagraph"/>
              <w:widowControl w:val="0"/>
              <w:spacing w:line="240" w:lineRule="auto"/>
              <w:ind w:left="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профиль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направляющих.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Допустимая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нагрузка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ось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погрузчика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7100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кг.</w:t>
            </w:r>
          </w:p>
        </w:tc>
      </w:tr>
      <w:tr w:rsidR="00126270">
        <w:trPr>
          <w:trHeight w:val="20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70" w:rsidRDefault="00607494">
            <w:pPr>
              <w:pStyle w:val="TableParagraph"/>
              <w:widowControl w:val="0"/>
              <w:spacing w:line="240" w:lineRule="auto"/>
              <w:ind w:left="10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Передняя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стенка/угловые</w:t>
            </w:r>
            <w:r>
              <w:rPr>
                <w:rFonts w:ascii="Times New Roman" w:hAnsi="Times New Roman" w:cs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передние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стойки:</w:t>
            </w:r>
          </w:p>
        </w:tc>
      </w:tr>
      <w:tr w:rsidR="00126270">
        <w:trPr>
          <w:trHeight w:val="20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70" w:rsidRDefault="00607494">
            <w:pPr>
              <w:pStyle w:val="TableParagraph"/>
              <w:widowControl w:val="0"/>
              <w:spacing w:line="240" w:lineRule="auto"/>
              <w:ind w:left="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мм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алюминиевый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профиль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высотой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580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мм, угловые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стойки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стальные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оцинкованные</w:t>
            </w:r>
          </w:p>
        </w:tc>
      </w:tr>
      <w:tr w:rsidR="00126270">
        <w:trPr>
          <w:trHeight w:val="20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70" w:rsidRDefault="00607494">
            <w:pPr>
              <w:pStyle w:val="TableParagraph"/>
              <w:widowControl w:val="0"/>
              <w:spacing w:line="240" w:lineRule="auto"/>
              <w:ind w:left="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передней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стенки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140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мм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высотой</w:t>
            </w:r>
          </w:p>
        </w:tc>
      </w:tr>
      <w:tr w:rsidR="00126270">
        <w:trPr>
          <w:trHeight w:val="20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70" w:rsidRDefault="00607494">
            <w:pPr>
              <w:pStyle w:val="TableParagraph"/>
              <w:widowControl w:val="0"/>
              <w:spacing w:line="240" w:lineRule="auto"/>
              <w:ind w:left="105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Средние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стойки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</w:tc>
      </w:tr>
      <w:tr w:rsidR="00126270">
        <w:trPr>
          <w:trHeight w:val="20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70" w:rsidRDefault="00607494">
            <w:pPr>
              <w:pStyle w:val="TableParagraph"/>
              <w:widowControl w:val="0"/>
              <w:spacing w:line="240" w:lineRule="auto"/>
              <w:ind w:left="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пары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стоек,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передвигающихся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всей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длине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карманами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досок</w:t>
            </w:r>
          </w:p>
        </w:tc>
      </w:tr>
      <w:tr w:rsidR="00126270">
        <w:trPr>
          <w:trHeight w:val="20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70" w:rsidRDefault="00607494">
            <w:pPr>
              <w:pStyle w:val="TableParagraph"/>
              <w:widowControl w:val="0"/>
              <w:spacing w:line="240" w:lineRule="auto"/>
              <w:ind w:left="105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Доски</w:t>
            </w:r>
            <w:proofErr w:type="spellEnd"/>
          </w:p>
        </w:tc>
      </w:tr>
      <w:tr w:rsidR="00126270">
        <w:trPr>
          <w:trHeight w:val="20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70" w:rsidRDefault="00607494">
            <w:pPr>
              <w:pStyle w:val="TableParagraph"/>
              <w:widowControl w:val="0"/>
              <w:spacing w:line="240" w:lineRule="auto"/>
              <w:ind w:left="105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pacing w:val="-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ряда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деревянных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5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досок</w:t>
            </w:r>
            <w:proofErr w:type="spellEnd"/>
          </w:p>
        </w:tc>
      </w:tr>
      <w:tr w:rsidR="00126270">
        <w:trPr>
          <w:trHeight w:val="20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70" w:rsidRDefault="00607494">
            <w:pPr>
              <w:pStyle w:val="TableParagraph"/>
              <w:widowControl w:val="0"/>
              <w:spacing w:line="240" w:lineRule="auto"/>
              <w:ind w:left="105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Задняя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стенка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Задние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стойки</w:t>
            </w:r>
            <w:proofErr w:type="spellEnd"/>
          </w:p>
        </w:tc>
      </w:tr>
      <w:tr w:rsidR="00126270">
        <w:trPr>
          <w:trHeight w:val="20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70" w:rsidRDefault="00607494">
            <w:pPr>
              <w:pStyle w:val="TableParagraph"/>
              <w:widowControl w:val="0"/>
              <w:spacing w:line="240" w:lineRule="auto"/>
              <w:ind w:left="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Задние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стойки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стальные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оцинкованные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крыши</w:t>
            </w:r>
          </w:p>
        </w:tc>
      </w:tr>
      <w:tr w:rsidR="00126270">
        <w:trPr>
          <w:trHeight w:val="20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70" w:rsidRDefault="00607494">
            <w:pPr>
              <w:pStyle w:val="TableParagraph"/>
              <w:widowControl w:val="0"/>
              <w:spacing w:line="240" w:lineRule="auto"/>
              <w:ind w:left="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Портальные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двери,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створчатые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двумя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интегрированными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замками</w:t>
            </w:r>
          </w:p>
        </w:tc>
      </w:tr>
      <w:tr w:rsidR="00126270">
        <w:trPr>
          <w:trHeight w:val="20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70" w:rsidRDefault="00607494">
            <w:pPr>
              <w:pStyle w:val="TableParagraph"/>
              <w:widowControl w:val="0"/>
              <w:spacing w:line="240" w:lineRule="auto"/>
              <w:ind w:left="105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Тент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</w:tc>
      </w:tr>
      <w:tr w:rsidR="00126270">
        <w:trPr>
          <w:trHeight w:val="20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70" w:rsidRDefault="00607494">
            <w:pPr>
              <w:pStyle w:val="TableParagraph"/>
              <w:widowControl w:val="0"/>
              <w:spacing w:line="240" w:lineRule="auto"/>
              <w:ind w:left="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приваренными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горизонтально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вертикально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ремнями,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бока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сдвигаются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отдельно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</w:t>
            </w:r>
          </w:p>
          <w:p w:rsidR="00126270" w:rsidRDefault="00607494">
            <w:pPr>
              <w:pStyle w:val="TableParagraph"/>
              <w:widowControl w:val="0"/>
              <w:spacing w:line="240" w:lineRule="auto"/>
              <w:ind w:left="10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крыши.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Плотность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тента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900 г/м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2</w:t>
            </w:r>
          </w:p>
        </w:tc>
      </w:tr>
      <w:tr w:rsidR="00126270">
        <w:trPr>
          <w:trHeight w:val="20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70" w:rsidRDefault="00607494">
            <w:pPr>
              <w:pStyle w:val="TableParagraph"/>
              <w:widowControl w:val="0"/>
              <w:spacing w:line="240" w:lineRule="auto"/>
              <w:ind w:left="105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замки</w:t>
            </w:r>
            <w:proofErr w:type="spellEnd"/>
            <w:r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стальные</w:t>
            </w:r>
            <w:proofErr w:type="spellEnd"/>
          </w:p>
        </w:tc>
      </w:tr>
      <w:tr w:rsidR="00126270">
        <w:trPr>
          <w:trHeight w:val="20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70" w:rsidRDefault="00607494">
            <w:pPr>
              <w:pStyle w:val="TableParagraph"/>
              <w:widowControl w:val="0"/>
              <w:spacing w:line="240" w:lineRule="auto"/>
              <w:ind w:left="105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Крыша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</w:tc>
      </w:tr>
      <w:tr w:rsidR="00126270">
        <w:trPr>
          <w:trHeight w:val="20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70" w:rsidRDefault="00607494">
            <w:pPr>
              <w:pStyle w:val="TableParagraph"/>
              <w:widowControl w:val="0"/>
              <w:spacing w:line="240" w:lineRule="auto"/>
              <w:ind w:left="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Сдвижная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тентованная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сдвигается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ворот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передней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стенке.</w:t>
            </w:r>
          </w:p>
          <w:p w:rsidR="00126270" w:rsidRDefault="00607494">
            <w:pPr>
              <w:pStyle w:val="TableParagraph"/>
              <w:widowControl w:val="0"/>
              <w:spacing w:line="240" w:lineRule="auto"/>
              <w:ind w:left="105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Штанга</w:t>
            </w:r>
            <w:proofErr w:type="spellEnd"/>
            <w:r>
              <w:rPr>
                <w:rFonts w:ascii="Times New Roman" w:hAnsi="Times New Roman" w:cs="Times New Roman"/>
                <w:spacing w:val="-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сдвигания</w:t>
            </w:r>
            <w:proofErr w:type="spellEnd"/>
            <w:r>
              <w:rPr>
                <w:rFonts w:ascii="Times New Roman" w:hAnsi="Times New Roman" w:cs="Times New Roman"/>
                <w:spacing w:val="-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крыши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126270">
        <w:trPr>
          <w:trHeight w:val="20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70" w:rsidRDefault="00607494">
            <w:pPr>
              <w:pStyle w:val="TableParagraph"/>
              <w:widowControl w:val="0"/>
              <w:spacing w:line="240" w:lineRule="auto"/>
              <w:ind w:left="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Контурная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маркировка: </w:t>
            </w:r>
            <w:r>
              <w:rPr>
                <w:rFonts w:ascii="Times New Roman" w:hAnsi="Times New Roman" w:cs="Times New Roman"/>
              </w:rPr>
              <w:t>белая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боковом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тенте</w:t>
            </w:r>
          </w:p>
        </w:tc>
      </w:tr>
      <w:tr w:rsidR="00126270">
        <w:trPr>
          <w:trHeight w:val="20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70" w:rsidRDefault="00607494">
            <w:pPr>
              <w:pStyle w:val="TableParagraph"/>
              <w:widowControl w:val="0"/>
              <w:spacing w:line="240" w:lineRule="auto"/>
              <w:ind w:left="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Контурная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маркировка: </w:t>
            </w:r>
            <w:r>
              <w:rPr>
                <w:rFonts w:ascii="Times New Roman" w:hAnsi="Times New Roman" w:cs="Times New Roman"/>
              </w:rPr>
              <w:t>красная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заднем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портале</w:t>
            </w:r>
          </w:p>
        </w:tc>
      </w:tr>
      <w:tr w:rsidR="00126270">
        <w:trPr>
          <w:trHeight w:val="20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70" w:rsidRDefault="00607494">
            <w:pPr>
              <w:pStyle w:val="TableParagraph"/>
              <w:widowControl w:val="0"/>
              <w:spacing w:line="240" w:lineRule="auto"/>
              <w:ind w:left="105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Покраска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</w:tc>
      </w:tr>
      <w:tr w:rsidR="00126270">
        <w:trPr>
          <w:trHeight w:val="20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70" w:rsidRDefault="00607494">
            <w:pPr>
              <w:pStyle w:val="TableParagraph"/>
              <w:widowControl w:val="0"/>
              <w:spacing w:line="240" w:lineRule="auto"/>
              <w:ind w:left="105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lastRenderedPageBreak/>
              <w:t>Рама</w:t>
            </w:r>
            <w:proofErr w:type="spellEnd"/>
            <w:r>
              <w:rPr>
                <w:rFonts w:ascii="Times New Roman" w:hAnsi="Times New Roman" w:cs="Times New Roman"/>
                <w:spacing w:val="-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покрашена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DB</w:t>
            </w:r>
            <w:r>
              <w:rPr>
                <w:rFonts w:ascii="Times New Roman" w:hAnsi="Times New Roman" w:cs="Times New Roman"/>
                <w:b/>
                <w:bCs/>
                <w:spacing w:val="-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7350</w:t>
            </w:r>
            <w:r>
              <w:rPr>
                <w:rFonts w:ascii="Times New Roman" w:hAnsi="Times New Roman" w:cs="Times New Roman"/>
                <w:b/>
                <w:bCs/>
                <w:spacing w:val="-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серый</w:t>
            </w:r>
            <w:proofErr w:type="spellEnd"/>
          </w:p>
        </w:tc>
      </w:tr>
      <w:tr w:rsidR="00126270">
        <w:trPr>
          <w:trHeight w:val="20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70" w:rsidRDefault="00607494">
            <w:pPr>
              <w:pStyle w:val="TableParagraph"/>
              <w:widowControl w:val="0"/>
              <w:spacing w:line="240" w:lineRule="auto"/>
              <w:ind w:left="105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Опорные</w:t>
            </w:r>
            <w:proofErr w:type="spellEnd"/>
            <w:r>
              <w:rPr>
                <w:rFonts w:ascii="Times New Roman" w:hAnsi="Times New Roman" w:cs="Times New Roman"/>
                <w:spacing w:val="-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ноги</w:t>
            </w:r>
            <w:proofErr w:type="spellEnd"/>
            <w:r>
              <w:rPr>
                <w:rFonts w:ascii="Times New Roman" w:hAnsi="Times New Roman" w:cs="Times New Roman"/>
                <w:spacing w:val="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черные</w:t>
            </w:r>
            <w:proofErr w:type="spellEnd"/>
          </w:p>
        </w:tc>
      </w:tr>
      <w:tr w:rsidR="00126270">
        <w:trPr>
          <w:trHeight w:val="20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70" w:rsidRDefault="00607494">
            <w:pPr>
              <w:pStyle w:val="TableParagraph"/>
              <w:widowControl w:val="0"/>
              <w:spacing w:line="240" w:lineRule="auto"/>
              <w:ind w:left="105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Угловые</w:t>
            </w:r>
            <w:proofErr w:type="spellEnd"/>
            <w:r>
              <w:rPr>
                <w:rFonts w:ascii="Times New Roman" w:hAnsi="Times New Roman" w:cs="Times New Roman"/>
                <w:spacing w:val="-5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стойки</w:t>
            </w:r>
            <w:proofErr w:type="spellEnd"/>
            <w:r>
              <w:rPr>
                <w:rFonts w:ascii="Times New Roman" w:hAnsi="Times New Roman" w:cs="Times New Roman"/>
                <w:spacing w:val="-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передние</w:t>
            </w:r>
            <w:proofErr w:type="spellEnd"/>
            <w:r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горячеоцинкованные</w:t>
            </w:r>
            <w:proofErr w:type="spellEnd"/>
          </w:p>
        </w:tc>
      </w:tr>
      <w:tr w:rsidR="00126270">
        <w:trPr>
          <w:trHeight w:val="20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70" w:rsidRDefault="00607494">
            <w:pPr>
              <w:pStyle w:val="TableParagraph"/>
              <w:widowControl w:val="0"/>
              <w:spacing w:line="240" w:lineRule="auto"/>
              <w:ind w:left="105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Передняя</w:t>
            </w:r>
            <w:proofErr w:type="spellEnd"/>
            <w:r>
              <w:rPr>
                <w:rFonts w:ascii="Times New Roman" w:hAnsi="Times New Roman" w:cs="Times New Roman"/>
                <w:spacing w:val="-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стенка</w:t>
            </w:r>
            <w:proofErr w:type="spellEnd"/>
            <w:r>
              <w:rPr>
                <w:rFonts w:ascii="Times New Roman" w:hAnsi="Times New Roman" w:cs="Times New Roman"/>
                <w:spacing w:val="-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алюминий</w:t>
            </w:r>
            <w:proofErr w:type="spellEnd"/>
          </w:p>
        </w:tc>
      </w:tr>
      <w:tr w:rsidR="00126270">
        <w:trPr>
          <w:trHeight w:val="20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70" w:rsidRDefault="00607494">
            <w:pPr>
              <w:pStyle w:val="TableParagraph"/>
              <w:widowControl w:val="0"/>
              <w:spacing w:line="240" w:lineRule="auto"/>
              <w:ind w:left="105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Задние</w:t>
            </w:r>
            <w:proofErr w:type="spellEnd"/>
            <w:r>
              <w:rPr>
                <w:rFonts w:ascii="Times New Roman" w:hAnsi="Times New Roman" w:cs="Times New Roman"/>
                <w:spacing w:val="-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стойки</w:t>
            </w:r>
            <w:proofErr w:type="spellEnd"/>
            <w:r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оцинкованные</w:t>
            </w:r>
            <w:proofErr w:type="spellEnd"/>
          </w:p>
        </w:tc>
      </w:tr>
      <w:tr w:rsidR="00126270">
        <w:trPr>
          <w:trHeight w:val="20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70" w:rsidRDefault="00607494">
            <w:pPr>
              <w:pStyle w:val="TableParagraph"/>
              <w:widowControl w:val="0"/>
              <w:spacing w:line="240" w:lineRule="auto"/>
              <w:ind w:left="105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Задняя</w:t>
            </w:r>
            <w:proofErr w:type="spellEnd"/>
            <w:r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стенка</w:t>
            </w:r>
            <w:proofErr w:type="spellEnd"/>
            <w:r>
              <w:rPr>
                <w:rFonts w:ascii="Times New Roman" w:hAnsi="Times New Roman" w:cs="Times New Roman"/>
                <w:spacing w:val="-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белый</w:t>
            </w:r>
            <w:proofErr w:type="spellEnd"/>
          </w:p>
        </w:tc>
      </w:tr>
      <w:tr w:rsidR="00126270">
        <w:trPr>
          <w:trHeight w:val="20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70" w:rsidRDefault="00607494">
            <w:pPr>
              <w:pStyle w:val="TableParagraph"/>
              <w:widowControl w:val="0"/>
              <w:spacing w:line="240" w:lineRule="auto"/>
              <w:ind w:left="105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Тент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RAL</w:t>
            </w:r>
            <w:r>
              <w:rPr>
                <w:rFonts w:ascii="Times New Roman" w:hAnsi="Times New Roman" w:cs="Times New Roman"/>
                <w:b/>
                <w:bCs/>
                <w:spacing w:val="-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9006</w:t>
            </w:r>
            <w:r>
              <w:rPr>
                <w:rFonts w:ascii="Times New Roman" w:hAnsi="Times New Roman" w:cs="Times New Roman"/>
                <w:b/>
                <w:bCs/>
                <w:spacing w:val="-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серебристый</w:t>
            </w:r>
            <w:proofErr w:type="spellEnd"/>
          </w:p>
        </w:tc>
      </w:tr>
    </w:tbl>
    <w:p w:rsidR="00126270" w:rsidRDefault="00126270">
      <w:pPr>
        <w:spacing w:after="0" w:line="240" w:lineRule="auto"/>
        <w:jc w:val="both"/>
        <w:rPr>
          <w:rFonts w:ascii="Times New Roman" w:hAnsi="Times New Roman"/>
        </w:rPr>
      </w:pPr>
    </w:p>
    <w:p w:rsidR="00126270" w:rsidRDefault="00607494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Возможно наличие скрытых недостатков имущества. Организатор торгов (собственник имущества) не несет </w:t>
      </w:r>
      <w:r>
        <w:rPr>
          <w:rFonts w:ascii="Times New Roman" w:hAnsi="Times New Roman"/>
        </w:rPr>
        <w:t>ответственности за качество и комплектность имущества, в том числе за возможные скрытые недостатки имущества.</w:t>
      </w:r>
    </w:p>
    <w:p w:rsidR="00126270" w:rsidRDefault="00607494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момент проведения торгов на указанное имущество могут быть наложены ограничения на регистрационные действия. Снятие ограничений на </w:t>
      </w:r>
      <w:r>
        <w:rPr>
          <w:rFonts w:ascii="Times New Roman" w:hAnsi="Times New Roman"/>
        </w:rPr>
        <w:t>регистрационные действия производится Победителем торгов самостоятельно.</w:t>
      </w:r>
    </w:p>
    <w:p w:rsidR="00126270" w:rsidRDefault="0012627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26270" w:rsidRDefault="00607494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Начальная цена: </w:t>
      </w:r>
      <w:r>
        <w:rPr>
          <w:rFonts w:ascii="Times New Roman" w:hAnsi="Times New Roman"/>
          <w:b/>
        </w:rPr>
        <w:t>4 750 000 рублей</w:t>
      </w:r>
      <w:r>
        <w:rPr>
          <w:rFonts w:ascii="Times New Roman" w:hAnsi="Times New Roman"/>
        </w:rPr>
        <w:t>, в том числе НДС – 20%.</w:t>
      </w:r>
    </w:p>
    <w:p w:rsidR="00126270" w:rsidRDefault="00607494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Задаток: </w:t>
      </w:r>
      <w:r>
        <w:rPr>
          <w:rFonts w:ascii="Times New Roman" w:hAnsi="Times New Roman"/>
          <w:b/>
        </w:rPr>
        <w:t>100 000 рублей</w:t>
      </w:r>
      <w:r>
        <w:rPr>
          <w:rFonts w:ascii="Times New Roman" w:hAnsi="Times New Roman"/>
        </w:rPr>
        <w:t>.</w:t>
      </w:r>
    </w:p>
    <w:p w:rsidR="00126270" w:rsidRDefault="00607494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Шаг аукциона: </w:t>
      </w:r>
      <w:r>
        <w:rPr>
          <w:rFonts w:ascii="Times New Roman" w:hAnsi="Times New Roman"/>
          <w:b/>
        </w:rPr>
        <w:t>10 000 рублей</w:t>
      </w:r>
      <w:r>
        <w:rPr>
          <w:rFonts w:ascii="Times New Roman" w:hAnsi="Times New Roman"/>
        </w:rPr>
        <w:t>.</w:t>
      </w:r>
    </w:p>
    <w:p w:rsidR="00126270" w:rsidRDefault="0012627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26270" w:rsidRDefault="00607494">
      <w:pPr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</w:rPr>
        <w:t xml:space="preserve">Лот № 4: </w:t>
      </w:r>
      <w:r>
        <w:rPr>
          <w:rFonts w:ascii="Times New Roman" w:hAnsi="Times New Roman"/>
          <w:b/>
          <w:sz w:val="24"/>
          <w:szCs w:val="24"/>
        </w:rPr>
        <w:t>бывший в употреблении тягач седельный BEIBEN BBTR1848 (4х2) ,</w:t>
      </w:r>
      <w:r>
        <w:rPr>
          <w:rFonts w:ascii="Times New Roman" w:hAnsi="Times New Roman"/>
          <w:b/>
          <w:sz w:val="24"/>
          <w:szCs w:val="24"/>
        </w:rPr>
        <w:t xml:space="preserve"> 2023 </w:t>
      </w:r>
      <w:proofErr w:type="spellStart"/>
      <w:r>
        <w:rPr>
          <w:rFonts w:ascii="Times New Roman" w:hAnsi="Times New Roman"/>
          <w:b/>
          <w:sz w:val="24"/>
          <w:szCs w:val="24"/>
        </w:rPr>
        <w:t>г.в</w:t>
      </w:r>
      <w:proofErr w:type="spellEnd"/>
      <w:r>
        <w:rPr>
          <w:rFonts w:ascii="Times New Roman" w:hAnsi="Times New Roman"/>
          <w:b/>
          <w:sz w:val="24"/>
          <w:szCs w:val="24"/>
        </w:rPr>
        <w:t>., VIN: LBZ437BB2PA004485, пробег 128 000 км, принадлежащий ЗАО «Альянс-Лизинг» на праве собственности на основании договора купли-продажи № 18904-ГА-ЧЛ-ДКП от 04.12.2023</w:t>
      </w:r>
    </w:p>
    <w:p w:rsidR="00126270" w:rsidRDefault="00126270">
      <w:pPr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126270" w:rsidRDefault="00607494">
      <w:pPr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Характеристики:</w:t>
      </w:r>
    </w:p>
    <w:p w:rsidR="00126270" w:rsidRDefault="00607494">
      <w:pPr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ДВИГАТЕЛЬ: WP13.480E501 (WEICHAI)</w:t>
      </w:r>
    </w:p>
    <w:p w:rsidR="00126270" w:rsidRDefault="00607494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 Экологический класс – Е</w:t>
      </w:r>
      <w:r>
        <w:rPr>
          <w:rFonts w:ascii="Times New Roman" w:hAnsi="Times New Roman"/>
          <w:color w:val="000000"/>
        </w:rPr>
        <w:t>ВРО 5</w:t>
      </w:r>
    </w:p>
    <w:p w:rsidR="00126270" w:rsidRDefault="00607494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• Рабочий объем - 12 540 </w:t>
      </w:r>
      <w:proofErr w:type="spellStart"/>
      <w:r>
        <w:rPr>
          <w:rFonts w:ascii="Times New Roman" w:hAnsi="Times New Roman"/>
          <w:color w:val="000000"/>
        </w:rPr>
        <w:t>куб.см</w:t>
      </w:r>
      <w:proofErr w:type="spellEnd"/>
      <w:r>
        <w:rPr>
          <w:rFonts w:ascii="Times New Roman" w:hAnsi="Times New Roman"/>
          <w:color w:val="000000"/>
        </w:rPr>
        <w:t xml:space="preserve">., мощность 480 </w:t>
      </w:r>
      <w:proofErr w:type="spellStart"/>
      <w:r>
        <w:rPr>
          <w:rFonts w:ascii="Times New Roman" w:hAnsi="Times New Roman"/>
          <w:color w:val="000000"/>
        </w:rPr>
        <w:t>л.с</w:t>
      </w:r>
      <w:proofErr w:type="spellEnd"/>
      <w:r>
        <w:rPr>
          <w:rFonts w:ascii="Times New Roman" w:hAnsi="Times New Roman"/>
          <w:color w:val="000000"/>
        </w:rPr>
        <w:t xml:space="preserve">., </w:t>
      </w:r>
    </w:p>
    <w:p w:rsidR="00126270" w:rsidRDefault="00607494">
      <w:pPr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ШАССИ И ХОДОВАЯ ЧАСТЬ:</w:t>
      </w:r>
    </w:p>
    <w:p w:rsidR="00126270" w:rsidRDefault="00607494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 Колесная база - 3 900 мм</w:t>
      </w:r>
    </w:p>
    <w:p w:rsidR="00126270" w:rsidRDefault="00607494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 Передняя подвеска – параболические рессоры 7,5 т</w:t>
      </w:r>
    </w:p>
    <w:p w:rsidR="00126270" w:rsidRDefault="00607494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 Задняя подвеска – электронно-контролируемая пневматическая (ECAS) 13т</w:t>
      </w:r>
    </w:p>
    <w:p w:rsidR="00126270" w:rsidRDefault="00607494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 Топливный бак – алюми</w:t>
      </w:r>
      <w:r>
        <w:rPr>
          <w:rFonts w:ascii="Times New Roman" w:hAnsi="Times New Roman"/>
          <w:color w:val="000000"/>
        </w:rPr>
        <w:t>ниевый 700 + 400</w:t>
      </w:r>
    </w:p>
    <w:p w:rsidR="00126270" w:rsidRDefault="00607494">
      <w:pPr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ТРАНСМИССИЯ И КАБИНА:</w:t>
      </w:r>
    </w:p>
    <w:p w:rsidR="00126270" w:rsidRDefault="00607494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• </w:t>
      </w:r>
      <w:proofErr w:type="spellStart"/>
      <w:r>
        <w:rPr>
          <w:rFonts w:ascii="Times New Roman" w:hAnsi="Times New Roman"/>
          <w:color w:val="000000"/>
        </w:rPr>
        <w:t>Fast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gear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amt</w:t>
      </w:r>
      <w:proofErr w:type="spellEnd"/>
      <w:r>
        <w:rPr>
          <w:rFonts w:ascii="Times New Roman" w:hAnsi="Times New Roman"/>
          <w:color w:val="000000"/>
        </w:rPr>
        <w:t xml:space="preserve"> – роботизированная</w:t>
      </w:r>
    </w:p>
    <w:p w:rsidR="00126270" w:rsidRDefault="00607494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 Количество передач – 12+2</w:t>
      </w:r>
    </w:p>
    <w:p w:rsidR="00126270" w:rsidRDefault="00607494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 Ведущий мост – с гипоидной передачей производитель BEIBEN, HL6 (по лицензии Мерседес-</w:t>
      </w:r>
      <w:proofErr w:type="spellStart"/>
      <w:r>
        <w:rPr>
          <w:rFonts w:ascii="Times New Roman" w:hAnsi="Times New Roman"/>
          <w:color w:val="000000"/>
        </w:rPr>
        <w:t>Бенц</w:t>
      </w:r>
      <w:proofErr w:type="spellEnd"/>
      <w:r>
        <w:rPr>
          <w:rFonts w:ascii="Times New Roman" w:hAnsi="Times New Roman"/>
          <w:color w:val="000000"/>
        </w:rPr>
        <w:t>)</w:t>
      </w:r>
    </w:p>
    <w:p w:rsidR="00126270" w:rsidRDefault="00607494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 Высота от пола до потолка – 1 906 мм</w:t>
      </w:r>
    </w:p>
    <w:p w:rsidR="00126270" w:rsidRDefault="00607494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• Подвеска кабины – </w:t>
      </w:r>
      <w:r>
        <w:rPr>
          <w:rFonts w:ascii="Times New Roman" w:hAnsi="Times New Roman"/>
          <w:color w:val="000000"/>
        </w:rPr>
        <w:t>пневматическая 4х точечная</w:t>
      </w:r>
    </w:p>
    <w:p w:rsidR="00126270" w:rsidRDefault="00607494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• Система </w:t>
      </w:r>
      <w:proofErr w:type="spellStart"/>
      <w:r>
        <w:rPr>
          <w:rFonts w:ascii="Times New Roman" w:hAnsi="Times New Roman"/>
          <w:color w:val="000000"/>
        </w:rPr>
        <w:t>телематики</w:t>
      </w:r>
      <w:proofErr w:type="spellEnd"/>
      <w:r>
        <w:rPr>
          <w:rFonts w:ascii="Times New Roman" w:hAnsi="Times New Roman"/>
          <w:color w:val="000000"/>
        </w:rPr>
        <w:t xml:space="preserve"> BEIBEN CONNECT - </w:t>
      </w:r>
      <w:proofErr w:type="spellStart"/>
      <w:r>
        <w:rPr>
          <w:rFonts w:ascii="Times New Roman" w:hAnsi="Times New Roman"/>
          <w:color w:val="000000"/>
        </w:rPr>
        <w:t>телематическая</w:t>
      </w:r>
      <w:proofErr w:type="spellEnd"/>
      <w:r>
        <w:rPr>
          <w:rFonts w:ascii="Times New Roman" w:hAnsi="Times New Roman"/>
          <w:color w:val="000000"/>
        </w:rPr>
        <w:t xml:space="preserve"> система, передающая данные по автомобилю в любую из существующих программ управления автопарками, а также позволяет производить удаленную диагностику а/м и передавать коды ошиб</w:t>
      </w:r>
      <w:r>
        <w:rPr>
          <w:rFonts w:ascii="Times New Roman" w:hAnsi="Times New Roman"/>
          <w:color w:val="000000"/>
        </w:rPr>
        <w:t>ок на сервисную станцию</w:t>
      </w:r>
    </w:p>
    <w:p w:rsidR="00126270" w:rsidRDefault="0012627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26270" w:rsidRDefault="00607494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Возможно наличие скрытых недостатков имущества. Организатор торгов (собственник имущества) не несет ответственности за качество и комплектность имущества, в том числе за возможные скрытые недостатки имущества.</w:t>
      </w:r>
    </w:p>
    <w:p w:rsidR="00126270" w:rsidRDefault="00607494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момент проведения </w:t>
      </w:r>
      <w:r>
        <w:rPr>
          <w:rFonts w:ascii="Times New Roman" w:hAnsi="Times New Roman"/>
        </w:rPr>
        <w:t>торгов на указанное имущество могут быть наложены ограничения на регистрационные действия. Снятие ограничений на регистрационные действия производится Победителем торгов самостоятельно.</w:t>
      </w:r>
    </w:p>
    <w:p w:rsidR="00126270" w:rsidRDefault="0012627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26270" w:rsidRDefault="00607494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Начальная цена: </w:t>
      </w:r>
      <w:r>
        <w:rPr>
          <w:rFonts w:ascii="Times New Roman" w:hAnsi="Times New Roman"/>
          <w:b/>
        </w:rPr>
        <w:t>6 650 000 рублей</w:t>
      </w:r>
      <w:r>
        <w:rPr>
          <w:rFonts w:ascii="Times New Roman" w:hAnsi="Times New Roman"/>
        </w:rPr>
        <w:t>, в том числе НДС – 20%.</w:t>
      </w:r>
    </w:p>
    <w:p w:rsidR="00126270" w:rsidRDefault="00607494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Задаток: </w:t>
      </w:r>
      <w:r>
        <w:rPr>
          <w:rFonts w:ascii="Times New Roman" w:hAnsi="Times New Roman"/>
          <w:b/>
        </w:rPr>
        <w:t>100</w:t>
      </w:r>
      <w:r>
        <w:rPr>
          <w:rFonts w:ascii="Times New Roman" w:hAnsi="Times New Roman"/>
          <w:b/>
        </w:rPr>
        <w:t xml:space="preserve"> 000 рублей</w:t>
      </w:r>
      <w:r>
        <w:rPr>
          <w:rFonts w:ascii="Times New Roman" w:hAnsi="Times New Roman"/>
        </w:rPr>
        <w:t>.</w:t>
      </w:r>
    </w:p>
    <w:p w:rsidR="00126270" w:rsidRDefault="00607494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Шаг аукциона: </w:t>
      </w:r>
      <w:r>
        <w:rPr>
          <w:rFonts w:ascii="Times New Roman" w:hAnsi="Times New Roman"/>
          <w:b/>
        </w:rPr>
        <w:t>10 000 рублей</w:t>
      </w:r>
      <w:r>
        <w:rPr>
          <w:rFonts w:ascii="Times New Roman" w:hAnsi="Times New Roman"/>
        </w:rPr>
        <w:t>.</w:t>
      </w:r>
    </w:p>
    <w:p w:rsidR="00126270" w:rsidRDefault="0012627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26270" w:rsidRDefault="0060749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</w:rPr>
        <w:t xml:space="preserve">Лот № 5: </w:t>
      </w:r>
      <w:r>
        <w:rPr>
          <w:rFonts w:ascii="Times New Roman" w:hAnsi="Times New Roman"/>
          <w:b/>
          <w:sz w:val="24"/>
          <w:szCs w:val="24"/>
        </w:rPr>
        <w:t xml:space="preserve">бывший в употреблении Автомобиль GWM TANK 300, 2023 </w:t>
      </w:r>
      <w:proofErr w:type="spellStart"/>
      <w:r>
        <w:rPr>
          <w:rFonts w:ascii="Times New Roman" w:hAnsi="Times New Roman"/>
          <w:b/>
          <w:sz w:val="24"/>
          <w:szCs w:val="24"/>
        </w:rPr>
        <w:t>г.в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., VIN: LGWFF7A52PJ648527, пробег 15774 км, объем двигателя 1967 </w:t>
      </w:r>
      <w:proofErr w:type="spellStart"/>
      <w:r>
        <w:rPr>
          <w:rFonts w:ascii="Times New Roman" w:hAnsi="Times New Roman"/>
          <w:b/>
          <w:sz w:val="24"/>
          <w:szCs w:val="24"/>
        </w:rPr>
        <w:t>куб.см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., мощность 220 </w:t>
      </w:r>
      <w:proofErr w:type="spellStart"/>
      <w:r>
        <w:rPr>
          <w:rFonts w:ascii="Times New Roman" w:hAnsi="Times New Roman"/>
          <w:b/>
          <w:sz w:val="24"/>
          <w:szCs w:val="24"/>
        </w:rPr>
        <w:lastRenderedPageBreak/>
        <w:t>л.с</w:t>
      </w:r>
      <w:proofErr w:type="spellEnd"/>
      <w:r>
        <w:rPr>
          <w:rFonts w:ascii="Times New Roman" w:hAnsi="Times New Roman"/>
          <w:b/>
          <w:sz w:val="24"/>
          <w:szCs w:val="24"/>
        </w:rPr>
        <w:t>., принадлежащий ЗАО «Альянс-Лизинг» на праве собственности</w:t>
      </w:r>
      <w:r>
        <w:rPr>
          <w:rFonts w:ascii="Times New Roman" w:hAnsi="Times New Roman"/>
          <w:b/>
          <w:sz w:val="24"/>
          <w:szCs w:val="24"/>
        </w:rPr>
        <w:t xml:space="preserve"> на основании договора купли-продажи № 18925-ЛА-ЧЛ-ДКП от 06.12.2023</w:t>
      </w:r>
    </w:p>
    <w:p w:rsidR="00126270" w:rsidRDefault="00126270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126270" w:rsidRDefault="00607494">
      <w:pPr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Характеристики:</w:t>
      </w:r>
    </w:p>
    <w:p w:rsidR="00126270" w:rsidRDefault="00607494">
      <w:pPr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Стандартное оборудование для всех версий</w:t>
      </w:r>
    </w:p>
    <w:p w:rsidR="00126270" w:rsidRDefault="00607494">
      <w:pPr>
        <w:spacing w:after="0" w:line="240" w:lineRule="auto"/>
        <w:rPr>
          <w:rFonts w:ascii="Times New Roman" w:hAnsi="Times New Roman"/>
          <w:color w:val="FFFFFF"/>
        </w:rPr>
      </w:pPr>
      <w:r>
        <w:rPr>
          <w:rFonts w:ascii="Times New Roman" w:hAnsi="Times New Roman"/>
          <w:color w:val="FFFFFF"/>
        </w:rPr>
        <w:t>Управление</w:t>
      </w:r>
    </w:p>
    <w:p w:rsidR="00126270" w:rsidRDefault="00607494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 Рулевая колонка, регулируемая по высоте и вылету</w:t>
      </w:r>
    </w:p>
    <w:p w:rsidR="00126270" w:rsidRDefault="00607494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• </w:t>
      </w:r>
      <w:proofErr w:type="spellStart"/>
      <w:r>
        <w:rPr>
          <w:rFonts w:ascii="Times New Roman" w:hAnsi="Times New Roman"/>
          <w:color w:val="000000"/>
        </w:rPr>
        <w:t>Электроусилитель</w:t>
      </w:r>
      <w:proofErr w:type="spellEnd"/>
      <w:r>
        <w:rPr>
          <w:rFonts w:ascii="Times New Roman" w:hAnsi="Times New Roman"/>
          <w:color w:val="000000"/>
        </w:rPr>
        <w:t xml:space="preserve"> рулевого управления с переменным усилием и возмо</w:t>
      </w:r>
      <w:r>
        <w:rPr>
          <w:rFonts w:ascii="Times New Roman" w:hAnsi="Times New Roman"/>
          <w:color w:val="000000"/>
        </w:rPr>
        <w:t>жностью выбора режима</w:t>
      </w:r>
    </w:p>
    <w:p w:rsidR="00126270" w:rsidRDefault="00607494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 Стояночный тормоз с электроприводом</w:t>
      </w:r>
    </w:p>
    <w:p w:rsidR="00126270" w:rsidRDefault="00607494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• Блокировка заднего </w:t>
      </w:r>
      <w:proofErr w:type="spellStart"/>
      <w:r>
        <w:rPr>
          <w:rFonts w:ascii="Times New Roman" w:hAnsi="Times New Roman"/>
          <w:color w:val="000000"/>
        </w:rPr>
        <w:t>межколёсного</w:t>
      </w:r>
      <w:proofErr w:type="spellEnd"/>
      <w:r>
        <w:rPr>
          <w:rFonts w:ascii="Times New Roman" w:hAnsi="Times New Roman"/>
          <w:color w:val="000000"/>
        </w:rPr>
        <w:t xml:space="preserve"> дифференциала</w:t>
      </w:r>
    </w:p>
    <w:p w:rsidR="00126270" w:rsidRDefault="00607494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 Интеллектуальная система старт/стоп</w:t>
      </w:r>
    </w:p>
    <w:p w:rsidR="00126270" w:rsidRDefault="00607494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• Система помощи при спуске и при </w:t>
      </w:r>
      <w:proofErr w:type="spellStart"/>
      <w:r>
        <w:rPr>
          <w:rFonts w:ascii="Times New Roman" w:hAnsi="Times New Roman"/>
          <w:color w:val="000000"/>
        </w:rPr>
        <w:t>трогании</w:t>
      </w:r>
      <w:proofErr w:type="spellEnd"/>
      <w:r>
        <w:rPr>
          <w:rFonts w:ascii="Times New Roman" w:hAnsi="Times New Roman"/>
          <w:color w:val="000000"/>
        </w:rPr>
        <w:t xml:space="preserve"> на подъеме</w:t>
      </w:r>
    </w:p>
    <w:p w:rsidR="00126270" w:rsidRDefault="00607494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 Система выбора режимов движения с режимом "Эксперт"</w:t>
      </w:r>
    </w:p>
    <w:p w:rsidR="00126270" w:rsidRDefault="00607494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• </w:t>
      </w:r>
      <w:r>
        <w:rPr>
          <w:rFonts w:ascii="Times New Roman" w:hAnsi="Times New Roman"/>
          <w:color w:val="000000"/>
        </w:rPr>
        <w:t>Функция поддержания малой скорости на бездорожье</w:t>
      </w:r>
    </w:p>
    <w:p w:rsidR="00126270" w:rsidRDefault="00607494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 (</w:t>
      </w:r>
      <w:proofErr w:type="spellStart"/>
      <w:r>
        <w:rPr>
          <w:rFonts w:ascii="Times New Roman" w:hAnsi="Times New Roman"/>
          <w:color w:val="000000"/>
        </w:rPr>
        <w:t>Creep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mode</w:t>
      </w:r>
      <w:proofErr w:type="spellEnd"/>
      <w:r>
        <w:rPr>
          <w:rFonts w:ascii="Times New Roman" w:hAnsi="Times New Roman"/>
          <w:color w:val="000000"/>
        </w:rPr>
        <w:t>)</w:t>
      </w:r>
    </w:p>
    <w:p w:rsidR="00126270" w:rsidRDefault="00607494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 Система помощи при повороте на бездорожье (</w:t>
      </w:r>
      <w:proofErr w:type="spellStart"/>
      <w:r>
        <w:rPr>
          <w:rFonts w:ascii="Times New Roman" w:hAnsi="Times New Roman"/>
          <w:color w:val="000000"/>
        </w:rPr>
        <w:t>Tank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turn</w:t>
      </w:r>
      <w:proofErr w:type="spellEnd"/>
      <w:r>
        <w:rPr>
          <w:rFonts w:ascii="Times New Roman" w:hAnsi="Times New Roman"/>
          <w:color w:val="000000"/>
        </w:rPr>
        <w:t>)</w:t>
      </w:r>
    </w:p>
    <w:p w:rsidR="00126270" w:rsidRDefault="00607494">
      <w:pPr>
        <w:spacing w:after="0" w:line="240" w:lineRule="auto"/>
        <w:rPr>
          <w:rFonts w:ascii="Times New Roman" w:hAnsi="Times New Roman"/>
          <w:color w:val="FFFFFF"/>
        </w:rPr>
      </w:pPr>
      <w:r>
        <w:rPr>
          <w:rFonts w:ascii="Times New Roman" w:hAnsi="Times New Roman"/>
          <w:color w:val="FFFFFF"/>
        </w:rPr>
        <w:t>Экстерьер</w:t>
      </w:r>
    </w:p>
    <w:p w:rsidR="00126270" w:rsidRDefault="00607494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• </w:t>
      </w:r>
      <w:proofErr w:type="spellStart"/>
      <w:r>
        <w:rPr>
          <w:rFonts w:ascii="Times New Roman" w:hAnsi="Times New Roman"/>
          <w:color w:val="000000"/>
        </w:rPr>
        <w:t>Легкосплавные</w:t>
      </w:r>
      <w:proofErr w:type="spellEnd"/>
      <w:r>
        <w:rPr>
          <w:rFonts w:ascii="Times New Roman" w:hAnsi="Times New Roman"/>
          <w:color w:val="000000"/>
        </w:rPr>
        <w:t xml:space="preserve"> колёсные диски 17''</w:t>
      </w:r>
    </w:p>
    <w:p w:rsidR="00126270" w:rsidRDefault="00607494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• Полноразмерное </w:t>
      </w:r>
      <w:proofErr w:type="spellStart"/>
      <w:r>
        <w:rPr>
          <w:rFonts w:ascii="Times New Roman" w:hAnsi="Times New Roman"/>
          <w:color w:val="000000"/>
        </w:rPr>
        <w:t>легкосплавное</w:t>
      </w:r>
      <w:proofErr w:type="spellEnd"/>
      <w:r>
        <w:rPr>
          <w:rFonts w:ascii="Times New Roman" w:hAnsi="Times New Roman"/>
          <w:color w:val="000000"/>
        </w:rPr>
        <w:t xml:space="preserve"> запасное колесо с креплением на двери багажника</w:t>
      </w:r>
    </w:p>
    <w:p w:rsidR="00126270" w:rsidRDefault="00607494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 Распашная</w:t>
      </w:r>
      <w:r>
        <w:rPr>
          <w:rFonts w:ascii="Times New Roman" w:hAnsi="Times New Roman"/>
          <w:color w:val="000000"/>
        </w:rPr>
        <w:t xml:space="preserve"> дверь багажника</w:t>
      </w:r>
    </w:p>
    <w:p w:rsidR="00126270" w:rsidRDefault="00607494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 Фиксированные боковые подножки</w:t>
      </w:r>
    </w:p>
    <w:p w:rsidR="00126270" w:rsidRDefault="00607494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• </w:t>
      </w:r>
      <w:proofErr w:type="spellStart"/>
      <w:r>
        <w:rPr>
          <w:rFonts w:ascii="Times New Roman" w:hAnsi="Times New Roman"/>
          <w:color w:val="000000"/>
        </w:rPr>
        <w:t>Рейлинги</w:t>
      </w:r>
      <w:proofErr w:type="spellEnd"/>
      <w:r>
        <w:rPr>
          <w:rFonts w:ascii="Times New Roman" w:hAnsi="Times New Roman"/>
          <w:color w:val="000000"/>
        </w:rPr>
        <w:t xml:space="preserve"> на крыше</w:t>
      </w:r>
    </w:p>
    <w:p w:rsidR="00126270" w:rsidRDefault="00607494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 Люк</w:t>
      </w:r>
    </w:p>
    <w:p w:rsidR="00126270" w:rsidRDefault="00607494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 Подготовка под установку ТСУ</w:t>
      </w:r>
    </w:p>
    <w:p w:rsidR="00126270" w:rsidRDefault="00607494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 Защита двигателя снизу</w:t>
      </w:r>
    </w:p>
    <w:p w:rsidR="00126270" w:rsidRDefault="00607494">
      <w:pPr>
        <w:spacing w:after="0" w:line="240" w:lineRule="auto"/>
        <w:rPr>
          <w:rFonts w:ascii="Times New Roman" w:hAnsi="Times New Roman"/>
          <w:color w:val="FFFFFF"/>
        </w:rPr>
      </w:pPr>
      <w:r>
        <w:rPr>
          <w:rFonts w:ascii="Times New Roman" w:hAnsi="Times New Roman"/>
          <w:color w:val="FFFFFF"/>
        </w:rPr>
        <w:t>Интерьер</w:t>
      </w:r>
    </w:p>
    <w:p w:rsidR="00126270" w:rsidRDefault="00607494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 Отделка интерьера чёрного цвета</w:t>
      </w:r>
    </w:p>
    <w:p w:rsidR="00126270" w:rsidRDefault="00607494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 Мультифункциональное рулевое колесо с функцией подогрева</w:t>
      </w:r>
    </w:p>
    <w:p w:rsidR="00126270" w:rsidRDefault="00607494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• </w:t>
      </w:r>
      <w:proofErr w:type="spellStart"/>
      <w:r>
        <w:rPr>
          <w:rFonts w:ascii="Times New Roman" w:hAnsi="Times New Roman"/>
          <w:color w:val="000000"/>
        </w:rPr>
        <w:t>Подрулевые</w:t>
      </w:r>
      <w:proofErr w:type="spellEnd"/>
      <w:r>
        <w:rPr>
          <w:rFonts w:ascii="Times New Roman" w:hAnsi="Times New Roman"/>
          <w:color w:val="000000"/>
        </w:rPr>
        <w:t xml:space="preserve"> лепестки </w:t>
      </w:r>
      <w:r>
        <w:rPr>
          <w:rFonts w:ascii="Times New Roman" w:hAnsi="Times New Roman"/>
          <w:color w:val="000000"/>
        </w:rPr>
        <w:t>переключения передач</w:t>
      </w:r>
    </w:p>
    <w:p w:rsidR="00126270" w:rsidRDefault="00607494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 Цифровая приборная панель 12,3''</w:t>
      </w:r>
    </w:p>
    <w:p w:rsidR="00126270" w:rsidRDefault="00607494">
      <w:pPr>
        <w:spacing w:after="0" w:line="240" w:lineRule="auto"/>
        <w:rPr>
          <w:rFonts w:ascii="Times New Roman" w:hAnsi="Times New Roman"/>
          <w:color w:val="FFFFFF"/>
        </w:rPr>
      </w:pPr>
      <w:r>
        <w:rPr>
          <w:rFonts w:ascii="Times New Roman" w:hAnsi="Times New Roman"/>
          <w:color w:val="FFFFFF"/>
        </w:rPr>
        <w:t>Сиденья</w:t>
      </w:r>
    </w:p>
    <w:p w:rsidR="00126270" w:rsidRDefault="00607494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 Передние сиденья с функциями подогрева</w:t>
      </w:r>
    </w:p>
    <w:p w:rsidR="00126270" w:rsidRDefault="00607494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• Сиденье водителя с </w:t>
      </w:r>
      <w:proofErr w:type="spellStart"/>
      <w:r>
        <w:rPr>
          <w:rFonts w:ascii="Times New Roman" w:hAnsi="Times New Roman"/>
          <w:color w:val="000000"/>
        </w:rPr>
        <w:t>электрорегулировкой</w:t>
      </w:r>
      <w:proofErr w:type="spellEnd"/>
      <w:r>
        <w:rPr>
          <w:rFonts w:ascii="Times New Roman" w:hAnsi="Times New Roman"/>
          <w:color w:val="000000"/>
        </w:rPr>
        <w:t xml:space="preserve"> поясничной поддержки и функцией массажа</w:t>
      </w:r>
    </w:p>
    <w:p w:rsidR="00126270" w:rsidRDefault="00607494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• Сиденье переднего пассажира с </w:t>
      </w:r>
      <w:proofErr w:type="spellStart"/>
      <w:r>
        <w:rPr>
          <w:rFonts w:ascii="Times New Roman" w:hAnsi="Times New Roman"/>
          <w:color w:val="000000"/>
        </w:rPr>
        <w:t>электрорегулировкой</w:t>
      </w:r>
      <w:proofErr w:type="spellEnd"/>
      <w:r>
        <w:rPr>
          <w:rFonts w:ascii="Times New Roman" w:hAnsi="Times New Roman"/>
          <w:color w:val="000000"/>
        </w:rPr>
        <w:t xml:space="preserve"> в 4-х направлениях</w:t>
      </w:r>
    </w:p>
    <w:p w:rsidR="00126270" w:rsidRDefault="00607494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 Задние сиденья с функцией подогрева</w:t>
      </w:r>
    </w:p>
    <w:p w:rsidR="00126270" w:rsidRDefault="00607494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 Регулировка угла наклона спинки заднего ряда</w:t>
      </w:r>
    </w:p>
    <w:p w:rsidR="00126270" w:rsidRDefault="00607494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 Центральный подлокотник сидений заднего ряда</w:t>
      </w:r>
    </w:p>
    <w:p w:rsidR="00126270" w:rsidRDefault="00607494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 Складываемый задний ряд сидений в соотношении 60:40</w:t>
      </w:r>
    </w:p>
    <w:p w:rsidR="00126270" w:rsidRDefault="00607494">
      <w:pPr>
        <w:spacing w:after="0" w:line="240" w:lineRule="auto"/>
        <w:rPr>
          <w:rFonts w:ascii="Times New Roman" w:hAnsi="Times New Roman"/>
          <w:color w:val="FFFFFF"/>
        </w:rPr>
      </w:pPr>
      <w:r>
        <w:rPr>
          <w:rFonts w:ascii="Times New Roman" w:hAnsi="Times New Roman"/>
          <w:color w:val="FFFFFF"/>
        </w:rPr>
        <w:t>Мультимедиа</w:t>
      </w:r>
    </w:p>
    <w:p w:rsidR="00126270" w:rsidRDefault="00607494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 Мультимедийная система с 12,3” цветным сенсорным диспле</w:t>
      </w:r>
      <w:r>
        <w:rPr>
          <w:rFonts w:ascii="Times New Roman" w:hAnsi="Times New Roman"/>
          <w:color w:val="000000"/>
        </w:rPr>
        <w:t>ем</w:t>
      </w:r>
    </w:p>
    <w:p w:rsidR="00126270" w:rsidRDefault="00607494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• Аудиосистема с радио AM/FM и </w:t>
      </w:r>
      <w:proofErr w:type="spellStart"/>
      <w:r>
        <w:rPr>
          <w:rFonts w:ascii="Times New Roman" w:hAnsi="Times New Roman"/>
          <w:color w:val="000000"/>
        </w:rPr>
        <w:t>Bluetooth</w:t>
      </w:r>
      <w:proofErr w:type="spellEnd"/>
    </w:p>
    <w:p w:rsidR="00126270" w:rsidRDefault="00607494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• Поддержка систем </w:t>
      </w:r>
      <w:proofErr w:type="spellStart"/>
      <w:r>
        <w:rPr>
          <w:rFonts w:ascii="Times New Roman" w:hAnsi="Times New Roman"/>
          <w:color w:val="000000"/>
        </w:rPr>
        <w:t>Apple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CarPlay</w:t>
      </w:r>
      <w:proofErr w:type="spellEnd"/>
      <w:r>
        <w:rPr>
          <w:rFonts w:ascii="Times New Roman" w:hAnsi="Times New Roman"/>
          <w:color w:val="000000"/>
        </w:rPr>
        <w:t xml:space="preserve"> и </w:t>
      </w:r>
      <w:proofErr w:type="spellStart"/>
      <w:r>
        <w:rPr>
          <w:rFonts w:ascii="Times New Roman" w:hAnsi="Times New Roman"/>
          <w:color w:val="000000"/>
        </w:rPr>
        <w:t>Android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Auto</w:t>
      </w:r>
      <w:proofErr w:type="spellEnd"/>
      <w:r>
        <w:rPr>
          <w:rFonts w:ascii="Times New Roman" w:hAnsi="Times New Roman"/>
          <w:color w:val="000000"/>
        </w:rPr>
        <w:t xml:space="preserve"> для интеграции со смартфонами</w:t>
      </w:r>
    </w:p>
    <w:p w:rsidR="00126270" w:rsidRDefault="00607494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 Акустическая система (8 динамиков) + сабвуфер</w:t>
      </w:r>
    </w:p>
    <w:p w:rsidR="00126270" w:rsidRDefault="00607494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 Разъемы 12v спереди и в багажнике</w:t>
      </w:r>
    </w:p>
    <w:p w:rsidR="00126270" w:rsidRDefault="00607494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 Разъёмы USB спереди и сзади</w:t>
      </w:r>
    </w:p>
    <w:p w:rsidR="00126270" w:rsidRDefault="00607494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 Разъём для подключ</w:t>
      </w:r>
      <w:r>
        <w:rPr>
          <w:rFonts w:ascii="Times New Roman" w:hAnsi="Times New Roman"/>
          <w:color w:val="000000"/>
        </w:rPr>
        <w:t>ения видеорегистратора</w:t>
      </w:r>
    </w:p>
    <w:p w:rsidR="00126270" w:rsidRDefault="00607494">
      <w:pPr>
        <w:spacing w:after="0" w:line="240" w:lineRule="auto"/>
        <w:rPr>
          <w:rFonts w:ascii="Times New Roman" w:hAnsi="Times New Roman"/>
          <w:color w:val="FFFFFF"/>
        </w:rPr>
      </w:pPr>
      <w:r>
        <w:rPr>
          <w:rFonts w:ascii="Times New Roman" w:hAnsi="Times New Roman"/>
          <w:color w:val="FFFFFF"/>
        </w:rPr>
        <w:t>Безопасность</w:t>
      </w:r>
    </w:p>
    <w:p w:rsidR="00126270" w:rsidRDefault="00607494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 Электронная система стабилизации с расширенными возможностями (ESP+TCS+RMI)</w:t>
      </w:r>
    </w:p>
    <w:p w:rsidR="00126270" w:rsidRDefault="00607494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 Система помощи при экстренном торможении автомобиля (BAS)</w:t>
      </w:r>
    </w:p>
    <w:p w:rsidR="00126270" w:rsidRDefault="00607494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 Функция автоматического торможения на малой скорости</w:t>
      </w:r>
    </w:p>
    <w:p w:rsidR="00126270" w:rsidRDefault="00607494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 Ограничитель скорости</w:t>
      </w:r>
    </w:p>
    <w:p w:rsidR="00126270" w:rsidRDefault="00607494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• </w:t>
      </w:r>
      <w:r>
        <w:rPr>
          <w:rFonts w:ascii="Times New Roman" w:hAnsi="Times New Roman"/>
          <w:color w:val="000000"/>
        </w:rPr>
        <w:t>Адаптивный круиз-контроль (ACC) с функцией движения на малых скоростях</w:t>
      </w:r>
    </w:p>
    <w:p w:rsidR="00126270" w:rsidRDefault="00607494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 Система предупреждения о выходе из полосы движения с функциями возврата в полосу и удержания в центре полосы (LDW+LKA+LCK)</w:t>
      </w:r>
    </w:p>
    <w:p w:rsidR="00126270" w:rsidRDefault="00607494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 Камера кругового обзора с функцией "прозрачного" капота</w:t>
      </w:r>
    </w:p>
    <w:p w:rsidR="00126270" w:rsidRDefault="00607494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• </w:t>
      </w:r>
      <w:r>
        <w:rPr>
          <w:rFonts w:ascii="Times New Roman" w:hAnsi="Times New Roman"/>
          <w:color w:val="000000"/>
        </w:rPr>
        <w:t>Задние и передние датчики парковки</w:t>
      </w:r>
    </w:p>
    <w:p w:rsidR="00126270" w:rsidRDefault="00607494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 Система контроля усталости водителя</w:t>
      </w:r>
    </w:p>
    <w:p w:rsidR="00126270" w:rsidRDefault="00607494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• Фронтальные и передние боковые подушки безопасности</w:t>
      </w:r>
    </w:p>
    <w:p w:rsidR="00126270" w:rsidRDefault="00607494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• </w:t>
      </w:r>
      <w:proofErr w:type="spellStart"/>
      <w:r>
        <w:rPr>
          <w:rFonts w:ascii="Times New Roman" w:hAnsi="Times New Roman"/>
          <w:color w:val="000000"/>
        </w:rPr>
        <w:t>Преднатяжители</w:t>
      </w:r>
      <w:proofErr w:type="spellEnd"/>
      <w:r>
        <w:rPr>
          <w:rFonts w:ascii="Times New Roman" w:hAnsi="Times New Roman"/>
          <w:color w:val="000000"/>
        </w:rPr>
        <w:t xml:space="preserve"> ремней безопасности переднего ряда сидений</w:t>
      </w:r>
    </w:p>
    <w:p w:rsidR="00126270" w:rsidRDefault="00607494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 Система крепления детских кресел</w:t>
      </w:r>
    </w:p>
    <w:p w:rsidR="00126270" w:rsidRDefault="00607494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 Функция поиска автомобиля</w:t>
      </w:r>
    </w:p>
    <w:p w:rsidR="00126270" w:rsidRDefault="00607494">
      <w:pPr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color w:val="000000"/>
        </w:rPr>
        <w:t xml:space="preserve">• </w:t>
      </w:r>
      <w:r>
        <w:rPr>
          <w:rFonts w:ascii="Times New Roman" w:hAnsi="Times New Roman"/>
          <w:color w:val="000000"/>
        </w:rPr>
        <w:t>Система распознавания дорожных знаков (TSR)</w:t>
      </w:r>
      <w:r>
        <w:rPr>
          <w:rFonts w:ascii="Times New Roman" w:hAnsi="Times New Roman"/>
          <w:b/>
          <w:bCs/>
          <w:color w:val="000000"/>
        </w:rPr>
        <w:t xml:space="preserve"> </w:t>
      </w:r>
    </w:p>
    <w:p w:rsidR="00126270" w:rsidRDefault="00126270">
      <w:pPr>
        <w:spacing w:after="0" w:line="240" w:lineRule="auto"/>
        <w:rPr>
          <w:rFonts w:ascii="Times New Roman" w:hAnsi="Times New Roman"/>
          <w:color w:val="FFFFFF"/>
        </w:rPr>
      </w:pPr>
    </w:p>
    <w:p w:rsidR="00126270" w:rsidRDefault="00607494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• Система </w:t>
      </w:r>
      <w:proofErr w:type="spellStart"/>
      <w:r>
        <w:rPr>
          <w:rFonts w:ascii="Times New Roman" w:hAnsi="Times New Roman"/>
          <w:color w:val="000000"/>
        </w:rPr>
        <w:t>бесключевого</w:t>
      </w:r>
      <w:proofErr w:type="spellEnd"/>
      <w:r>
        <w:rPr>
          <w:rFonts w:ascii="Times New Roman" w:hAnsi="Times New Roman"/>
          <w:color w:val="000000"/>
        </w:rPr>
        <w:t xml:space="preserve"> доступа и запуск автомобиля кнопкой</w:t>
      </w:r>
    </w:p>
    <w:p w:rsidR="00126270" w:rsidRDefault="00607494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• Климат-контроль, </w:t>
      </w:r>
      <w:proofErr w:type="spellStart"/>
      <w:r>
        <w:rPr>
          <w:rFonts w:ascii="Times New Roman" w:hAnsi="Times New Roman"/>
          <w:color w:val="000000"/>
        </w:rPr>
        <w:t>двухзонный</w:t>
      </w:r>
      <w:proofErr w:type="spellEnd"/>
    </w:p>
    <w:p w:rsidR="00126270" w:rsidRDefault="00607494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• </w:t>
      </w:r>
      <w:proofErr w:type="spellStart"/>
      <w:r>
        <w:rPr>
          <w:rFonts w:ascii="Times New Roman" w:hAnsi="Times New Roman"/>
          <w:color w:val="000000"/>
        </w:rPr>
        <w:t>Электрообогрев</w:t>
      </w:r>
      <w:proofErr w:type="spellEnd"/>
      <w:r>
        <w:rPr>
          <w:rFonts w:ascii="Times New Roman" w:hAnsi="Times New Roman"/>
          <w:color w:val="000000"/>
        </w:rPr>
        <w:t xml:space="preserve"> лобового стекла и форсунок </w:t>
      </w:r>
      <w:proofErr w:type="spellStart"/>
      <w:r>
        <w:rPr>
          <w:rFonts w:ascii="Times New Roman" w:hAnsi="Times New Roman"/>
          <w:color w:val="000000"/>
        </w:rPr>
        <w:t>омывателя</w:t>
      </w:r>
      <w:proofErr w:type="spellEnd"/>
    </w:p>
    <w:p w:rsidR="00126270" w:rsidRDefault="00607494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• </w:t>
      </w:r>
      <w:proofErr w:type="spellStart"/>
      <w:r>
        <w:rPr>
          <w:rFonts w:ascii="Times New Roman" w:hAnsi="Times New Roman"/>
          <w:color w:val="000000"/>
        </w:rPr>
        <w:t>Омыватель</w:t>
      </w:r>
      <w:proofErr w:type="spellEnd"/>
      <w:r>
        <w:rPr>
          <w:rFonts w:ascii="Times New Roman" w:hAnsi="Times New Roman"/>
          <w:color w:val="000000"/>
        </w:rPr>
        <w:t xml:space="preserve"> камеры заднего вида</w:t>
      </w:r>
    </w:p>
    <w:p w:rsidR="00126270" w:rsidRDefault="00607494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 Зеркала заднего вида с электроупр</w:t>
      </w:r>
      <w:r>
        <w:rPr>
          <w:rFonts w:ascii="Times New Roman" w:hAnsi="Times New Roman"/>
          <w:color w:val="000000"/>
        </w:rPr>
        <w:t>авлением, электроприводом механизма складывания и обогревом</w:t>
      </w:r>
    </w:p>
    <w:p w:rsidR="00126270" w:rsidRDefault="00607494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 Светодиодные фары ближнего и дальнего света</w:t>
      </w:r>
    </w:p>
    <w:p w:rsidR="00126270" w:rsidRDefault="00607494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 Автоматическое управление дальним светом</w:t>
      </w:r>
    </w:p>
    <w:p w:rsidR="00126270" w:rsidRDefault="00607494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 Передние противотуманные фары и задние противотуманные фонари</w:t>
      </w:r>
    </w:p>
    <w:p w:rsidR="00126270" w:rsidRDefault="00607494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 Функция подсветки поворота</w:t>
      </w:r>
    </w:p>
    <w:p w:rsidR="00126270" w:rsidRDefault="00607494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 Датчик света</w:t>
      </w:r>
      <w:r>
        <w:rPr>
          <w:rFonts w:ascii="Times New Roman" w:hAnsi="Times New Roman"/>
          <w:color w:val="000000"/>
        </w:rPr>
        <w:t xml:space="preserve"> и дождя</w:t>
      </w:r>
    </w:p>
    <w:p w:rsidR="00126270" w:rsidRDefault="00607494">
      <w:pPr>
        <w:spacing w:after="0" w:line="240" w:lineRule="auto"/>
        <w:rPr>
          <w:rFonts w:ascii="Times New Roman" w:hAnsi="Times New Roman"/>
          <w:color w:val="FFFFFF"/>
        </w:rPr>
      </w:pPr>
      <w:r>
        <w:rPr>
          <w:rFonts w:ascii="Times New Roman" w:hAnsi="Times New Roman"/>
          <w:color w:val="000000"/>
        </w:rPr>
        <w:t xml:space="preserve">* </w:t>
      </w:r>
      <w:r>
        <w:rPr>
          <w:rFonts w:ascii="Times New Roman" w:hAnsi="Times New Roman"/>
          <w:color w:val="FFFFFF"/>
        </w:rPr>
        <w:t xml:space="preserve">Дополнительно комплектация </w:t>
      </w:r>
      <w:proofErr w:type="spellStart"/>
      <w:r>
        <w:rPr>
          <w:rFonts w:ascii="Times New Roman" w:hAnsi="Times New Roman"/>
          <w:color w:val="FFFFFF"/>
        </w:rPr>
        <w:t>Adventure</w:t>
      </w:r>
      <w:proofErr w:type="spellEnd"/>
    </w:p>
    <w:p w:rsidR="00126270" w:rsidRDefault="00607494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 Контурная подсветка интерьера (7 цветов)</w:t>
      </w:r>
    </w:p>
    <w:p w:rsidR="00126270" w:rsidRDefault="00607494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• Отделка сидений </w:t>
      </w:r>
      <w:proofErr w:type="spellStart"/>
      <w:r>
        <w:rPr>
          <w:rFonts w:ascii="Times New Roman" w:hAnsi="Times New Roman"/>
          <w:color w:val="000000"/>
        </w:rPr>
        <w:t>искуственной</w:t>
      </w:r>
      <w:proofErr w:type="spellEnd"/>
      <w:r>
        <w:rPr>
          <w:rFonts w:ascii="Times New Roman" w:hAnsi="Times New Roman"/>
          <w:color w:val="000000"/>
        </w:rPr>
        <w:t xml:space="preserve"> кожей</w:t>
      </w:r>
    </w:p>
    <w:p w:rsidR="00126270" w:rsidRDefault="0060749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• Сиденье водителя с </w:t>
      </w:r>
      <w:proofErr w:type="spellStart"/>
      <w:r>
        <w:rPr>
          <w:rFonts w:ascii="Times New Roman" w:hAnsi="Times New Roman"/>
          <w:color w:val="000000"/>
        </w:rPr>
        <w:t>электрорегулировкой</w:t>
      </w:r>
      <w:proofErr w:type="spellEnd"/>
      <w:r>
        <w:rPr>
          <w:rFonts w:ascii="Times New Roman" w:hAnsi="Times New Roman"/>
          <w:color w:val="000000"/>
        </w:rPr>
        <w:t xml:space="preserve"> в 6-ти направлениях</w:t>
      </w:r>
    </w:p>
    <w:p w:rsidR="00126270" w:rsidRDefault="00607494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Отсутствует запасное колесо.</w:t>
      </w:r>
    </w:p>
    <w:p w:rsidR="00126270" w:rsidRDefault="001262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6270" w:rsidRDefault="006074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Возможно наличие скрытых </w:t>
      </w:r>
      <w:r>
        <w:rPr>
          <w:rFonts w:ascii="Times New Roman" w:hAnsi="Times New Roman"/>
          <w:sz w:val="24"/>
          <w:szCs w:val="24"/>
        </w:rPr>
        <w:t>недостатков имущества. Организатор торгов (собственник имущества) не несет ответственности за качество и комплектность имущества, в том числе за возможные скрытые недостатки имущества.</w:t>
      </w:r>
    </w:p>
    <w:p w:rsidR="00126270" w:rsidRDefault="006074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момент проведения торгов на указанное имущество могут быть наложены </w:t>
      </w:r>
      <w:r>
        <w:rPr>
          <w:rFonts w:ascii="Times New Roman" w:hAnsi="Times New Roman"/>
          <w:sz w:val="24"/>
          <w:szCs w:val="24"/>
        </w:rPr>
        <w:t>ограничения на регистрационные действия. Снятие ограничений на регистрационные действия производится Победителем торгов самостоятельно.</w:t>
      </w:r>
    </w:p>
    <w:p w:rsidR="00126270" w:rsidRDefault="001262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6270" w:rsidRDefault="006074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Начальная цена: </w:t>
      </w:r>
      <w:r>
        <w:rPr>
          <w:rFonts w:ascii="Times New Roman" w:hAnsi="Times New Roman"/>
          <w:b/>
          <w:sz w:val="24"/>
          <w:szCs w:val="24"/>
        </w:rPr>
        <w:t>3 372 500 рублей</w:t>
      </w:r>
      <w:r>
        <w:rPr>
          <w:rFonts w:ascii="Times New Roman" w:hAnsi="Times New Roman"/>
          <w:sz w:val="24"/>
          <w:szCs w:val="24"/>
        </w:rPr>
        <w:t>, в том числе НДС – 20%.</w:t>
      </w:r>
    </w:p>
    <w:p w:rsidR="00126270" w:rsidRDefault="006074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Задаток: </w:t>
      </w:r>
      <w:r>
        <w:rPr>
          <w:rFonts w:ascii="Times New Roman" w:hAnsi="Times New Roman"/>
          <w:b/>
          <w:sz w:val="24"/>
          <w:szCs w:val="24"/>
        </w:rPr>
        <w:t>100 000 рублей</w:t>
      </w:r>
      <w:r>
        <w:rPr>
          <w:rFonts w:ascii="Times New Roman" w:hAnsi="Times New Roman"/>
          <w:sz w:val="24"/>
          <w:szCs w:val="24"/>
        </w:rPr>
        <w:t>.</w:t>
      </w:r>
    </w:p>
    <w:p w:rsidR="00126270" w:rsidRDefault="006074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Шаг аукциона: </w:t>
      </w:r>
      <w:r>
        <w:rPr>
          <w:rFonts w:ascii="Times New Roman" w:hAnsi="Times New Roman"/>
          <w:b/>
          <w:sz w:val="24"/>
          <w:szCs w:val="24"/>
        </w:rPr>
        <w:t>10 000 рублей</w:t>
      </w:r>
      <w:r>
        <w:rPr>
          <w:rFonts w:ascii="Times New Roman" w:hAnsi="Times New Roman"/>
          <w:sz w:val="24"/>
          <w:szCs w:val="24"/>
        </w:rPr>
        <w:t>.</w:t>
      </w:r>
    </w:p>
    <w:p w:rsidR="00126270" w:rsidRDefault="00126270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26270" w:rsidRDefault="0060749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Лот № 6: </w:t>
      </w:r>
      <w:r>
        <w:rPr>
          <w:rFonts w:ascii="Times New Roman" w:hAnsi="Times New Roman"/>
          <w:b/>
          <w:sz w:val="24"/>
          <w:szCs w:val="24"/>
        </w:rPr>
        <w:t xml:space="preserve">бывший в употреблении бортовой полуприцеп с тентом </w:t>
      </w:r>
      <w:proofErr w:type="spellStart"/>
      <w:r>
        <w:rPr>
          <w:rFonts w:ascii="Times New Roman" w:hAnsi="Times New Roman"/>
          <w:b/>
          <w:sz w:val="24"/>
          <w:szCs w:val="24"/>
        </w:rPr>
        <w:t>Schmitz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Cargobull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SCS 24/L - 13.62 EB VIN WSM00000003429324 (2023 </w:t>
      </w:r>
      <w:proofErr w:type="spellStart"/>
      <w:r>
        <w:rPr>
          <w:rFonts w:ascii="Times New Roman" w:hAnsi="Times New Roman"/>
          <w:b/>
          <w:sz w:val="24"/>
          <w:szCs w:val="24"/>
        </w:rPr>
        <w:t>г.в</w:t>
      </w:r>
      <w:proofErr w:type="spellEnd"/>
      <w:r>
        <w:rPr>
          <w:rFonts w:ascii="Times New Roman" w:hAnsi="Times New Roman"/>
          <w:b/>
          <w:sz w:val="24"/>
          <w:szCs w:val="24"/>
        </w:rPr>
        <w:t>.), принадлежащий ЗАО «Альянс-Лизинг» на праве собственности на основании договора купли-продажи № 18831-ГА-ЧЛ-ДКП от 02.11.202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126270" w:rsidRDefault="00126270">
      <w:pPr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126270" w:rsidRDefault="00607494">
      <w:pPr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Характеристики:</w:t>
      </w:r>
    </w:p>
    <w:p w:rsidR="00607494" w:rsidRDefault="00607494">
      <w:pPr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126270" w:rsidRPr="00607494" w:rsidRDefault="00607494" w:rsidP="00607494">
      <w:pPr>
        <w:spacing w:after="0" w:line="240" w:lineRule="auto"/>
        <w:jc w:val="both"/>
        <w:rPr>
          <w:rFonts w:ascii="Times New Roman" w:hAnsi="Times New Roman"/>
        </w:rPr>
      </w:pPr>
      <w:r w:rsidRPr="00607494">
        <w:rPr>
          <w:rFonts w:ascii="TimesNewRomanPSMT" w:hAnsi="TimesNewRomanPSMT"/>
        </w:rPr>
        <w:t>Длина кузова внутри около 13.620 мм</w:t>
      </w:r>
    </w:p>
    <w:p w:rsidR="00126270" w:rsidRPr="00607494" w:rsidRDefault="00607494" w:rsidP="00607494">
      <w:pPr>
        <w:spacing w:after="0" w:line="240" w:lineRule="auto"/>
        <w:jc w:val="both"/>
        <w:rPr>
          <w:rFonts w:ascii="Times New Roman" w:hAnsi="Times New Roman"/>
        </w:rPr>
      </w:pPr>
      <w:r w:rsidRPr="00607494">
        <w:rPr>
          <w:rFonts w:ascii="TimesNewRomanPSMT" w:hAnsi="TimesNewRomanPSMT"/>
        </w:rPr>
        <w:t>Ширина кузова внутри около 2.480 мм</w:t>
      </w:r>
    </w:p>
    <w:p w:rsidR="00126270" w:rsidRPr="00607494" w:rsidRDefault="00607494" w:rsidP="00607494">
      <w:pPr>
        <w:spacing w:after="0" w:line="240" w:lineRule="auto"/>
        <w:jc w:val="both"/>
        <w:rPr>
          <w:rFonts w:ascii="Times New Roman" w:hAnsi="Times New Roman"/>
        </w:rPr>
      </w:pPr>
      <w:r w:rsidRPr="00607494">
        <w:rPr>
          <w:rFonts w:ascii="TimesNewRomanPSMT" w:hAnsi="TimesNewRomanPSMT"/>
        </w:rPr>
        <w:t>Высота бортов около 620 мм</w:t>
      </w:r>
    </w:p>
    <w:p w:rsidR="00126270" w:rsidRPr="00607494" w:rsidRDefault="00607494" w:rsidP="00607494">
      <w:pPr>
        <w:spacing w:after="0" w:line="240" w:lineRule="auto"/>
        <w:jc w:val="both"/>
        <w:rPr>
          <w:rFonts w:ascii="Times New Roman" w:hAnsi="Times New Roman"/>
        </w:rPr>
      </w:pPr>
      <w:r w:rsidRPr="00607494">
        <w:rPr>
          <w:rFonts w:ascii="TimesNewRomanPSMT" w:hAnsi="TimesNewRomanPSMT"/>
        </w:rPr>
        <w:t>Высота передней стенки около 2.400 мм</w:t>
      </w:r>
    </w:p>
    <w:p w:rsidR="00126270" w:rsidRPr="00607494" w:rsidRDefault="00607494" w:rsidP="00607494">
      <w:pPr>
        <w:spacing w:after="0" w:line="240" w:lineRule="auto"/>
        <w:jc w:val="both"/>
        <w:rPr>
          <w:rFonts w:ascii="Times New Roman" w:hAnsi="Times New Roman"/>
        </w:rPr>
      </w:pPr>
      <w:r w:rsidRPr="00607494">
        <w:rPr>
          <w:rFonts w:ascii="TimesNewRomanPSMT" w:hAnsi="TimesNewRomanPSMT"/>
        </w:rPr>
        <w:t>Высота передней стенки около 2.400 мм</w:t>
      </w:r>
    </w:p>
    <w:p w:rsidR="00126270" w:rsidRPr="00607494" w:rsidRDefault="00607494" w:rsidP="00607494">
      <w:pPr>
        <w:spacing w:after="0" w:line="240" w:lineRule="auto"/>
        <w:jc w:val="both"/>
        <w:rPr>
          <w:rFonts w:ascii="Times New Roman" w:hAnsi="Times New Roman"/>
        </w:rPr>
      </w:pPr>
      <w:r w:rsidRPr="00607494">
        <w:rPr>
          <w:rFonts w:ascii="TimesNewRomanPSMT" w:hAnsi="TimesNewRomanPSMT"/>
        </w:rPr>
        <w:t>Высота кузова спереди внутри около 2.700 мм</w:t>
      </w:r>
    </w:p>
    <w:p w:rsidR="00126270" w:rsidRPr="00607494" w:rsidRDefault="00607494" w:rsidP="00607494">
      <w:pPr>
        <w:spacing w:after="0" w:line="240" w:lineRule="auto"/>
        <w:jc w:val="both"/>
        <w:rPr>
          <w:rFonts w:ascii="Times New Roman" w:hAnsi="Times New Roman"/>
        </w:rPr>
      </w:pPr>
      <w:r w:rsidRPr="00607494">
        <w:rPr>
          <w:rFonts w:ascii="TimesNewRomanPSMT" w:hAnsi="TimesNewRomanPSMT"/>
        </w:rPr>
        <w:t>Высота кузова внут</w:t>
      </w:r>
      <w:r w:rsidRPr="00607494">
        <w:rPr>
          <w:rFonts w:ascii="TimesNewRomanPSMT" w:hAnsi="TimesNewRomanPSMT"/>
        </w:rPr>
        <w:t>ри около 2.700 мм</w:t>
      </w:r>
    </w:p>
    <w:p w:rsidR="00126270" w:rsidRPr="00607494" w:rsidRDefault="00607494" w:rsidP="00607494">
      <w:pPr>
        <w:spacing w:after="0" w:line="240" w:lineRule="auto"/>
        <w:jc w:val="both"/>
        <w:rPr>
          <w:rFonts w:ascii="Times New Roman" w:hAnsi="Times New Roman"/>
        </w:rPr>
      </w:pPr>
      <w:r w:rsidRPr="00607494">
        <w:rPr>
          <w:rFonts w:ascii="TimesNewRomanPSMT" w:hAnsi="TimesNewRomanPSMT"/>
        </w:rPr>
        <w:t>Высота бокового проема впереди около 2.550 мм</w:t>
      </w:r>
    </w:p>
    <w:p w:rsidR="00126270" w:rsidRPr="00607494" w:rsidRDefault="00607494" w:rsidP="00607494">
      <w:pPr>
        <w:spacing w:after="0" w:line="240" w:lineRule="auto"/>
        <w:jc w:val="both"/>
        <w:rPr>
          <w:rFonts w:ascii="Times New Roman" w:hAnsi="Times New Roman"/>
        </w:rPr>
      </w:pPr>
      <w:r w:rsidRPr="00607494">
        <w:rPr>
          <w:rFonts w:ascii="TimesNewRomanPSMT" w:hAnsi="TimesNewRomanPSMT"/>
        </w:rPr>
        <w:t>Высота бокового проема сзади около 2.550 мм</w:t>
      </w:r>
      <w:bookmarkStart w:id="0" w:name="_GoBack"/>
      <w:bookmarkEnd w:id="0"/>
    </w:p>
    <w:p w:rsidR="00126270" w:rsidRPr="00607494" w:rsidRDefault="00607494" w:rsidP="00607494">
      <w:pPr>
        <w:spacing w:after="0" w:line="240" w:lineRule="auto"/>
        <w:jc w:val="both"/>
        <w:rPr>
          <w:rFonts w:ascii="Times New Roman" w:hAnsi="Times New Roman"/>
        </w:rPr>
      </w:pPr>
      <w:r w:rsidRPr="00607494">
        <w:rPr>
          <w:rFonts w:ascii="TimesNewRomanPSMT" w:hAnsi="TimesNewRomanPSMT"/>
        </w:rPr>
        <w:t>Общая высота впереди без груза около 4.006 мм</w:t>
      </w:r>
    </w:p>
    <w:p w:rsidR="00126270" w:rsidRPr="00607494" w:rsidRDefault="00607494" w:rsidP="00607494">
      <w:pPr>
        <w:spacing w:after="0" w:line="240" w:lineRule="auto"/>
        <w:jc w:val="both"/>
        <w:rPr>
          <w:rFonts w:ascii="Times New Roman" w:hAnsi="Times New Roman"/>
        </w:rPr>
      </w:pPr>
      <w:r w:rsidRPr="00607494">
        <w:rPr>
          <w:rFonts w:ascii="TimesNewRomanPSMT" w:hAnsi="TimesNewRomanPSMT"/>
        </w:rPr>
        <w:t>Общая высота без груза около 3.968 мм</w:t>
      </w:r>
    </w:p>
    <w:p w:rsidR="00126270" w:rsidRPr="00607494" w:rsidRDefault="00607494" w:rsidP="00607494">
      <w:pPr>
        <w:spacing w:after="0" w:line="240" w:lineRule="auto"/>
        <w:jc w:val="both"/>
        <w:rPr>
          <w:rFonts w:ascii="Times New Roman" w:hAnsi="Times New Roman"/>
        </w:rPr>
      </w:pPr>
      <w:r w:rsidRPr="00607494">
        <w:rPr>
          <w:rFonts w:ascii="TimesNewRomanPSMT" w:hAnsi="TimesNewRomanPSMT"/>
        </w:rPr>
        <w:t>Общая высота сзади без груза около 3.957 мм</w:t>
      </w:r>
    </w:p>
    <w:p w:rsidR="00126270" w:rsidRPr="00607494" w:rsidRDefault="00607494" w:rsidP="00607494">
      <w:pPr>
        <w:spacing w:after="0" w:line="240" w:lineRule="auto"/>
        <w:jc w:val="both"/>
        <w:rPr>
          <w:rFonts w:ascii="Times New Roman" w:hAnsi="Times New Roman"/>
        </w:rPr>
      </w:pPr>
      <w:r w:rsidRPr="00607494">
        <w:rPr>
          <w:rFonts w:ascii="TimesNewRomanPSMT" w:hAnsi="TimesNewRomanPSMT"/>
        </w:rPr>
        <w:t>Высота погрузки сзад</w:t>
      </w:r>
      <w:r w:rsidRPr="00607494">
        <w:rPr>
          <w:rFonts w:ascii="TimesNewRomanPSMT" w:hAnsi="TimesNewRomanPSMT"/>
        </w:rPr>
        <w:t>и без груза около 1.227 мм</w:t>
      </w:r>
    </w:p>
    <w:p w:rsidR="00126270" w:rsidRPr="00607494" w:rsidRDefault="00607494" w:rsidP="00607494">
      <w:pPr>
        <w:spacing w:after="0" w:line="240" w:lineRule="auto"/>
        <w:jc w:val="both"/>
        <w:rPr>
          <w:rFonts w:ascii="Times New Roman" w:hAnsi="Times New Roman"/>
        </w:rPr>
      </w:pPr>
      <w:r w:rsidRPr="00607494">
        <w:rPr>
          <w:rFonts w:ascii="TimesNewRomanPSMT" w:hAnsi="TimesNewRomanPSMT"/>
        </w:rPr>
        <w:t>Размер шин 385/65R22.5</w:t>
      </w:r>
    </w:p>
    <w:p w:rsidR="00126270" w:rsidRPr="00607494" w:rsidRDefault="00607494" w:rsidP="00607494">
      <w:pPr>
        <w:spacing w:after="0" w:line="240" w:lineRule="auto"/>
        <w:jc w:val="both"/>
        <w:rPr>
          <w:rFonts w:ascii="Times New Roman" w:hAnsi="Times New Roman"/>
        </w:rPr>
      </w:pPr>
      <w:r w:rsidRPr="00607494">
        <w:rPr>
          <w:rFonts w:ascii="TimesNewRomanPSMT" w:hAnsi="TimesNewRomanPSMT"/>
        </w:rPr>
        <w:t>Общий вес (доп./</w:t>
      </w:r>
      <w:proofErr w:type="spellStart"/>
      <w:r w:rsidRPr="00607494">
        <w:rPr>
          <w:rFonts w:ascii="TimesNewRomanPSMT" w:hAnsi="TimesNewRomanPSMT"/>
        </w:rPr>
        <w:t>техн</w:t>
      </w:r>
      <w:proofErr w:type="spellEnd"/>
      <w:r w:rsidRPr="00607494">
        <w:rPr>
          <w:rFonts w:ascii="TimesNewRomanPSMT" w:hAnsi="TimesNewRomanPSMT"/>
        </w:rPr>
        <w:t>) 39.000 кг</w:t>
      </w:r>
    </w:p>
    <w:p w:rsidR="00126270" w:rsidRPr="00607494" w:rsidRDefault="00607494" w:rsidP="00607494">
      <w:pPr>
        <w:spacing w:after="0" w:line="240" w:lineRule="auto"/>
        <w:jc w:val="both"/>
        <w:rPr>
          <w:rFonts w:ascii="Times New Roman" w:hAnsi="Times New Roman"/>
        </w:rPr>
      </w:pPr>
      <w:r w:rsidRPr="00607494">
        <w:rPr>
          <w:rFonts w:ascii="TimesNewRomanPSMT" w:hAnsi="TimesNewRomanPSMT"/>
        </w:rPr>
        <w:lastRenderedPageBreak/>
        <w:t>Полезная нагрузка (</w:t>
      </w:r>
      <w:proofErr w:type="spellStart"/>
      <w:r w:rsidRPr="00607494">
        <w:rPr>
          <w:rFonts w:ascii="TimesNewRomanPSMT" w:hAnsi="TimesNewRomanPSMT"/>
        </w:rPr>
        <w:t>доп</w:t>
      </w:r>
      <w:proofErr w:type="spellEnd"/>
      <w:r w:rsidRPr="00607494">
        <w:rPr>
          <w:rFonts w:ascii="TimesNewRomanPSMT" w:hAnsi="TimesNewRomanPSMT"/>
        </w:rPr>
        <w:t>/</w:t>
      </w:r>
      <w:proofErr w:type="spellStart"/>
      <w:r w:rsidRPr="00607494">
        <w:rPr>
          <w:rFonts w:ascii="TimesNewRomanPSMT" w:hAnsi="TimesNewRomanPSMT"/>
        </w:rPr>
        <w:t>техн</w:t>
      </w:r>
      <w:proofErr w:type="spellEnd"/>
      <w:r w:rsidRPr="00607494">
        <w:rPr>
          <w:rFonts w:ascii="TimesNewRomanPSMT" w:hAnsi="TimesNewRomanPSMT"/>
        </w:rPr>
        <w:t>) 32.316 кг</w:t>
      </w:r>
    </w:p>
    <w:p w:rsidR="00126270" w:rsidRPr="00607494" w:rsidRDefault="00607494" w:rsidP="00607494">
      <w:pPr>
        <w:spacing w:after="0" w:line="240" w:lineRule="auto"/>
        <w:jc w:val="both"/>
        <w:rPr>
          <w:rFonts w:ascii="Times New Roman" w:hAnsi="Times New Roman"/>
        </w:rPr>
      </w:pPr>
      <w:r w:rsidRPr="00607494">
        <w:rPr>
          <w:rFonts w:ascii="TimesNewRomanPSMT" w:hAnsi="TimesNewRomanPSMT"/>
        </w:rPr>
        <w:t>Нагрузка на оси (</w:t>
      </w:r>
      <w:proofErr w:type="spellStart"/>
      <w:r w:rsidRPr="00607494">
        <w:rPr>
          <w:rFonts w:ascii="TimesNewRomanPSMT" w:hAnsi="TimesNewRomanPSMT"/>
        </w:rPr>
        <w:t>доп</w:t>
      </w:r>
      <w:proofErr w:type="spellEnd"/>
      <w:r w:rsidRPr="00607494">
        <w:rPr>
          <w:rFonts w:ascii="TimesNewRomanPSMT" w:hAnsi="TimesNewRomanPSMT"/>
        </w:rPr>
        <w:t>/</w:t>
      </w:r>
      <w:proofErr w:type="spellStart"/>
      <w:r w:rsidRPr="00607494">
        <w:rPr>
          <w:rFonts w:ascii="TimesNewRomanPSMT" w:hAnsi="TimesNewRomanPSMT"/>
        </w:rPr>
        <w:t>техн</w:t>
      </w:r>
      <w:proofErr w:type="spellEnd"/>
      <w:r w:rsidRPr="00607494">
        <w:rPr>
          <w:rFonts w:ascii="TimesNewRomanPSMT" w:hAnsi="TimesNewRomanPSMT"/>
        </w:rPr>
        <w:t>) 24.000/27.000 кг</w:t>
      </w:r>
    </w:p>
    <w:p w:rsidR="00126270" w:rsidRPr="00607494" w:rsidRDefault="00607494" w:rsidP="00607494">
      <w:pPr>
        <w:spacing w:after="0" w:line="240" w:lineRule="auto"/>
        <w:jc w:val="both"/>
        <w:rPr>
          <w:rFonts w:ascii="Times New Roman" w:hAnsi="Times New Roman"/>
        </w:rPr>
      </w:pPr>
      <w:r w:rsidRPr="00607494">
        <w:rPr>
          <w:rFonts w:ascii="TimesNewRomanPSMT" w:hAnsi="TimesNewRomanPSMT"/>
        </w:rPr>
        <w:t>Нагрузка на седло (</w:t>
      </w:r>
      <w:proofErr w:type="spellStart"/>
      <w:r w:rsidRPr="00607494">
        <w:rPr>
          <w:rFonts w:ascii="TimesNewRomanPSMT" w:hAnsi="TimesNewRomanPSMT"/>
        </w:rPr>
        <w:t>доп</w:t>
      </w:r>
      <w:proofErr w:type="spellEnd"/>
      <w:r w:rsidRPr="00607494">
        <w:rPr>
          <w:rFonts w:ascii="TimesNewRomanPSMT" w:hAnsi="TimesNewRomanPSMT"/>
        </w:rPr>
        <w:t>/</w:t>
      </w:r>
      <w:proofErr w:type="spellStart"/>
      <w:r w:rsidRPr="00607494">
        <w:rPr>
          <w:rFonts w:ascii="TimesNewRomanPSMT" w:hAnsi="TimesNewRomanPSMT"/>
        </w:rPr>
        <w:t>техн</w:t>
      </w:r>
      <w:proofErr w:type="spellEnd"/>
      <w:r w:rsidRPr="00607494">
        <w:rPr>
          <w:rFonts w:ascii="TimesNewRomanPSMT" w:hAnsi="TimesNewRomanPSMT"/>
        </w:rPr>
        <w:t>) 15.000 кг</w:t>
      </w:r>
    </w:p>
    <w:p w:rsidR="00126270" w:rsidRPr="00607494" w:rsidRDefault="00607494" w:rsidP="00607494">
      <w:pPr>
        <w:spacing w:after="0" w:line="240" w:lineRule="auto"/>
        <w:jc w:val="both"/>
        <w:rPr>
          <w:rFonts w:ascii="Times New Roman" w:hAnsi="Times New Roman"/>
        </w:rPr>
      </w:pPr>
      <w:r w:rsidRPr="00607494">
        <w:rPr>
          <w:rFonts w:ascii="TimesNewRomanPSMT" w:hAnsi="TimesNewRomanPSMT"/>
        </w:rPr>
        <w:t>Общий собственный вес +/-3% 6.684 кг</w:t>
      </w:r>
    </w:p>
    <w:p w:rsidR="00126270" w:rsidRPr="00607494" w:rsidRDefault="00607494" w:rsidP="00607494">
      <w:pPr>
        <w:spacing w:after="0" w:line="240" w:lineRule="auto"/>
        <w:jc w:val="both"/>
        <w:rPr>
          <w:rFonts w:ascii="Times New Roman" w:hAnsi="Times New Roman"/>
        </w:rPr>
      </w:pPr>
      <w:r w:rsidRPr="00607494">
        <w:rPr>
          <w:rFonts w:ascii="TimesNewRomanPSMT" w:hAnsi="TimesNewRomanPSMT"/>
        </w:rPr>
        <w:t xml:space="preserve">Высота ССУ в </w:t>
      </w:r>
      <w:r w:rsidRPr="00607494">
        <w:rPr>
          <w:rFonts w:ascii="TimesNewRomanPSMT" w:hAnsi="TimesNewRomanPSMT"/>
        </w:rPr>
        <w:t>незагруженном состоянии 1.145 мм</w:t>
      </w:r>
    </w:p>
    <w:p w:rsidR="00126270" w:rsidRPr="00607494" w:rsidRDefault="00607494" w:rsidP="00607494">
      <w:pPr>
        <w:spacing w:after="0" w:line="240" w:lineRule="auto"/>
        <w:jc w:val="both"/>
        <w:rPr>
          <w:rFonts w:ascii="Times New Roman" w:hAnsi="Times New Roman"/>
        </w:rPr>
      </w:pPr>
      <w:r w:rsidRPr="00607494">
        <w:rPr>
          <w:rFonts w:ascii="TimesNewRomanPSMT" w:hAnsi="TimesNewRomanPSMT"/>
        </w:rPr>
        <w:t>Высота подвески 290 мм</w:t>
      </w:r>
    </w:p>
    <w:p w:rsidR="00126270" w:rsidRPr="00607494" w:rsidRDefault="00607494" w:rsidP="00607494">
      <w:pPr>
        <w:spacing w:after="0" w:line="240" w:lineRule="auto"/>
        <w:jc w:val="both"/>
        <w:rPr>
          <w:rFonts w:ascii="Times New Roman" w:hAnsi="Times New Roman"/>
        </w:rPr>
      </w:pPr>
      <w:r w:rsidRPr="00607494">
        <w:rPr>
          <w:rFonts w:ascii="TimesNewRomanPSMT" w:hAnsi="TimesNewRomanPSMT"/>
        </w:rPr>
        <w:t>Колесная база 7.700 мм</w:t>
      </w:r>
    </w:p>
    <w:p w:rsidR="00126270" w:rsidRPr="00607494" w:rsidRDefault="00607494" w:rsidP="00607494">
      <w:pPr>
        <w:spacing w:after="0" w:line="240" w:lineRule="auto"/>
        <w:jc w:val="both"/>
        <w:rPr>
          <w:rFonts w:ascii="Times New Roman" w:hAnsi="Times New Roman"/>
        </w:rPr>
      </w:pPr>
      <w:r w:rsidRPr="00607494">
        <w:rPr>
          <w:rFonts w:ascii="TimesNewRomanPSMT" w:hAnsi="TimesNewRomanPSMT"/>
        </w:rPr>
        <w:t>Высота проема задней двери около 2.598 мм</w:t>
      </w:r>
    </w:p>
    <w:p w:rsidR="00126270" w:rsidRPr="00607494" w:rsidRDefault="00607494" w:rsidP="00607494">
      <w:pPr>
        <w:spacing w:after="0" w:line="240" w:lineRule="auto"/>
        <w:jc w:val="both"/>
        <w:rPr>
          <w:rFonts w:ascii="TimesNewRomanPSMT" w:hAnsi="TimesNewRomanPSMT"/>
        </w:rPr>
      </w:pPr>
      <w:r w:rsidRPr="00607494">
        <w:rPr>
          <w:rFonts w:ascii="TimesNewRomanPSMT" w:hAnsi="TimesNewRomanPSMT"/>
        </w:rPr>
        <w:t>Ширина проема задней двери около 2.480 мм</w:t>
      </w:r>
    </w:p>
    <w:p w:rsidR="00607494" w:rsidRDefault="00607494" w:rsidP="006074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26270" w:rsidRDefault="006074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Начальная цена: </w:t>
      </w:r>
      <w:r>
        <w:rPr>
          <w:rFonts w:ascii="Times New Roman" w:hAnsi="Times New Roman"/>
          <w:b/>
          <w:sz w:val="24"/>
          <w:szCs w:val="24"/>
        </w:rPr>
        <w:t>5 225 000рублей</w:t>
      </w:r>
      <w:r>
        <w:rPr>
          <w:rFonts w:ascii="Times New Roman" w:hAnsi="Times New Roman"/>
          <w:sz w:val="24"/>
          <w:szCs w:val="24"/>
        </w:rPr>
        <w:t>, в том числе НДС – 20%.</w:t>
      </w:r>
    </w:p>
    <w:p w:rsidR="00126270" w:rsidRDefault="006074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Задаток: </w:t>
      </w:r>
      <w:r>
        <w:rPr>
          <w:rFonts w:ascii="Times New Roman" w:hAnsi="Times New Roman"/>
          <w:b/>
          <w:sz w:val="24"/>
          <w:szCs w:val="24"/>
        </w:rPr>
        <w:t>100 000 рублей</w:t>
      </w:r>
      <w:r>
        <w:rPr>
          <w:rFonts w:ascii="Times New Roman" w:hAnsi="Times New Roman"/>
          <w:sz w:val="24"/>
          <w:szCs w:val="24"/>
        </w:rPr>
        <w:t>.</w:t>
      </w:r>
    </w:p>
    <w:p w:rsidR="00126270" w:rsidRDefault="006074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Шаг аукциона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10 000 рублей</w:t>
      </w:r>
      <w:r>
        <w:rPr>
          <w:rFonts w:ascii="Times New Roman" w:hAnsi="Times New Roman"/>
          <w:sz w:val="24"/>
          <w:szCs w:val="24"/>
        </w:rPr>
        <w:t>.</w:t>
      </w:r>
    </w:p>
    <w:p w:rsidR="00126270" w:rsidRDefault="00126270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26270" w:rsidRDefault="0060749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Осмотр имущества возможен по месту его хранения по адресу: Челябинская обл., п. Красное Поле, ул. Северный Тракт, 17, по предварительному согласованию даты и времени осмотра с Организатором торгов по электронной почте </w:t>
      </w:r>
      <w:hyperlink r:id="rId7">
        <w:r>
          <w:rPr>
            <w:rFonts w:ascii="Times New Roman" w:hAnsi="Times New Roman"/>
            <w:sz w:val="24"/>
            <w:szCs w:val="24"/>
            <w:lang w:val="en-US"/>
          </w:rPr>
          <w:t>torgi</w:t>
        </w:r>
        <w:r>
          <w:rPr>
            <w:rFonts w:ascii="Times New Roman" w:hAnsi="Times New Roman"/>
            <w:sz w:val="24"/>
            <w:szCs w:val="24"/>
          </w:rPr>
          <w:t>@</w:t>
        </w:r>
        <w:r>
          <w:rPr>
            <w:rFonts w:ascii="Times New Roman" w:hAnsi="Times New Roman"/>
            <w:sz w:val="24"/>
            <w:szCs w:val="24"/>
            <w:lang w:val="en-US"/>
          </w:rPr>
          <w:t>alliance</w:t>
        </w:r>
        <w:r>
          <w:rPr>
            <w:rFonts w:ascii="Times New Roman" w:hAnsi="Times New Roman"/>
            <w:sz w:val="24"/>
            <w:szCs w:val="24"/>
          </w:rPr>
          <w:t>-</w:t>
        </w:r>
        <w:r>
          <w:rPr>
            <w:rFonts w:ascii="Times New Roman" w:hAnsi="Times New Roman"/>
            <w:sz w:val="24"/>
            <w:szCs w:val="24"/>
            <w:lang w:val="en-US"/>
          </w:rPr>
          <w:t>leasing</w:t>
        </w:r>
        <w:r>
          <w:rPr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>, тел. +7-921-759-21-14.</w:t>
      </w:r>
    </w:p>
    <w:p w:rsidR="00126270" w:rsidRDefault="001262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6270" w:rsidRDefault="00607494">
      <w:pPr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участия в электронном аукционе и условия проведения аукциона</w:t>
      </w:r>
    </w:p>
    <w:p w:rsidR="00126270" w:rsidRDefault="0012627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6270" w:rsidRDefault="006074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Торги проводятся в электронной форме на электронной торговой площадке АО «Российский а</w:t>
      </w:r>
      <w:r>
        <w:rPr>
          <w:rFonts w:ascii="Times New Roman" w:hAnsi="Times New Roman"/>
          <w:sz w:val="24"/>
          <w:szCs w:val="24"/>
        </w:rPr>
        <w:t xml:space="preserve">укционный дом» по адресу в сети интернет </w:t>
      </w:r>
      <w:hyperlink r:id="rId8">
        <w:r>
          <w:rPr>
            <w:rFonts w:ascii="Times New Roman" w:hAnsi="Times New Roman"/>
            <w:sz w:val="24"/>
            <w:szCs w:val="24"/>
          </w:rPr>
          <w:t>https://lot-online.ru</w:t>
        </w:r>
      </w:hyperlink>
      <w:r>
        <w:rPr>
          <w:rFonts w:ascii="Times New Roman" w:hAnsi="Times New Roman"/>
          <w:sz w:val="24"/>
          <w:szCs w:val="24"/>
        </w:rPr>
        <w:t xml:space="preserve"> в соответствии со </w:t>
      </w:r>
      <w:proofErr w:type="spellStart"/>
      <w:r>
        <w:rPr>
          <w:rFonts w:ascii="Times New Roman" w:hAnsi="Times New Roman"/>
          <w:b/>
          <w:sz w:val="24"/>
          <w:szCs w:val="24"/>
        </w:rPr>
        <w:t>ст.ст</w:t>
      </w:r>
      <w:proofErr w:type="spellEnd"/>
      <w:r>
        <w:rPr>
          <w:rFonts w:ascii="Times New Roman" w:hAnsi="Times New Roman"/>
          <w:b/>
          <w:sz w:val="24"/>
          <w:szCs w:val="24"/>
        </w:rPr>
        <w:t>. 447-449 ГК РФ</w:t>
      </w:r>
      <w:r>
        <w:rPr>
          <w:rFonts w:ascii="Times New Roman" w:hAnsi="Times New Roman"/>
          <w:sz w:val="24"/>
          <w:szCs w:val="24"/>
        </w:rPr>
        <w:t xml:space="preserve">,  Регламентом Системы электронных торгов (СЭТ) АО «Российский аукционный дом» при проведении электронных торгов </w:t>
      </w:r>
      <w:r>
        <w:rPr>
          <w:rFonts w:ascii="Times New Roman" w:hAnsi="Times New Roman"/>
          <w:sz w:val="24"/>
          <w:szCs w:val="24"/>
        </w:rPr>
        <w:t xml:space="preserve">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размещенным на сайте  </w:t>
      </w:r>
      <w:hyperlink r:id="rId9">
        <w:r>
          <w:rPr>
            <w:rFonts w:ascii="Times New Roman" w:hAnsi="Times New Roman"/>
            <w:b/>
            <w:sz w:val="24"/>
            <w:szCs w:val="24"/>
            <w:lang w:val="en-US"/>
          </w:rPr>
          <w:t>www</w:t>
        </w:r>
        <w:r>
          <w:rPr>
            <w:rFonts w:ascii="Times New Roman" w:hAnsi="Times New Roman"/>
            <w:b/>
            <w:sz w:val="24"/>
            <w:szCs w:val="24"/>
          </w:rPr>
          <w:t>.lot-online.ru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- Регламент). </w:t>
      </w:r>
    </w:p>
    <w:p w:rsidR="00126270" w:rsidRDefault="001262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6270" w:rsidRDefault="006074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Ознакомиться с Правилами проведения аукциона, формой договора задатка и формой договора купли-продажи можно с момента начала приема заявок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 электронной торговой площадке в разделе «карточка лота»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26270" w:rsidRDefault="001262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6270" w:rsidRDefault="0060749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участия в торгах необходимо зарегистрироваться на электронной торговой площадке по адресу в сети интернет </w:t>
      </w:r>
      <w:hyperlink r:id="rId10">
        <w:r>
          <w:rPr>
            <w:rFonts w:ascii="Times New Roman" w:hAnsi="Times New Roman"/>
            <w:sz w:val="24"/>
            <w:szCs w:val="24"/>
          </w:rPr>
          <w:t>https://lot-online.ru</w:t>
        </w:r>
      </w:hyperlink>
      <w:r>
        <w:rPr>
          <w:rFonts w:ascii="Times New Roman" w:hAnsi="Times New Roman"/>
          <w:sz w:val="24"/>
          <w:szCs w:val="24"/>
        </w:rPr>
        <w:t xml:space="preserve"> (далее – ЭТП) в соответствии с Регламентом.</w:t>
      </w:r>
    </w:p>
    <w:p w:rsidR="00126270" w:rsidRDefault="001262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6270" w:rsidRDefault="0060749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любые юридические и физические лица, в том числе индивидуальные предпринимателя, своевременно подавшие заявку на участие в аукционе и представившие документы в соответствии с перечнем, указа</w:t>
      </w:r>
      <w:r>
        <w:rPr>
          <w:rFonts w:ascii="Times New Roman" w:hAnsi="Times New Roman"/>
          <w:sz w:val="24"/>
          <w:szCs w:val="24"/>
        </w:rPr>
        <w:t xml:space="preserve">нным в настоящем извещении, обеспечившие поступление на расчетный счет Организатора торгов суммы задатка в установленный в настоящем извещении срок. </w:t>
      </w:r>
    </w:p>
    <w:p w:rsidR="00126270" w:rsidRDefault="0060749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Иностранные юридические и физические лица допускаются к участию в аукционе с соблюдением требований, устан</w:t>
      </w:r>
      <w:r>
        <w:rPr>
          <w:rFonts w:ascii="Times New Roman" w:hAnsi="Times New Roman"/>
          <w:sz w:val="24"/>
          <w:szCs w:val="24"/>
        </w:rPr>
        <w:t>овленных законодательством Российской Федерации.</w:t>
      </w:r>
    </w:p>
    <w:p w:rsidR="00126270" w:rsidRDefault="0060749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Подача заявки осуществляется путем заполнения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</w:t>
      </w:r>
      <w:r>
        <w:rPr>
          <w:rFonts w:ascii="Times New Roman" w:hAnsi="Times New Roman"/>
          <w:sz w:val="24"/>
          <w:szCs w:val="24"/>
        </w:rPr>
        <w:t>енного представителя). Одновременно к заявке Претенденты прилагают подписанные электронной подписью документы, действительные на день представления.</w:t>
      </w:r>
    </w:p>
    <w:p w:rsidR="00126270" w:rsidRDefault="00126270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</w:p>
    <w:p w:rsidR="00126270" w:rsidRDefault="00607494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Документы, необходимые для участия в аукционе в электронной форме:</w:t>
      </w:r>
    </w:p>
    <w:p w:rsidR="00126270" w:rsidRDefault="00126270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26270" w:rsidRDefault="0060749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b/>
          <w:sz w:val="24"/>
          <w:szCs w:val="24"/>
        </w:rPr>
        <w:t>Заявка на участие в аукционе</w:t>
      </w:r>
      <w:r>
        <w:rPr>
          <w:rFonts w:ascii="Times New Roman" w:hAnsi="Times New Roman"/>
          <w:sz w:val="24"/>
          <w:szCs w:val="24"/>
        </w:rPr>
        <w:t>, прово</w:t>
      </w:r>
      <w:r>
        <w:rPr>
          <w:rFonts w:ascii="Times New Roman" w:hAnsi="Times New Roman"/>
          <w:sz w:val="24"/>
          <w:szCs w:val="24"/>
        </w:rPr>
        <w:t>димом в электронной форме, с согласием на предоставление и обработку персональных данных в соответствии с Федеральным законом от 27.07.2006 № 152-ФЗ «О персональных данных». На каждый лот оформляется отдельная заявка.</w:t>
      </w:r>
    </w:p>
    <w:p w:rsidR="00126270" w:rsidRDefault="0060749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Подача заявки осуществляется путем зап</w:t>
      </w:r>
      <w:r>
        <w:rPr>
          <w:rFonts w:ascii="Times New Roman" w:hAnsi="Times New Roman"/>
          <w:sz w:val="24"/>
          <w:szCs w:val="24"/>
        </w:rPr>
        <w:t>олнения формы, размещенной на ЭТП, и подписания ее электронной подписью Претендента (его уполномоченного представителя).</w:t>
      </w:r>
    </w:p>
    <w:p w:rsidR="00126270" w:rsidRDefault="00607494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Платежный документ, подтверждающий внесение Претендентом задатка (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платежное поручение с отметкой банка об исполнении или чек-ордер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каждый лот должен быть отдельный платежный документ.</w:t>
      </w:r>
    </w:p>
    <w:p w:rsidR="00126270" w:rsidRDefault="00607494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Договор о задатке по форме, размещенной на электронной площадке в разделе «карточка лота».</w:t>
      </w:r>
    </w:p>
    <w:p w:rsidR="00126270" w:rsidRDefault="0060749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>
        <w:rPr>
          <w:rFonts w:ascii="Times New Roman" w:hAnsi="Times New Roman"/>
          <w:sz w:val="24"/>
          <w:szCs w:val="24"/>
        </w:rPr>
        <w:t>Надлежащим образом оформленная доверенность на лицо, имеющее право действовать от имени Претендента, е</w:t>
      </w:r>
      <w:r>
        <w:rPr>
          <w:rFonts w:ascii="Times New Roman" w:hAnsi="Times New Roman"/>
          <w:sz w:val="24"/>
          <w:szCs w:val="24"/>
        </w:rPr>
        <w:t>сли заявка подается уполномоченным представителем Претендента или заключенный между Агентом и Принципалом Агентский договор/Агентское соглашение.</w:t>
      </w:r>
    </w:p>
    <w:p w:rsidR="00126270" w:rsidRDefault="0060749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b/>
          <w:sz w:val="24"/>
          <w:szCs w:val="24"/>
        </w:rPr>
        <w:t>Анкета клиента</w:t>
      </w:r>
      <w:r>
        <w:rPr>
          <w:rFonts w:ascii="Times New Roman" w:hAnsi="Times New Roman"/>
          <w:sz w:val="24"/>
          <w:szCs w:val="24"/>
        </w:rPr>
        <w:t xml:space="preserve"> физического/юридического лица в соответствии с Федеральным законом от 07.08.2001 №115-ФЗ «О </w:t>
      </w:r>
      <w:r>
        <w:rPr>
          <w:rFonts w:ascii="Times New Roman" w:hAnsi="Times New Roman"/>
          <w:sz w:val="24"/>
          <w:szCs w:val="24"/>
        </w:rPr>
        <w:t>противодействии легализации (отмыванию) доходов, полученных преступным путем, и финансированию терроризма». Анкета предоставляется путем заполнения формы, размещенной на ЭТП, и подписания ее электронной подписью Претендента (его уполномоченного представите</w:t>
      </w:r>
      <w:r>
        <w:rPr>
          <w:rFonts w:ascii="Times New Roman" w:hAnsi="Times New Roman"/>
          <w:sz w:val="24"/>
          <w:szCs w:val="24"/>
        </w:rPr>
        <w:t>ля)</w:t>
      </w:r>
    </w:p>
    <w:p w:rsidR="00126270" w:rsidRDefault="0060749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 Одновременно к заявке Претенденты прилагают:</w:t>
      </w:r>
    </w:p>
    <w:p w:rsidR="00126270" w:rsidRDefault="006074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</w:t>
      </w:r>
      <w:r>
        <w:rPr>
          <w:rFonts w:ascii="Times New Roman" w:hAnsi="Times New Roman"/>
          <w:b/>
          <w:sz w:val="24"/>
          <w:szCs w:val="24"/>
        </w:rPr>
        <w:t xml:space="preserve"> Физические лица</w:t>
      </w:r>
      <w:r>
        <w:rPr>
          <w:rFonts w:ascii="Times New Roman" w:hAnsi="Times New Roman"/>
          <w:sz w:val="24"/>
          <w:szCs w:val="24"/>
        </w:rPr>
        <w:t>:</w:t>
      </w:r>
    </w:p>
    <w:p w:rsidR="00126270" w:rsidRDefault="006074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паспорт Претендента (все страницы)/паспорт представителя Претендента в случае подачи документов от имени Претендента (все страницы);</w:t>
      </w:r>
    </w:p>
    <w:p w:rsidR="00126270" w:rsidRDefault="006074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СНИЛС Претендента/СНИЛС представителя Претен</w:t>
      </w:r>
      <w:r>
        <w:rPr>
          <w:rFonts w:ascii="Times New Roman" w:hAnsi="Times New Roman"/>
          <w:sz w:val="24"/>
          <w:szCs w:val="24"/>
        </w:rPr>
        <w:t>дента в случае подачи документов от имени Претендента;</w:t>
      </w:r>
    </w:p>
    <w:p w:rsidR="00126270" w:rsidRDefault="006074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свидетельство о постановке Претендента на учет в налоговом органе (свидетельство ИНН).</w:t>
      </w:r>
    </w:p>
    <w:p w:rsidR="00126270" w:rsidRDefault="0060749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</w:t>
      </w:r>
      <w:r>
        <w:rPr>
          <w:rFonts w:ascii="Times New Roman" w:hAnsi="Times New Roman"/>
          <w:b/>
          <w:sz w:val="24"/>
          <w:szCs w:val="24"/>
        </w:rPr>
        <w:t xml:space="preserve"> Индивидуальные предприниматели:</w:t>
      </w:r>
    </w:p>
    <w:p w:rsidR="00126270" w:rsidRDefault="006074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паспорт Претендента (все страницы)/паспорт представителя Претендента, в с</w:t>
      </w:r>
      <w:r>
        <w:rPr>
          <w:rFonts w:ascii="Times New Roman" w:hAnsi="Times New Roman"/>
          <w:sz w:val="24"/>
          <w:szCs w:val="24"/>
        </w:rPr>
        <w:t xml:space="preserve">лучае подачи документов от имени Претендента (все страницы);  </w:t>
      </w:r>
    </w:p>
    <w:p w:rsidR="00126270" w:rsidRDefault="006074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свидетельство о регистрации Претендента в качестве ИП/лист записи из ЕГРИП, полученный при регистрации;</w:t>
      </w:r>
    </w:p>
    <w:p w:rsidR="00126270" w:rsidRDefault="006074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свидетельство о постановке Претендента на учет в налоговом органе (свидетельство </w:t>
      </w:r>
      <w:r>
        <w:rPr>
          <w:rFonts w:ascii="Times New Roman" w:hAnsi="Times New Roman"/>
          <w:sz w:val="24"/>
          <w:szCs w:val="24"/>
        </w:rPr>
        <w:t>ИНН).</w:t>
      </w:r>
    </w:p>
    <w:p w:rsidR="00126270" w:rsidRDefault="0060749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 </w:t>
      </w:r>
      <w:r>
        <w:rPr>
          <w:rFonts w:ascii="Times New Roman" w:hAnsi="Times New Roman"/>
          <w:b/>
          <w:sz w:val="24"/>
          <w:szCs w:val="24"/>
        </w:rPr>
        <w:t xml:space="preserve">Юридические лица: </w:t>
      </w:r>
    </w:p>
    <w:p w:rsidR="00126270" w:rsidRDefault="006074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Устав, свидетельство о  государственной регистрации юридического лица свидетельство ОГРН)/лист записи о создании юридического лица, свидетельство о постановке на учет в налоговом органе;</w:t>
      </w:r>
    </w:p>
    <w:p w:rsidR="00126270" w:rsidRDefault="006074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актуальная на дату предоставления в</w:t>
      </w:r>
      <w:r>
        <w:rPr>
          <w:rFonts w:ascii="Times New Roman" w:hAnsi="Times New Roman"/>
          <w:sz w:val="24"/>
          <w:szCs w:val="24"/>
        </w:rPr>
        <w:t>ыписка ЕГРЮЛ;</w:t>
      </w:r>
    </w:p>
    <w:p w:rsidR="00126270" w:rsidRDefault="006074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документы, подтверждающие полномочия органов управления претендента (выписки из протоколов, копии приказов);</w:t>
      </w:r>
    </w:p>
    <w:p w:rsidR="00126270" w:rsidRDefault="006074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доверенность на имя представителя, имеющего право действовать от имени Претендента - юридического лица или заключенный между юрид</w:t>
      </w:r>
      <w:r>
        <w:rPr>
          <w:rFonts w:ascii="Times New Roman" w:hAnsi="Times New Roman"/>
          <w:sz w:val="24"/>
          <w:szCs w:val="24"/>
        </w:rPr>
        <w:t>ическим лицом и представителем Агентский договор/Агентское соглашение, паспорт представителя (все страницы);</w:t>
      </w:r>
    </w:p>
    <w:p w:rsidR="00126270" w:rsidRDefault="006074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письменное решение соответствующего органа управления Претендента, разрешающее приобретение имущества, если это необходимо в соответствии с </w:t>
      </w:r>
      <w:r>
        <w:rPr>
          <w:rFonts w:ascii="Times New Roman" w:hAnsi="Times New Roman"/>
          <w:sz w:val="24"/>
          <w:szCs w:val="24"/>
        </w:rPr>
        <w:lastRenderedPageBreak/>
        <w:t>учред</w:t>
      </w:r>
      <w:r>
        <w:rPr>
          <w:rFonts w:ascii="Times New Roman" w:hAnsi="Times New Roman"/>
          <w:sz w:val="24"/>
          <w:szCs w:val="24"/>
        </w:rPr>
        <w:t>ительными документами Претендента и действующим законодательством, либо документ (справку, протокол), подтверждающий, что данная сделка не является крупной для Претендента;</w:t>
      </w:r>
    </w:p>
    <w:p w:rsidR="00126270" w:rsidRDefault="006074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выписка из торгового реестра страны происхождения или иное эквивалентное доказате</w:t>
      </w:r>
      <w:r>
        <w:rPr>
          <w:rFonts w:ascii="Times New Roman" w:hAnsi="Times New Roman"/>
          <w:sz w:val="24"/>
          <w:szCs w:val="24"/>
        </w:rPr>
        <w:t>льство юридического статуса для юридических лиц – нерезидентов Российской Федерации.</w:t>
      </w:r>
    </w:p>
    <w:p w:rsidR="00126270" w:rsidRDefault="001262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6270" w:rsidRDefault="006074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Иностранные юридические и физические лица допускаются к участию в торгах с соблюдением требований, установленных законодательством Российской Федерации. Иностранные </w:t>
      </w:r>
      <w:r>
        <w:rPr>
          <w:rFonts w:ascii="Times New Roman" w:hAnsi="Times New Roman"/>
          <w:sz w:val="24"/>
          <w:szCs w:val="24"/>
        </w:rPr>
        <w:t>физические лица также предоставляют документы, подтверждающие в соответствии с действующим законодательством их законное пребывание (проживание) на территории Российской Федерации, в том числе миграционную карту. Иностранные юридические лица также предоста</w:t>
      </w:r>
      <w:r>
        <w:rPr>
          <w:rFonts w:ascii="Times New Roman" w:hAnsi="Times New Roman"/>
          <w:sz w:val="24"/>
          <w:szCs w:val="24"/>
        </w:rPr>
        <w:t>вляют нотариально заверенные копии учредительных документов и выписки из торгового реестра страны происхождения или иного законодательного доказательства юридического статуса. Документы, предоставляемые иностранными лицами, должны быть легализованы в устан</w:t>
      </w:r>
      <w:r>
        <w:rPr>
          <w:rFonts w:ascii="Times New Roman" w:hAnsi="Times New Roman"/>
          <w:sz w:val="24"/>
          <w:szCs w:val="24"/>
        </w:rPr>
        <w:t>овленном порядке и иметь нотариально заверенный перевод на русский язык.</w:t>
      </w:r>
    </w:p>
    <w:p w:rsidR="00126270" w:rsidRDefault="001262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6270" w:rsidRDefault="006074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Документы представляются в форме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электронных документов, подписанных электронной подписью Претендента (его уполномоченного представителя), либо электронных образов документов</w:t>
      </w:r>
      <w:r>
        <w:rPr>
          <w:rFonts w:ascii="Times New Roman" w:hAnsi="Times New Roman"/>
          <w:sz w:val="24"/>
          <w:szCs w:val="24"/>
        </w:rPr>
        <w:t>. Электр</w:t>
      </w:r>
      <w:r>
        <w:rPr>
          <w:rFonts w:ascii="Times New Roman" w:hAnsi="Times New Roman"/>
          <w:sz w:val="24"/>
          <w:szCs w:val="24"/>
        </w:rPr>
        <w:t xml:space="preserve">онный образ документа создается с помощью средств сканирования. </w:t>
      </w:r>
      <w:r>
        <w:rPr>
          <w:rFonts w:ascii="Times New Roman" w:hAnsi="Times New Roman"/>
          <w:b/>
          <w:sz w:val="24"/>
          <w:szCs w:val="24"/>
        </w:rPr>
        <w:t>Сканирование документа на бумажном носителе должно производиться в масштабе 1:1, обеспечивающем сохранение всех реквизитов и аутентичных признаков подлинности, а именно: графической подписи ли</w:t>
      </w:r>
      <w:r>
        <w:rPr>
          <w:rFonts w:ascii="Times New Roman" w:hAnsi="Times New Roman"/>
          <w:b/>
          <w:sz w:val="24"/>
          <w:szCs w:val="24"/>
        </w:rPr>
        <w:t>ца, печати и углового штампа бланка (при наличии), сканирование в режиме полной цветопередачи осуществляется при наличии в документе цветных графических изображений, либо цветного текста</w:t>
      </w:r>
      <w:r>
        <w:rPr>
          <w:rFonts w:ascii="Times New Roman" w:hAnsi="Times New Roman"/>
          <w:sz w:val="24"/>
          <w:szCs w:val="24"/>
        </w:rPr>
        <w:t>. Файл электронного образа документа должен быть в формате</w:t>
      </w:r>
      <w:r>
        <w:rPr>
          <w:rFonts w:ascii="Times New Roman" w:hAnsi="Times New Roman"/>
          <w:b/>
          <w:sz w:val="24"/>
          <w:szCs w:val="24"/>
        </w:rPr>
        <w:t xml:space="preserve"> PDF</w:t>
      </w:r>
      <w:r>
        <w:rPr>
          <w:rFonts w:ascii="Times New Roman" w:hAnsi="Times New Roman"/>
          <w:sz w:val="24"/>
          <w:szCs w:val="24"/>
        </w:rPr>
        <w:t>. Размер</w:t>
      </w:r>
      <w:r>
        <w:rPr>
          <w:rFonts w:ascii="Times New Roman" w:hAnsi="Times New Roman"/>
          <w:sz w:val="24"/>
          <w:szCs w:val="24"/>
        </w:rPr>
        <w:t xml:space="preserve"> файла электронного образа не должен превышать 30 Мб. </w:t>
      </w:r>
      <w:r>
        <w:rPr>
          <w:rFonts w:ascii="Times New Roman" w:hAnsi="Times New Roman"/>
          <w:b/>
          <w:sz w:val="24"/>
          <w:szCs w:val="24"/>
        </w:rPr>
        <w:t>Каждый отдельный документ должен быть представлен в виде отдельного (самостоятельного) файла. Многостраничный документ (например, паспорт) предоставляется единым файлом. Наименование файла должно иденти</w:t>
      </w:r>
      <w:r>
        <w:rPr>
          <w:rFonts w:ascii="Times New Roman" w:hAnsi="Times New Roman"/>
          <w:b/>
          <w:sz w:val="24"/>
          <w:szCs w:val="24"/>
        </w:rPr>
        <w:t>фицировать документ</w:t>
      </w:r>
      <w:r>
        <w:rPr>
          <w:rFonts w:ascii="Times New Roman" w:hAnsi="Times New Roman"/>
          <w:sz w:val="24"/>
          <w:szCs w:val="24"/>
        </w:rPr>
        <w:t xml:space="preserve">. Файлы и данные, содержащиеся в них, должны быть доступными для работы, не должны быть защищены от копирования и печати электронного образа. </w:t>
      </w:r>
    </w:p>
    <w:p w:rsidR="00126270" w:rsidRDefault="006074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Электронный образ документа заверяется простой электронной подписью или усиленной квалифициров</w:t>
      </w:r>
      <w:r>
        <w:rPr>
          <w:rFonts w:ascii="Times New Roman" w:hAnsi="Times New Roman"/>
          <w:sz w:val="24"/>
          <w:szCs w:val="24"/>
        </w:rPr>
        <w:t>анной электронной подписью. Наличие электронной подписи Претендента (его уполномоченного представителя) означает, что документы и сведения, поданные в форме электронных документов (электронных образов документов) направлены от Претендента, который несет от</w:t>
      </w:r>
      <w:r>
        <w:rPr>
          <w:rFonts w:ascii="Times New Roman" w:hAnsi="Times New Roman"/>
          <w:sz w:val="24"/>
          <w:szCs w:val="24"/>
        </w:rPr>
        <w:t>ветственность за подлинность и достоверность таких документов и сведений.</w:t>
      </w:r>
    </w:p>
    <w:p w:rsidR="00126270" w:rsidRDefault="001262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6270" w:rsidRDefault="006074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Подавая заявку на участие в электронном аукционе, Претендент подтверждает, что ознакомился с информацией о предмете аукциона и его технических характеристиках, о возможном наличии о</w:t>
      </w:r>
      <w:r>
        <w:rPr>
          <w:rFonts w:ascii="Times New Roman" w:hAnsi="Times New Roman"/>
          <w:sz w:val="24"/>
          <w:szCs w:val="24"/>
        </w:rPr>
        <w:t>граничений на регистрационные действия, проектом договора купли-продажи, произвел осмотр данного Имущества и проверку его качества, результаты которых его полностью устраивают.</w:t>
      </w:r>
    </w:p>
    <w:p w:rsidR="00126270" w:rsidRDefault="006074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Ознакомиться с дополнительной информацией о предмете торгов и порядке их провед</w:t>
      </w:r>
      <w:r>
        <w:rPr>
          <w:rFonts w:ascii="Times New Roman" w:hAnsi="Times New Roman"/>
          <w:sz w:val="24"/>
          <w:szCs w:val="24"/>
        </w:rPr>
        <w:t>ения заинтересованные лица могут в дни приема заявок, направив обращение-запрос в простой письменной форме по адресу электронной почты Организатора торгов torgi@alliance-leasing.ru. Срок предоставления ответа за запрос составляет 3 (три) рабочих дня начина</w:t>
      </w:r>
      <w:r>
        <w:rPr>
          <w:rFonts w:ascii="Times New Roman" w:hAnsi="Times New Roman"/>
          <w:sz w:val="24"/>
          <w:szCs w:val="24"/>
        </w:rPr>
        <w:t>я со следующего дня от даты получения запроса Организатором торгов. В выходные (включая праздничные дни) обращения-запросы по торгам Организатором торгов не рассматриваются и ответы не предоставляются.</w:t>
      </w:r>
    </w:p>
    <w:p w:rsidR="00126270" w:rsidRDefault="006074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Претендент вправе отозвать заявку на участие в аукцион</w:t>
      </w:r>
      <w:r>
        <w:rPr>
          <w:rFonts w:ascii="Times New Roman" w:hAnsi="Times New Roman"/>
          <w:sz w:val="24"/>
          <w:szCs w:val="24"/>
        </w:rPr>
        <w:t xml:space="preserve">е не позднее срока приема заявок. </w:t>
      </w:r>
    </w:p>
    <w:p w:rsidR="00126270" w:rsidRDefault="006074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:rsidR="00126270" w:rsidRDefault="0012627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26270" w:rsidRDefault="00607494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внесения и возврата задатка</w:t>
      </w:r>
    </w:p>
    <w:p w:rsidR="00126270" w:rsidRDefault="0012627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26270" w:rsidRDefault="006074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</w:t>
      </w:r>
      <w:r>
        <w:rPr>
          <w:rFonts w:ascii="Times New Roman" w:hAnsi="Times New Roman"/>
          <w:sz w:val="24"/>
          <w:szCs w:val="24"/>
        </w:rPr>
        <w:t xml:space="preserve">к (а также основной платеж, уплачиваемый Победителем торгов) перечисляется по следующим реквизитам (полностью в рублях): </w:t>
      </w:r>
    </w:p>
    <w:p w:rsidR="00126270" w:rsidRDefault="0060749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Получатель: ЗАО «Альянс-Лизинг»</w:t>
      </w:r>
    </w:p>
    <w:p w:rsidR="00126270" w:rsidRDefault="0060749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ОГРН 1037843023712, ИНН 7825496985, КПП 781401001</w:t>
      </w:r>
    </w:p>
    <w:p w:rsidR="00126270" w:rsidRDefault="0060749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р/с 40702810132000000667 в филиале «Санкт-Петербургс</w:t>
      </w:r>
      <w:r>
        <w:rPr>
          <w:rFonts w:ascii="Times New Roman" w:hAnsi="Times New Roman"/>
          <w:b/>
          <w:sz w:val="24"/>
          <w:szCs w:val="24"/>
        </w:rPr>
        <w:t>кий» АО «АЛЬФА-БАНК» г. Санкт-Петербург, к/с 30101810600000000786, БИК 044030786</w:t>
      </w:r>
    </w:p>
    <w:p w:rsidR="00126270" w:rsidRDefault="0012627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26270" w:rsidRDefault="0060749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платежном документе в графе «Назначение платежа» обязательно должны содержаться сведения о перечислении задатка, номере лота на ЭТП, предмете торгов. </w:t>
      </w:r>
    </w:p>
    <w:p w:rsidR="00126270" w:rsidRDefault="0012627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26270" w:rsidRDefault="00607494">
      <w:pPr>
        <w:tabs>
          <w:tab w:val="right" w:leader="dot" w:pos="4762"/>
        </w:tabs>
        <w:spacing w:after="0" w:line="210" w:lineRule="atLeast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Задаток по каждому лоту оплачивается отдельным платежным поручением. </w:t>
      </w:r>
    </w:p>
    <w:p w:rsidR="00126270" w:rsidRDefault="00607494">
      <w:pPr>
        <w:tabs>
          <w:tab w:val="right" w:leader="dot" w:pos="4762"/>
        </w:tabs>
        <w:spacing w:after="0" w:line="210" w:lineRule="atLeast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ра о задатке, размещенной на сайте www.lot-online.ru в разделе «карточка лота». </w:t>
      </w:r>
    </w:p>
    <w:p w:rsidR="00126270" w:rsidRDefault="00607494">
      <w:pPr>
        <w:tabs>
          <w:tab w:val="right" w:leader="dot" w:pos="4762"/>
        </w:tabs>
        <w:spacing w:after="0" w:line="210" w:lineRule="atLeast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еречисления Претендентом суммы задатка на расчетный счет Организатора торгов, указанный в настоящем извещении о проведении аукциона. </w:t>
      </w:r>
    </w:p>
    <w:p w:rsidR="00126270" w:rsidRDefault="00607494">
      <w:pPr>
        <w:tabs>
          <w:tab w:val="right" w:leader="dot" w:pos="4762"/>
        </w:tabs>
        <w:spacing w:after="0" w:line="210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Задаток подлежит перечислению непосредственно Претендентом на расчетный счет Организатора торгов единовременным платежом. Внесение задатка за Претендента третьим лицом не допускается. Задаток считается внесенным с даты поступления всей суммы Задатка на рас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четный счет Организатора торгов. </w:t>
      </w:r>
    </w:p>
    <w:p w:rsidR="00126270" w:rsidRDefault="00607494">
      <w:pPr>
        <w:tabs>
          <w:tab w:val="right" w:leader="dot" w:pos="4762"/>
        </w:tabs>
        <w:spacing w:after="0" w:line="21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Сумма внесенного задатка засчитывается в счет исполнения обязательств Победителя торгов по оплате приобретенного имущества.</w:t>
      </w:r>
    </w:p>
    <w:p w:rsidR="00126270" w:rsidRDefault="006074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возвращается в случае отмены торгов до момента определения участников торгов, отзыва участ</w:t>
      </w:r>
      <w:r>
        <w:rPr>
          <w:rFonts w:ascii="Times New Roman" w:hAnsi="Times New Roman"/>
          <w:sz w:val="24"/>
          <w:szCs w:val="24"/>
        </w:rPr>
        <w:t>ником торгов заявки на участие в торгах,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недопуска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Претендента к участию в торгах, непризнания участника торгов победителем торгов. </w:t>
      </w:r>
    </w:p>
    <w:p w:rsidR="00126270" w:rsidRDefault="006074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возвращается по реквизитам, указанным в договоре о задатке.</w:t>
      </w:r>
    </w:p>
    <w:p w:rsidR="00126270" w:rsidRDefault="0012627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26270" w:rsidRDefault="0060749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Порядок проведения и подведения итогов аукциона</w:t>
      </w:r>
    </w:p>
    <w:p w:rsidR="00126270" w:rsidRDefault="001262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6270" w:rsidRDefault="006074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тор</w:t>
      </w:r>
      <w:r>
        <w:rPr>
          <w:rFonts w:ascii="Times New Roman" w:hAnsi="Times New Roman"/>
          <w:sz w:val="24"/>
          <w:szCs w:val="24"/>
        </w:rPr>
        <w:t>гам не допускаются Претенденты, подавшие заявки на участие в электронном аукционе, в случаях, если:</w:t>
      </w:r>
    </w:p>
    <w:p w:rsidR="00126270" w:rsidRDefault="006074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заявка на участие в аукционе подана с нарушением срока, установленного в настоящем извещении;</w:t>
      </w:r>
    </w:p>
    <w:p w:rsidR="00126270" w:rsidRDefault="006074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приложенные к заявке документы не соответствуют требования</w:t>
      </w:r>
      <w:r>
        <w:rPr>
          <w:rFonts w:ascii="Times New Roman" w:hAnsi="Times New Roman"/>
          <w:sz w:val="24"/>
          <w:szCs w:val="24"/>
        </w:rPr>
        <w:t>м, установленным законодательством Российской Федерации и настоящим извещением;</w:t>
      </w:r>
    </w:p>
    <w:p w:rsidR="00126270" w:rsidRDefault="006074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заявка подана лицом, не уполномоченным Претендентом на осуществление таких действий;</w:t>
      </w:r>
    </w:p>
    <w:p w:rsidR="00126270" w:rsidRDefault="006074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подтверждено поступление задатка в установленный в настоящем извещении срок на расче</w:t>
      </w:r>
      <w:r>
        <w:rPr>
          <w:rFonts w:ascii="Times New Roman" w:hAnsi="Times New Roman"/>
          <w:sz w:val="24"/>
          <w:szCs w:val="24"/>
        </w:rPr>
        <w:t>тный счет Организатора торгов.</w:t>
      </w:r>
    </w:p>
    <w:p w:rsidR="00126270" w:rsidRDefault="006074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Претенденты, признанные участниками торгов, и Претенденты, не допущенные к участию в торгах, уведомляются о принятом решении не позднее следующего рабочего дня с </w:t>
      </w:r>
      <w:r>
        <w:rPr>
          <w:rFonts w:ascii="Times New Roman" w:hAnsi="Times New Roman"/>
          <w:sz w:val="24"/>
          <w:szCs w:val="24"/>
        </w:rPr>
        <w:lastRenderedPageBreak/>
        <w:t>даты оформления решения протоколом посредством уведомления в ли</w:t>
      </w:r>
      <w:r>
        <w:rPr>
          <w:rFonts w:ascii="Times New Roman" w:hAnsi="Times New Roman"/>
          <w:sz w:val="24"/>
          <w:szCs w:val="24"/>
        </w:rPr>
        <w:t>чном кабинете на электронной торговой площадке.</w:t>
      </w:r>
    </w:p>
    <w:p w:rsidR="00126270" w:rsidRDefault="001262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6270" w:rsidRDefault="001262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6270" w:rsidRDefault="006074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Победителем торгов признается участник, предложивший наиболее высокую цену.</w:t>
      </w:r>
    </w:p>
    <w:p w:rsidR="00126270" w:rsidRDefault="001262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6270" w:rsidRDefault="0060749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Процедура электронного аукциона считается завершенной с момента подписания Организатором торгов протокола об итогах аукциона.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Протокол подведения итогов аукциона с момента его утверждения Организатором аукциона приобретает юридическую силу и является документом, удостоверяющим право победителя на заключение договора </w:t>
      </w:r>
      <w:r>
        <w:rPr>
          <w:rFonts w:ascii="Times New Roman" w:hAnsi="Times New Roman"/>
          <w:bCs/>
          <w:sz w:val="24"/>
          <w:szCs w:val="24"/>
          <w:lang w:eastAsia="ar-SA"/>
        </w:rPr>
        <w:t>по итогам торгов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126270" w:rsidRDefault="006074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26270" w:rsidRDefault="00607494">
      <w:pPr>
        <w:shd w:val="clear" w:color="auto" w:fill="FFFFFF"/>
        <w:spacing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 купли-продажи заключается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Победителем торгов в течении 5 (пяти) рабочих дней после подведения итогов торгов в соответствии с представленным Победителем торгов предложением о цене имущества.</w:t>
      </w:r>
    </w:p>
    <w:p w:rsidR="00126270" w:rsidRDefault="00607494">
      <w:pPr>
        <w:shd w:val="clear" w:color="auto" w:fill="FFFFFF"/>
        <w:spacing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Победитель торгов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уплачивает цену продажи за вычетом задатка в течение 5 (пяти) рабочих дней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момента подписания обеими сторонами договора купли-продажи на расчетный счет Организатора торгов.</w:t>
      </w:r>
    </w:p>
    <w:p w:rsidR="00126270" w:rsidRDefault="001262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6270" w:rsidRDefault="006074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Победитель торгов в установленные сроки не подписал договор купли-продажи, он лишается права на приобретение имущества, сумма внесенного им задатка н</w:t>
      </w:r>
      <w:r>
        <w:rPr>
          <w:rFonts w:ascii="Times New Roman" w:hAnsi="Times New Roman"/>
          <w:sz w:val="24"/>
          <w:szCs w:val="24"/>
        </w:rPr>
        <w:t>е возвращается.</w:t>
      </w:r>
    </w:p>
    <w:p w:rsidR="00126270" w:rsidRDefault="006074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 собственности переходит к Победителю торгов в порядке, установленном законодательством Российской Федерации. В случае необходимости расходы по государственной регистрации перехода права собственности на имущество возлагаются на Победи</w:t>
      </w:r>
      <w:r>
        <w:rPr>
          <w:rFonts w:ascii="Times New Roman" w:hAnsi="Times New Roman"/>
          <w:sz w:val="24"/>
          <w:szCs w:val="24"/>
        </w:rPr>
        <w:t>теля аукциона (Покупателя).</w:t>
      </w:r>
    </w:p>
    <w:p w:rsidR="00126270" w:rsidRDefault="001262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6270" w:rsidRDefault="006074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Организатор торгов объявляет торги несостоявшимися, в случаях, если:</w:t>
      </w:r>
    </w:p>
    <w:p w:rsidR="00126270" w:rsidRDefault="006074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Заявки на участие в торгах подали менее двух лиц;</w:t>
      </w:r>
    </w:p>
    <w:p w:rsidR="00126270" w:rsidRDefault="006074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 торгах никто не принял участие или принял участие один участник торгов;</w:t>
      </w:r>
    </w:p>
    <w:p w:rsidR="00126270" w:rsidRDefault="006074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Из участников торгов никт</w:t>
      </w:r>
      <w:r>
        <w:rPr>
          <w:rFonts w:ascii="Times New Roman" w:hAnsi="Times New Roman"/>
          <w:sz w:val="24"/>
          <w:szCs w:val="24"/>
        </w:rPr>
        <w:t>о не сделал надбавки к начальной цене имущества;</w:t>
      </w:r>
    </w:p>
    <w:p w:rsidR="00126270" w:rsidRDefault="006074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Лицо, выигравшее торги, в течение 5 (пяти) рабочих дней со дня проведения торгов уклонилось от заключения договора купли-продажи по  результатам торгов.</w:t>
      </w:r>
    </w:p>
    <w:p w:rsidR="00126270" w:rsidRDefault="001262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6270" w:rsidRDefault="001262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126270">
      <w:pgSz w:w="11906" w:h="16838"/>
      <w:pgMar w:top="1134" w:right="851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 SemiBold">
    <w:charset w:val="CC"/>
    <w:family w:val="roman"/>
    <w:pitch w:val="variable"/>
  </w:font>
  <w:font w:name="TimesNewRomanPSMT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26270"/>
    <w:rsid w:val="00126270"/>
    <w:rsid w:val="0060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42C9D"/>
  <w15:docId w15:val="{62090CDB-68CC-4EEE-8746-7ED6C8F28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2A6701"/>
    <w:rPr>
      <w:color w:val="0563C1"/>
      <w:u w:val="single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EB3872"/>
    <w:rPr>
      <w:rFonts w:ascii="Segoe UI" w:hAnsi="Segoe UI" w:cs="Segoe UI"/>
      <w:sz w:val="18"/>
      <w:szCs w:val="18"/>
      <w:lang w:eastAsia="en-US"/>
    </w:rPr>
  </w:style>
  <w:style w:type="character" w:customStyle="1" w:styleId="a5">
    <w:name w:val="Посещённая гиперссылка"/>
    <w:basedOn w:val="a0"/>
    <w:uiPriority w:val="99"/>
    <w:semiHidden/>
    <w:unhideWhenUsed/>
    <w:rsid w:val="009E53AF"/>
    <w:rPr>
      <w:color w:val="954F72" w:themeColor="followedHyperlink"/>
      <w:u w:val="single"/>
    </w:rPr>
  </w:style>
  <w:style w:type="character" w:customStyle="1" w:styleId="a6">
    <w:name w:val="Абзац списка Знак"/>
    <w:link w:val="a7"/>
    <w:uiPriority w:val="34"/>
    <w:qFormat/>
    <w:locked/>
    <w:rsid w:val="00233145"/>
    <w:rPr>
      <w:sz w:val="22"/>
      <w:szCs w:val="22"/>
      <w:lang w:eastAsia="en-US"/>
    </w:rPr>
  </w:style>
  <w:style w:type="character" w:styleId="a8">
    <w:name w:val="annotation reference"/>
    <w:basedOn w:val="a0"/>
    <w:uiPriority w:val="99"/>
    <w:semiHidden/>
    <w:unhideWhenUsed/>
    <w:qFormat/>
    <w:rsid w:val="002C1E9D"/>
    <w:rPr>
      <w:sz w:val="16"/>
      <w:szCs w:val="16"/>
    </w:rPr>
  </w:style>
  <w:style w:type="character" w:customStyle="1" w:styleId="a9">
    <w:name w:val="Текст примечания Знак"/>
    <w:basedOn w:val="a0"/>
    <w:link w:val="aa"/>
    <w:uiPriority w:val="99"/>
    <w:semiHidden/>
    <w:qFormat/>
    <w:rsid w:val="002C1E9D"/>
    <w:rPr>
      <w:lang w:eastAsia="en-US"/>
    </w:rPr>
  </w:style>
  <w:style w:type="character" w:customStyle="1" w:styleId="ab">
    <w:name w:val="Тема примечания Знак"/>
    <w:basedOn w:val="a9"/>
    <w:link w:val="ac"/>
    <w:uiPriority w:val="99"/>
    <w:semiHidden/>
    <w:qFormat/>
    <w:rsid w:val="002C1E9D"/>
    <w:rPr>
      <w:b/>
      <w:bCs/>
      <w:lang w:eastAsia="en-US"/>
    </w:rPr>
  </w:style>
  <w:style w:type="character" w:customStyle="1" w:styleId="ty-control-groupitem">
    <w:name w:val="ty-control-group__item"/>
    <w:basedOn w:val="a0"/>
    <w:qFormat/>
    <w:rsid w:val="0061008B"/>
  </w:style>
  <w:style w:type="character" w:styleId="ad">
    <w:name w:val="Strong"/>
    <w:uiPriority w:val="22"/>
    <w:qFormat/>
    <w:rsid w:val="00CE3BE5"/>
    <w:rPr>
      <w:b/>
      <w:bCs/>
    </w:rPr>
  </w:style>
  <w:style w:type="paragraph" w:styleId="ae">
    <w:name w:val="Title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af"/>
    <w:rPr>
      <w:rFonts w:cs="Ari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unhideWhenUsed/>
    <w:qFormat/>
    <w:rsid w:val="00EB387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3">
    <w:name w:val="Revision"/>
    <w:uiPriority w:val="99"/>
    <w:semiHidden/>
    <w:qFormat/>
    <w:rsid w:val="00BF5EE5"/>
    <w:rPr>
      <w:sz w:val="22"/>
      <w:szCs w:val="22"/>
      <w:lang w:eastAsia="en-US"/>
    </w:rPr>
  </w:style>
  <w:style w:type="paragraph" w:styleId="a7">
    <w:name w:val="List Paragraph"/>
    <w:basedOn w:val="a"/>
    <w:link w:val="a6"/>
    <w:uiPriority w:val="34"/>
    <w:qFormat/>
    <w:rsid w:val="00233145"/>
    <w:pPr>
      <w:spacing w:after="200" w:line="276" w:lineRule="auto"/>
      <w:ind w:left="720"/>
      <w:contextualSpacing/>
    </w:pPr>
  </w:style>
  <w:style w:type="paragraph" w:customStyle="1" w:styleId="af4">
    <w:name w:val="Знак Знак"/>
    <w:basedOn w:val="a"/>
    <w:qFormat/>
    <w:rsid w:val="00DC3E0C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styleId="aa">
    <w:name w:val="annotation text"/>
    <w:basedOn w:val="a"/>
    <w:link w:val="a9"/>
    <w:uiPriority w:val="99"/>
    <w:semiHidden/>
    <w:unhideWhenUsed/>
    <w:qFormat/>
    <w:rsid w:val="002C1E9D"/>
    <w:pPr>
      <w:spacing w:line="240" w:lineRule="auto"/>
    </w:pPr>
    <w:rPr>
      <w:sz w:val="20"/>
      <w:szCs w:val="20"/>
    </w:rPr>
  </w:style>
  <w:style w:type="paragraph" w:styleId="ac">
    <w:name w:val="annotation subject"/>
    <w:basedOn w:val="aa"/>
    <w:next w:val="aa"/>
    <w:link w:val="ab"/>
    <w:uiPriority w:val="99"/>
    <w:semiHidden/>
    <w:unhideWhenUsed/>
    <w:qFormat/>
    <w:rsid w:val="002C1E9D"/>
    <w:rPr>
      <w:b/>
      <w:bCs/>
    </w:rPr>
  </w:style>
  <w:style w:type="paragraph" w:customStyle="1" w:styleId="ConsNonformat">
    <w:name w:val="ConsNonformat"/>
    <w:qFormat/>
    <w:rsid w:val="001C38FE"/>
    <w:pPr>
      <w:widowControl w:val="0"/>
    </w:pPr>
    <w:rPr>
      <w:rFonts w:ascii="Courier New" w:eastAsia="Times New Roman" w:hAnsi="Courier New" w:cs="Courier New"/>
    </w:rPr>
  </w:style>
  <w:style w:type="paragraph" w:customStyle="1" w:styleId="3f3f3f3f3f3f3f3f3f3f3f3f3f3f3f">
    <w:name w:val="П3fа3fр3fа3fм3fе3fт3fр3f т3fе3fх3fн3fи3fк3fи3f"/>
    <w:basedOn w:val="a"/>
    <w:uiPriority w:val="99"/>
    <w:qFormat/>
    <w:rsid w:val="004E4630"/>
    <w:pPr>
      <w:spacing w:after="0" w:line="240" w:lineRule="auto"/>
    </w:pPr>
    <w:rPr>
      <w:rFonts w:ascii="Mont SemiBold" w:eastAsia="Times New Roman" w:hAnsi="Mont SemiBold" w:cs="Mont SemiBold"/>
      <w:color w:val="34495E"/>
      <w:sz w:val="16"/>
      <w:szCs w:val="16"/>
      <w:lang w:eastAsia="ru-RU"/>
    </w:rPr>
  </w:style>
  <w:style w:type="paragraph" w:styleId="af5">
    <w:name w:val="Normal (Web)"/>
    <w:basedOn w:val="a"/>
    <w:uiPriority w:val="99"/>
    <w:semiHidden/>
    <w:unhideWhenUsed/>
    <w:qFormat/>
    <w:rsid w:val="00CE3BE5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D90C04"/>
    <w:pPr>
      <w:suppressAutoHyphens w:val="0"/>
      <w:spacing w:after="0" w:line="206" w:lineRule="exact"/>
      <w:ind w:left="189"/>
    </w:pPr>
    <w:rPr>
      <w:rFonts w:ascii="Arial" w:eastAsiaTheme="minorHAns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alliance-leasing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ustorg.online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t-online.ru/" TargetMode="External"/><Relationship Id="rId10" Type="http://schemas.openxmlformats.org/officeDocument/2006/relationships/hyperlink" Target="https://lot-onlin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0E279-BC0A-4814-9115-CA92711BF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13</Pages>
  <Words>4834</Words>
  <Characters>27557</Characters>
  <Application>Microsoft Office Word</Application>
  <DocSecurity>0</DocSecurity>
  <Lines>229</Lines>
  <Paragraphs>64</Paragraphs>
  <ScaleCrop>false</ScaleCrop>
  <Company>Alliance-Leasing</Company>
  <LinksUpToDate>false</LinksUpToDate>
  <CharactersWithSpaces>32327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Калашникова Мария Владимировна</dc:creator>
  <dc:description/>
  <cp:lastModifiedBy>Савченко Татьяна Анатольевна</cp:lastModifiedBy>
  <cp:revision>33</cp:revision>
  <dcterms:created xsi:type="dcterms:W3CDTF">2024-10-15T13:46:00Z</dcterms:created>
  <dcterms:modified xsi:type="dcterms:W3CDTF">2024-12-27T08:07:00Z</dcterms:modified>
  <dc:language>ru-RU</dc:language>
</cp:coreProperties>
</file>