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7098C08" w:rsidR="00CB638E" w:rsidRDefault="00255A3D" w:rsidP="00CB638E">
      <w:pPr>
        <w:spacing w:after="0" w:line="240" w:lineRule="auto"/>
        <w:ind w:firstLine="567"/>
        <w:jc w:val="both"/>
      </w:pPr>
      <w:r w:rsidRPr="00255A3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120) (далее – финансовая организация),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2F257F0E" w14:textId="77777777" w:rsidR="00255A3D" w:rsidRDefault="00CB638E" w:rsidP="00255A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5A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3FCF5FC5" w14:textId="3CA55E75" w:rsidR="00255A3D" w:rsidRPr="00255A3D" w:rsidRDefault="00255A3D" w:rsidP="00255A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A3D">
        <w:rPr>
          <w:rFonts w:ascii="Times New Roman" w:hAnsi="Times New Roman" w:cs="Times New Roman"/>
          <w:sz w:val="24"/>
          <w:szCs w:val="24"/>
        </w:rPr>
        <w:t>Лот</w:t>
      </w:r>
      <w:r w:rsidRPr="00255A3D">
        <w:rPr>
          <w:rFonts w:ascii="Times New Roman" w:hAnsi="Times New Roman" w:cs="Times New Roman"/>
          <w:sz w:val="24"/>
          <w:szCs w:val="24"/>
        </w:rPr>
        <w:t xml:space="preserve"> </w:t>
      </w:r>
      <w:r w:rsidRPr="00255A3D">
        <w:rPr>
          <w:rFonts w:ascii="Times New Roman" w:hAnsi="Times New Roman" w:cs="Times New Roman"/>
          <w:sz w:val="24"/>
          <w:szCs w:val="24"/>
        </w:rPr>
        <w:t>1</w:t>
      </w:r>
      <w:r w:rsidRPr="00255A3D">
        <w:rPr>
          <w:rFonts w:ascii="Times New Roman" w:hAnsi="Times New Roman" w:cs="Times New Roman"/>
          <w:sz w:val="24"/>
          <w:szCs w:val="24"/>
        </w:rPr>
        <w:t xml:space="preserve"> - </w:t>
      </w:r>
      <w:r w:rsidRPr="00255A3D">
        <w:rPr>
          <w:rFonts w:ascii="Times New Roman" w:hAnsi="Times New Roman" w:cs="Times New Roman"/>
          <w:sz w:val="24"/>
          <w:szCs w:val="24"/>
        </w:rPr>
        <w:t>Байрамова Амина Вадимовна, решение Кунцевского районного суда г. Москвы от 25.11.2020 по делу  2-3097/2020, Шамсутдинов Сергей Владимирович, решение Тушинского районного суда г. Москвы от 15.11.2022 по делу  2-4519/2022, Энс Юлия Сергеевна, решение Одинцовского городского суда Московской области от 22.04.2024 по делу 2-6138/2024, истек срок для предъявления исполнительного листа по должнику Байрамовой А.В. (2 847 691,05 руб.)</w:t>
      </w:r>
      <w:r w:rsidRPr="00255A3D">
        <w:rPr>
          <w:rFonts w:ascii="Times New Roman" w:hAnsi="Times New Roman" w:cs="Times New Roman"/>
          <w:sz w:val="24"/>
          <w:szCs w:val="24"/>
        </w:rPr>
        <w:t xml:space="preserve"> - </w:t>
      </w:r>
      <w:r w:rsidRPr="00255A3D">
        <w:rPr>
          <w:rFonts w:ascii="Times New Roman" w:hAnsi="Times New Roman" w:cs="Times New Roman"/>
          <w:sz w:val="24"/>
          <w:szCs w:val="24"/>
        </w:rPr>
        <w:t>2 847 691,05</w:t>
      </w:r>
      <w:r w:rsidRPr="00255A3D">
        <w:rPr>
          <w:rFonts w:ascii="Times New Roman" w:hAnsi="Times New Roman" w:cs="Times New Roman"/>
          <w:sz w:val="24"/>
          <w:szCs w:val="24"/>
        </w:rPr>
        <w:tab/>
        <w:t>руб.</w:t>
      </w:r>
    </w:p>
    <w:p w14:paraId="1A82965D" w14:textId="2A188CBF" w:rsidR="00CB638E" w:rsidRDefault="00255A3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55A3D">
        <w:t>Лот</w:t>
      </w:r>
      <w:r>
        <w:t xml:space="preserve"> 2 - </w:t>
      </w:r>
      <w:r w:rsidRPr="00255A3D">
        <w:t>Лелетко Максим Иванович, КД 160516_1098726 от 16.05.2016, апелляционное определение Брянского областного суда от 20.05.2020 по делу 2-687/2019 (2</w:t>
      </w:r>
      <w:r w:rsidRPr="00255A3D">
        <w:rPr>
          <w:lang w:val="en-US"/>
        </w:rPr>
        <w:t> </w:t>
      </w:r>
      <w:r w:rsidRPr="00255A3D">
        <w:t>049</w:t>
      </w:r>
      <w:r w:rsidRPr="00255A3D">
        <w:rPr>
          <w:lang w:val="en-US"/>
        </w:rPr>
        <w:t> </w:t>
      </w:r>
      <w:r w:rsidRPr="00255A3D">
        <w:t>442,84 руб.)</w:t>
      </w:r>
      <w:r>
        <w:t xml:space="preserve"> - </w:t>
      </w:r>
      <w:r w:rsidRPr="00255A3D">
        <w:t>2 049 442,84</w:t>
      </w:r>
      <w:r w:rsidRPr="00255A3D">
        <w:tab/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671F01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A0583" w:rsidRPr="00EA0583">
        <w:rPr>
          <w:rFonts w:ascii="Times New Roman CYR" w:hAnsi="Times New Roman CYR" w:cs="Times New Roman CYR"/>
          <w:b/>
          <w:bCs/>
          <w:color w:val="000000"/>
        </w:rPr>
        <w:t>11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CDBA6D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A0583" w:rsidRPr="00EA0583">
        <w:rPr>
          <w:b/>
          <w:bCs/>
          <w:color w:val="000000"/>
        </w:rPr>
        <w:t>11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A0583" w:rsidRPr="00EA0583">
        <w:rPr>
          <w:b/>
          <w:bCs/>
          <w:color w:val="000000"/>
        </w:rPr>
        <w:t>28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148C36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F28F4" w:rsidRPr="001F28F4">
        <w:rPr>
          <w:b/>
          <w:bCs/>
          <w:color w:val="000000"/>
        </w:rPr>
        <w:t>01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F28F4" w:rsidRPr="001F28F4">
        <w:rPr>
          <w:b/>
          <w:bCs/>
          <w:color w:val="000000"/>
        </w:rPr>
        <w:t>18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1F28F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689F1F6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1F28F4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1F28F4">
        <w:rPr>
          <w:b/>
          <w:bCs/>
          <w:color w:val="000000"/>
        </w:rPr>
        <w:t>13 января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F28F4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1F28F4">
        <w:rPr>
          <w:b/>
          <w:bCs/>
          <w:color w:val="000000"/>
        </w:rPr>
        <w:t>15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F28F4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г.;</w:t>
      </w:r>
    </w:p>
    <w:p w14:paraId="3BA44881" w14:textId="5469E08F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1F28F4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- с </w:t>
      </w:r>
      <w:r w:rsidR="001F28F4" w:rsidRPr="001F28F4">
        <w:rPr>
          <w:b/>
          <w:bCs/>
          <w:color w:val="000000"/>
        </w:rPr>
        <w:t xml:space="preserve">13 января 2025 </w:t>
      </w:r>
      <w:r w:rsidRPr="005246E8">
        <w:rPr>
          <w:b/>
          <w:bCs/>
          <w:color w:val="000000"/>
        </w:rPr>
        <w:t xml:space="preserve">г. по </w:t>
      </w:r>
      <w:r w:rsidR="001F28F4">
        <w:rPr>
          <w:b/>
          <w:bCs/>
          <w:color w:val="000000"/>
        </w:rPr>
        <w:t>05 марта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F28F4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287E4339" w14:textId="1C35722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C0AE3" w:rsidRPr="000C0AE3">
        <w:rPr>
          <w:b/>
          <w:bCs/>
          <w:color w:val="000000"/>
        </w:rPr>
        <w:t>13 января 2025</w:t>
      </w:r>
      <w:r w:rsidR="000C0AE3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0C0AE3">
        <w:rPr>
          <w:color w:val="000000"/>
        </w:rPr>
        <w:t>1</w:t>
      </w:r>
      <w:r w:rsidRPr="000C0AE3">
        <w:rPr>
          <w:color w:val="000000"/>
        </w:rPr>
        <w:t xml:space="preserve"> (</w:t>
      </w:r>
      <w:r w:rsidR="000C0AE3">
        <w:rPr>
          <w:color w:val="000000"/>
        </w:rPr>
        <w:t>Один</w:t>
      </w:r>
      <w:r w:rsidRPr="000C0AE3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0C0AE3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0C0AE3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598ED615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A29A9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59631FFB" w14:textId="77777777" w:rsidR="001A29A9" w:rsidRPr="001A29A9" w:rsidRDefault="001A29A9" w:rsidP="001A29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A29A9">
        <w:rPr>
          <w:bCs/>
          <w:color w:val="000000"/>
        </w:rPr>
        <w:t>с 13 января 2025 г. по 27 января 2025 г. - в размере начальной цены продажи лота;</w:t>
      </w:r>
    </w:p>
    <w:p w14:paraId="4ACED885" w14:textId="0005D35B" w:rsidR="001A29A9" w:rsidRPr="001A29A9" w:rsidRDefault="001A29A9" w:rsidP="001A29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A29A9">
        <w:rPr>
          <w:bCs/>
          <w:color w:val="000000"/>
        </w:rPr>
        <w:t>с 28 января 2025 г. по 06 февраля 2025 г. - в размере 94,50% от начальной цены продажи лота;</w:t>
      </w:r>
    </w:p>
    <w:p w14:paraId="001689B3" w14:textId="26D1103F" w:rsidR="00FF4CB0" w:rsidRPr="001A29A9" w:rsidRDefault="001A29A9" w:rsidP="001A29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A29A9">
        <w:rPr>
          <w:bCs/>
          <w:color w:val="000000"/>
        </w:rPr>
        <w:t>с 07 февраля 2025 г. по 15 февраля 2025 г. - в размере 89,00% от начальной цены продажи лота</w:t>
      </w:r>
      <w:r>
        <w:rPr>
          <w:bCs/>
          <w:color w:val="000000"/>
        </w:rPr>
        <w:t>.</w:t>
      </w:r>
    </w:p>
    <w:p w14:paraId="3B7B5112" w14:textId="1A8585CF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A29A9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46B2B33D" w14:textId="77777777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13 января 2025 г. по 27 января 2025 г. - в размере начальной цены продажи лота;</w:t>
      </w:r>
    </w:p>
    <w:p w14:paraId="50931495" w14:textId="4BCF9E58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28 января 2025 г. по 06 февраля 2025 г. - в размере 94,50% от начальной цены продажи лота;</w:t>
      </w:r>
    </w:p>
    <w:p w14:paraId="358987C6" w14:textId="77777777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07 февраля 2025 г. по 15 февраля 2025 г. - в размере 89,00% от начальной цены продажи лота;</w:t>
      </w:r>
    </w:p>
    <w:p w14:paraId="782A8321" w14:textId="7EC8BF14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16 февраля 2025 г. по 18 февраля 2025 г. - в размере 83,50% от начальной цены продажи лота;</w:t>
      </w:r>
    </w:p>
    <w:p w14:paraId="11F57EC7" w14:textId="77777777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19 февраля 2025 г. по 21 февраля 2025 г. - в размере 78,00% от начальной цены продажи лота;</w:t>
      </w:r>
    </w:p>
    <w:p w14:paraId="120D6074" w14:textId="0F2A8136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22 февраля 2025 г. по 24 февраля 2025 г. - в размере 72,50% от начальной цены продажи лота;</w:t>
      </w:r>
    </w:p>
    <w:p w14:paraId="2639F28C" w14:textId="77777777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25 февраля 2025 г. по 27 февраля 2025 г. - в размере 67,00% от начальной цены продажи лота;</w:t>
      </w:r>
    </w:p>
    <w:p w14:paraId="181AA560" w14:textId="0E628928" w:rsidR="001A29A9" w:rsidRPr="001A29A9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28 февраля 2025 г. по 02 марта 2025 г. - в размере 61,50% от начальной цены продажи лота;</w:t>
      </w:r>
    </w:p>
    <w:p w14:paraId="447AC59A" w14:textId="6A75E88F" w:rsidR="00097526" w:rsidRDefault="001A29A9" w:rsidP="001A2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hAnsi="Times New Roman" w:cs="Times New Roman"/>
          <w:color w:val="000000"/>
          <w:sz w:val="24"/>
          <w:szCs w:val="24"/>
        </w:rPr>
        <w:t>с 03 марта 2025 г. по 05 марта 2025 г. - в размере 56,00%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D6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720D6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20D6D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D6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605151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79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60794">
        <w:rPr>
          <w:rFonts w:ascii="Times New Roman" w:hAnsi="Times New Roman" w:cs="Times New Roman"/>
          <w:sz w:val="24"/>
          <w:szCs w:val="24"/>
        </w:rPr>
        <w:t xml:space="preserve"> д</w:t>
      </w:r>
      <w:r w:rsidRP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60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60794">
        <w:rPr>
          <w:rFonts w:ascii="Times New Roman" w:hAnsi="Times New Roman" w:cs="Times New Roman"/>
          <w:sz w:val="24"/>
          <w:szCs w:val="24"/>
        </w:rPr>
        <w:t xml:space="preserve"> </w:t>
      </w:r>
      <w:r w:rsidRPr="00B6079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B6079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B60794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B6079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83E63" w:rsidRPr="00283E63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283E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3E63" w:rsidRPr="00283E63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C0AE3"/>
    <w:rsid w:val="00137FC5"/>
    <w:rsid w:val="00145293"/>
    <w:rsid w:val="0015099D"/>
    <w:rsid w:val="00194CC7"/>
    <w:rsid w:val="001A29A9"/>
    <w:rsid w:val="001D79B8"/>
    <w:rsid w:val="001F039D"/>
    <w:rsid w:val="001F28F4"/>
    <w:rsid w:val="0024147A"/>
    <w:rsid w:val="00255A3D"/>
    <w:rsid w:val="00257B84"/>
    <w:rsid w:val="00266DD6"/>
    <w:rsid w:val="00277C2B"/>
    <w:rsid w:val="00283E63"/>
    <w:rsid w:val="0035538E"/>
    <w:rsid w:val="0037642D"/>
    <w:rsid w:val="00467D6B"/>
    <w:rsid w:val="0047453A"/>
    <w:rsid w:val="004D047C"/>
    <w:rsid w:val="00500FD3"/>
    <w:rsid w:val="005246E8"/>
    <w:rsid w:val="00532A30"/>
    <w:rsid w:val="0058012F"/>
    <w:rsid w:val="005F1F68"/>
    <w:rsid w:val="0066094B"/>
    <w:rsid w:val="00662676"/>
    <w:rsid w:val="00697675"/>
    <w:rsid w:val="00720D6D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4083B"/>
    <w:rsid w:val="00B60794"/>
    <w:rsid w:val="00BC165C"/>
    <w:rsid w:val="00BD0E8E"/>
    <w:rsid w:val="00C11EFF"/>
    <w:rsid w:val="00C22020"/>
    <w:rsid w:val="00CB638E"/>
    <w:rsid w:val="00CC76B5"/>
    <w:rsid w:val="00D62667"/>
    <w:rsid w:val="00DE0234"/>
    <w:rsid w:val="00E614D3"/>
    <w:rsid w:val="00E72AD4"/>
    <w:rsid w:val="00EA0583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2019-07-23T07:47:00Z</dcterms:created>
  <dcterms:modified xsi:type="dcterms:W3CDTF">2024-09-24T08:51:00Z</dcterms:modified>
</cp:coreProperties>
</file>