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65" w:type="dxa"/>
        <w:tblLayout w:type="fixed"/>
        <w:tblCellMar>
          <w:left w:w="0" w:type="dxa"/>
          <w:right w:w="0" w:type="dxa"/>
        </w:tblCellMar>
        <w:tblLook w:val="04A0"/>
      </w:tblPr>
      <w:tblGrid>
        <w:gridCol w:w="975"/>
        <w:gridCol w:w="945"/>
        <w:gridCol w:w="945"/>
        <w:gridCol w:w="945"/>
        <w:gridCol w:w="1440"/>
        <w:gridCol w:w="180"/>
        <w:gridCol w:w="945"/>
        <w:gridCol w:w="945"/>
        <w:gridCol w:w="945"/>
        <w:gridCol w:w="945"/>
        <w:gridCol w:w="1455"/>
      </w:tblGrid>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ДОГОВОР</w:t>
            </w:r>
          </w:p>
        </w:tc>
      </w:tr>
      <w:tr>
        <w:trPr>
          <w:cantSplit/>
          <w:trHeight w:val="270"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купли-продажи</w:t>
            </w:r>
          </w:p>
        </w:tc>
      </w:tr>
      <w:tr>
        <w:trPr>
          <w:cantSplit/>
          <w:trHeight w:val="270" w:hRule="atLeast"/>
        </w:trPr>
        <w:tc>
          <w:tcPr>
            <w:tcW w:w="10665" w:type="dxa"/>
            <w:gridSpan w:val="11"/>
            <w:shd w:val="clear" w:color="auto" w:fill="auto"/>
            <w:textDirection w:val="lrTb"/>
            <w:vAlign w:val="top"/>
          </w:tcPr>
          <w:p>
            <w:pPr>
              <w:spacing w:after="0"/>
              <w:wordWrap w:val="1"/>
              <w:jc w:val="both"/>
            </w:pPr>
            <w:r/>
            <w:r>
              <w:rPr>
                <w:rFonts w:ascii="Times New Roman" w:hAnsi="Times New Roman"/>
                <w:sz w:val="20"/>
                <w:szCs w:val="20"/>
              </w:rPr>
              <w:t>09.01.2025</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Мы, нижеподписавшиеся: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Снегирева Маргарита Олеговна (07.08.1985г.р., место рожд: гор. Уральск Казахская ССР, адрес рег: 455001, Челябинская обл, Магнитогорск г, Ленинский р-н, Бурденко ул, дом № 7, квартира 6, СНИЛС21041363899, ИНН 745606208410, паспорт РФ серия 7519, номер 483255, выдан 13.08.2020, кем выдан ГУ МВД России по Челябинской области, код подразделения 740-025), в лице Гражданина РФ Финансового управляющего Агнаевой Екатерины Сергеевны (ИНН 742304322791, СНИЛС 15037456549, рег.номер 22910), действующего на основании решения Арбитражного суда Челябинской области от 07.02.2023г. по делу №А76-43144/2022, именуемый в дальнейшем «Продавец», с одной стороны, и </w:t>
            </w:r>
          </w:p>
        </w:tc>
      </w:tr>
      <w:tr>
        <w:trPr>
          <w:cantSplit/>
          <w:trHeight w:val="13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  Предмет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1.1.  В соответствии с Протоколом №  от 17.02.2025г. по продаже имущества Снегиревой Маргариты Олеговны,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cantSplit/>
          <w:trHeight w:val="0" w:hRule="auto"/>
        </w:trPr>
        <w:tc>
          <w:tcPr>
            <w:tcW w:w="10665" w:type="dxa"/>
            <w:gridSpan w:val="11"/>
            <w:shd w:val="clear" w:color="auto" w:fill="ffffff"/>
            <w:textDirection w:val="lrTb"/>
            <w:vAlign w:val="bottom"/>
          </w:tcPr>
          <w:p>
            <w:pPr>
              <w:spacing w:after="0"/>
              <w:wordWrap w:val="1"/>
              <w:jc w:val="both"/>
            </w:pPr>
            <w:r/>
            <w:r>
              <w:rPr>
                <w:rFonts w:ascii="Times New Roman" w:hAnsi="Times New Roman"/>
                <w:sz w:val="20"/>
                <w:szCs w:val="20"/>
              </w:rPr>
              <w:t>ЛОТ №1 - Жилой дом, дача, кадастровый номер: 74:06:1703005:51, земельный участок , кадастровый номер: 74:06:1703005:26 </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cantSplit/>
          <w:trHeight w:val="19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4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2. Обязанности Сторон</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 Продавец обязуется: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2.1.1. Передать Покупателю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 Покупатель обязан:</w:t>
            </w:r>
          </w:p>
        </w:tc>
      </w:tr>
      <w:tr>
        <w:trPr>
          <w:cantSplit/>
          <w:trHeight w:val="285" w:hRule="atLeast"/>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2.2.1. Оплатить полную стоимость имущества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3. Цена и порядок расчетов</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3.1. Стоимость имущества составляет:</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17.02.2025г. на сайте https://lot-online.ru/, и указана в Протоколе  от 17.02.2025г. является окончательной и изменению не подлежит.</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Снегиревой Маргариты Олеговны 40817810550186721736</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 xml:space="preserve"> в течение тридцати дней с даты подписания настоящего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4. Передача имущества и переход риска случайной гибели имущества</w:t>
            </w:r>
          </w:p>
        </w:tc>
      </w:tr>
      <w:tr>
        <w:trPr>
          <w:cantSplit/>
          <w:trHeight w:val="93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cantSplit/>
          <w:trHeight w:val="79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5. Возникновение права собственности</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6. Ответственность Сторон</w:t>
            </w:r>
          </w:p>
        </w:tc>
      </w:tr>
      <w:tr>
        <w:trPr>
          <w:cantSplit/>
          <w:trHeight w:val="7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cantSplit/>
          <w:trHeight w:val="246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cantSplit/>
          <w:trHeight w:val="106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cantSplit/>
          <w:trHeight w:val="85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7. Порядок разрешения споров</w:t>
            </w:r>
          </w:p>
        </w:tc>
      </w:tr>
      <w:tr>
        <w:trPr>
          <w:cantSplit/>
          <w:trHeight w:val="5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8. Условия изменения и расторжения договора</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cantSplit/>
          <w:trHeight w:val="11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cantSplit/>
          <w:trHeight w:val="67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9. Заключительные положения</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cantSplit/>
          <w:trHeight w:val="30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cantSplit/>
          <w:trHeight w:val="27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9.3. Настоящий Договор составлен в 2-х экземплярах, имеющих одинаковую юридическую силу.</w:t>
            </w:r>
          </w:p>
        </w:tc>
      </w:tr>
      <w:tr>
        <w:trPr>
          <w:cantSplit/>
          <w:trHeight w:val="121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10. Реквизиты и подписи Сторон</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Продавец:</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Покупатель:</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Снегирева Маргарита Олеговна (07.08.1985г.р., место рожд: гор. Уральск Казахская ССР, адрес рег: 455001, Челябинская обл, Магнитогорск г, Ленинский р-н, Бурденко ул, дом № 7, квартира 6, СНИЛС21041363899, ИНН 745606208410, паспорт РФ серия 7519, номер 483255, выдан 13.08.2020, кем выдан ГУ МВД России по Челябинской области, код подразделения 740-025)                                                                         </w:t>
            </w:r>
          </w:p>
        </w:tc>
        <w:tc>
          <w:tcPr>
            <w:tcW w:w="180" w:type="dxa"/>
            <w:shd w:val="clear" w:color="auto" w:fill="auto"/>
            <w:tcMar/>
            <w:textDirection w:val="lrTb"/>
            <w:vAlign w:val="top"/>
          </w:tcPr>
          <w:p>
            <w:pPr>
              <w:spacing w:after="0"/>
              <w:wordWrap w:val="1"/>
              <w:jc w:val="both"/>
            </w:pPr>
            <w:r/>
          </w:p>
        </w:tc>
        <w:tc>
          <w:tcPr>
            <w:tcW w:w="5235" w:type="dxa"/>
            <w:gridSpan w:val="5"/>
            <w:shd w:val="clear" w:color="auto" w:fill="auto"/>
            <w:tcMar/>
            <w:textDirection w:val="lrTb"/>
            <w:vAlign w:val="top"/>
          </w:tcPr>
          <w:p>
            <w:pPr>
              <w:spacing w:after="0"/>
              <w:wordWrap w:val="1"/>
              <w:jc w:val="both"/>
            </w:pPr>
            <w:r/>
            <w:r>
              <w:rPr>
                <w:rFonts w:ascii="Times New Roman" w:hAnsi="Times New Roman"/>
                <w:b/>
                <w:sz w:val="20"/>
                <w:szCs w:val="20"/>
              </w:rPr>
              <w:t xml:space="preserve"> </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Реквизиты:</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Снегиревой Маргариты Олеговны 40817810550186721736                                                                         </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Финансовый управляющий</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Снегиревой Маргариты Олеговны</w:t>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360" w:hRule="atLeast"/>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Агнаева Екатерина Сергеевна</w:t>
            </w:r>
          </w:p>
        </w:tc>
        <w:tc>
          <w:tcPr>
            <w:tcW w:w="180" w:type="dxa"/>
            <w:shd w:val="clear" w:color="auto" w:fill="auto"/>
            <w:tcMar/>
            <w:textDirection w:val="lrTb"/>
            <w:vAlign w:val="bottom"/>
          </w:tcPr>
          <w:p>
            <w:pPr>
              <w:spacing w:after="0"/>
              <w:ind/>
              <w:wordWrap w:val="1"/>
              <w:jc w:val="both"/>
            </w:pPr>
            <w:r/>
          </w:p>
        </w:tc>
        <w:tc>
          <w:tcPr>
            <w:tcW w:w="5235" w:type="dxa"/>
            <w:gridSpan w:val="5"/>
            <w:shd w:val="clear" w:color="auto" w:fill="auto"/>
            <w:tcMar/>
            <w:textDirection w:val="lrTb"/>
            <w:vAlign w:val="bottom"/>
          </w:tcPr>
          <w:p>
            <w:pPr>
              <w:spacing w:after="0"/>
              <w:ind/>
              <w:wordWrap w:val="1"/>
              <w:jc w:val="both"/>
            </w:pPr>
            <w: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