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01962953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</w:t>
      </w:r>
      <w:r w:rsidR="001B35F0">
        <w:rPr>
          <w:rFonts w:ascii="Times New Roman" w:hAnsi="Times New Roman" w:cs="Times New Roman"/>
          <w:sz w:val="22"/>
          <w:szCs w:val="22"/>
        </w:rPr>
        <w:t>«</w:t>
      </w:r>
      <w:r w:rsidR="00077AF6" w:rsidRPr="00535BF6">
        <w:rPr>
          <w:rFonts w:ascii="Times New Roman" w:hAnsi="Times New Roman" w:cs="Times New Roman"/>
          <w:sz w:val="22"/>
          <w:szCs w:val="22"/>
        </w:rPr>
        <w:t>Агентство по страхованию вкладов</w:t>
      </w:r>
      <w:r w:rsidR="001B35F0">
        <w:rPr>
          <w:rFonts w:ascii="Times New Roman" w:hAnsi="Times New Roman" w:cs="Times New Roman"/>
          <w:sz w:val="22"/>
          <w:szCs w:val="22"/>
        </w:rPr>
        <w:t>»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16 января 2019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А40-258137/18-186-365Б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1B35F0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</w:t>
      </w:r>
      <w:r w:rsidR="001B35F0">
        <w:rPr>
          <w:rFonts w:ascii="Times New Roman" w:hAnsi="Times New Roman" w:cs="Times New Roman"/>
          <w:noProof/>
          <w:sz w:val="22"/>
          <w:szCs w:val="22"/>
        </w:rPr>
        <w:t>ЫМ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ОБЩЕСТВО</w:t>
      </w:r>
      <w:r w:rsidR="001B35F0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КОММЕРЧЕСКИ</w:t>
      </w:r>
      <w:r w:rsidR="001B35F0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БАНК</w:t>
      </w:r>
      <w:r w:rsidR="001B35F0">
        <w:rPr>
          <w:rFonts w:ascii="Times New Roman" w:hAnsi="Times New Roman" w:cs="Times New Roman"/>
          <w:noProof/>
          <w:sz w:val="22"/>
          <w:szCs w:val="22"/>
        </w:rPr>
        <w:t>ОМ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B35F0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БАНК ТОРГОВОГО ФИНАНСИРОВАНИЯ</w:t>
      </w:r>
      <w:r w:rsidR="001B35F0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B35F0">
        <w:rPr>
          <w:rFonts w:ascii="Times New Roman" w:hAnsi="Times New Roman" w:cs="Times New Roman"/>
          <w:noProof/>
          <w:sz w:val="22"/>
          <w:szCs w:val="22"/>
        </w:rPr>
        <w:t>(</w:t>
      </w:r>
      <w:r w:rsidR="001B35F0" w:rsidRPr="001B35F0">
        <w:rPr>
          <w:rFonts w:ascii="Times New Roman" w:hAnsi="Times New Roman" w:cs="Times New Roman"/>
          <w:noProof/>
          <w:sz w:val="22"/>
          <w:szCs w:val="22"/>
        </w:rPr>
        <w:t>АО КБ «БТФ»</w:t>
      </w:r>
      <w:r w:rsidR="001B35F0">
        <w:rPr>
          <w:rFonts w:ascii="Times New Roman" w:hAnsi="Times New Roman" w:cs="Times New Roman"/>
          <w:noProof/>
          <w:sz w:val="22"/>
          <w:szCs w:val="22"/>
        </w:rPr>
        <w:t>)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, адрес регистрации: 109012, г. Москва, ул. Никольская, д. 10, ИНН 9710028021, ОГРН 1177700006780)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(сообщение 77035996790 в газете </w:t>
      </w:r>
      <w:r w:rsidR="001B35F0">
        <w:rPr>
          <w:rFonts w:ascii="Times New Roman" w:hAnsi="Times New Roman" w:cs="Times New Roman"/>
          <w:sz w:val="22"/>
          <w:szCs w:val="22"/>
        </w:rPr>
        <w:t>«</w:t>
      </w:r>
      <w:r w:rsidR="009C3452" w:rsidRPr="00535BF6">
        <w:rPr>
          <w:rFonts w:ascii="Times New Roman" w:hAnsi="Times New Roman" w:cs="Times New Roman"/>
          <w:sz w:val="22"/>
          <w:szCs w:val="22"/>
        </w:rPr>
        <w:t>Коммерсантъ</w:t>
      </w:r>
      <w:r w:rsidR="001B35F0">
        <w:rPr>
          <w:rFonts w:ascii="Times New Roman" w:hAnsi="Times New Roman" w:cs="Times New Roman"/>
          <w:sz w:val="22"/>
          <w:szCs w:val="22"/>
        </w:rPr>
        <w:t>»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от 14 декабря 2024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232 (7922)),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10 февраля 2025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Наименование лота 1 читать в следующей редакции:</w:t>
      </w:r>
    </w:p>
    <w:p w14:paraId="1D0B1EFD" w14:textId="59EDE0D6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Лот 1 – </w:t>
      </w:r>
      <w:r w:rsidR="001B35F0" w:rsidRPr="001B35F0">
        <w:rPr>
          <w:bCs/>
          <w:noProof/>
          <w:color w:val="000000"/>
          <w:sz w:val="22"/>
          <w:szCs w:val="22"/>
        </w:rPr>
        <w:t xml:space="preserve">Сорокин Егор Викторович, ООО </w:t>
      </w:r>
      <w:r w:rsidR="001B35F0">
        <w:rPr>
          <w:bCs/>
          <w:noProof/>
          <w:color w:val="000000"/>
          <w:sz w:val="22"/>
          <w:szCs w:val="22"/>
        </w:rPr>
        <w:t>«</w:t>
      </w:r>
      <w:r w:rsidR="001B35F0" w:rsidRPr="001B35F0">
        <w:rPr>
          <w:bCs/>
          <w:noProof/>
          <w:color w:val="000000"/>
          <w:sz w:val="22"/>
          <w:szCs w:val="22"/>
        </w:rPr>
        <w:t>Миратэкс-Девелопмент</w:t>
      </w:r>
      <w:r w:rsidR="001B35F0">
        <w:rPr>
          <w:bCs/>
          <w:noProof/>
          <w:color w:val="000000"/>
          <w:sz w:val="22"/>
          <w:szCs w:val="22"/>
        </w:rPr>
        <w:t>»</w:t>
      </w:r>
      <w:r w:rsidR="001B35F0" w:rsidRPr="001B35F0">
        <w:rPr>
          <w:bCs/>
          <w:noProof/>
          <w:color w:val="000000"/>
          <w:sz w:val="22"/>
          <w:szCs w:val="22"/>
        </w:rPr>
        <w:t xml:space="preserve">, ИНН 2314021083, КД 4565-к от 27.02.2018, 4597-к от 10.08.2018, решение Никулинского районного суда г. Москвы от 10.06.2019 по делу 2-2485/19, решение Никулинского районного суда г. Москвы от 10.06.2019 по делу 2-2484/19, в отношении ООО </w:t>
      </w:r>
      <w:r w:rsidR="001B35F0">
        <w:rPr>
          <w:bCs/>
          <w:noProof/>
          <w:color w:val="000000"/>
          <w:sz w:val="22"/>
          <w:szCs w:val="22"/>
        </w:rPr>
        <w:t>«</w:t>
      </w:r>
      <w:r w:rsidR="001B35F0" w:rsidRPr="001B35F0">
        <w:rPr>
          <w:bCs/>
          <w:noProof/>
          <w:color w:val="000000"/>
          <w:sz w:val="22"/>
          <w:szCs w:val="22"/>
        </w:rPr>
        <w:t>Миратэкс-Девелопмент</w:t>
      </w:r>
      <w:r w:rsidR="001B35F0">
        <w:rPr>
          <w:bCs/>
          <w:noProof/>
          <w:color w:val="000000"/>
          <w:sz w:val="22"/>
          <w:szCs w:val="22"/>
        </w:rPr>
        <w:t>»</w:t>
      </w:r>
      <w:r w:rsidR="001B35F0" w:rsidRPr="001B35F0">
        <w:rPr>
          <w:bCs/>
          <w:noProof/>
          <w:color w:val="000000"/>
          <w:sz w:val="22"/>
          <w:szCs w:val="22"/>
        </w:rPr>
        <w:t xml:space="preserve"> истек срок для повторного предъявления ИЛ к исполнению по залоговому имуществу, по поручительству  ООО </w:t>
      </w:r>
      <w:r w:rsidR="001B35F0">
        <w:rPr>
          <w:bCs/>
          <w:noProof/>
          <w:color w:val="000000"/>
          <w:sz w:val="22"/>
          <w:szCs w:val="22"/>
        </w:rPr>
        <w:t>«</w:t>
      </w:r>
      <w:r w:rsidR="001B35F0" w:rsidRPr="001B35F0">
        <w:rPr>
          <w:bCs/>
          <w:noProof/>
          <w:color w:val="000000"/>
          <w:sz w:val="22"/>
          <w:szCs w:val="22"/>
        </w:rPr>
        <w:t>Миратэкс-Девелопмент</w:t>
      </w:r>
      <w:r w:rsidR="001B35F0">
        <w:rPr>
          <w:bCs/>
          <w:noProof/>
          <w:color w:val="000000"/>
          <w:sz w:val="22"/>
          <w:szCs w:val="22"/>
        </w:rPr>
        <w:t>»</w:t>
      </w:r>
      <w:r w:rsidR="001B35F0" w:rsidRPr="001B35F0">
        <w:rPr>
          <w:bCs/>
          <w:noProof/>
          <w:color w:val="000000"/>
          <w:sz w:val="22"/>
          <w:szCs w:val="22"/>
        </w:rPr>
        <w:t xml:space="preserve"> срок для повторного предъявления ИЛ к исполнению не истек (4 266 477,44</w:t>
      </w:r>
      <w:r w:rsidR="001B35F0">
        <w:rPr>
          <w:bCs/>
          <w:noProof/>
          <w:color w:val="000000"/>
          <w:sz w:val="22"/>
          <w:szCs w:val="22"/>
        </w:rPr>
        <w:t xml:space="preserve"> </w:t>
      </w:r>
      <w:r w:rsidR="001B35F0" w:rsidRPr="001B35F0">
        <w:rPr>
          <w:bCs/>
          <w:noProof/>
          <w:color w:val="000000"/>
          <w:sz w:val="22"/>
          <w:szCs w:val="22"/>
        </w:rPr>
        <w:t>руб.)</w:t>
      </w:r>
      <w:r w:rsidRPr="00053670">
        <w:rPr>
          <w:bCs/>
          <w:noProof/>
          <w:color w:val="000000"/>
          <w:sz w:val="22"/>
          <w:szCs w:val="22"/>
        </w:rPr>
        <w:t>.</w:t>
      </w:r>
    </w:p>
    <w:p w14:paraId="1ADEF79D" w14:textId="65789200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Начальная цена продажи лота </w:t>
      </w:r>
      <w:r w:rsidR="00C609BA">
        <w:rPr>
          <w:bCs/>
          <w:noProof/>
          <w:color w:val="000000"/>
          <w:sz w:val="22"/>
          <w:szCs w:val="22"/>
        </w:rPr>
        <w:t xml:space="preserve">1 </w:t>
      </w:r>
      <w:r w:rsidRPr="00053670">
        <w:rPr>
          <w:bCs/>
          <w:noProof/>
          <w:color w:val="000000"/>
          <w:sz w:val="22"/>
          <w:szCs w:val="22"/>
        </w:rPr>
        <w:t xml:space="preserve">на повторных Торгах устанавливается </w:t>
      </w:r>
      <w:r w:rsidR="001B35F0">
        <w:rPr>
          <w:bCs/>
          <w:noProof/>
          <w:color w:val="000000"/>
          <w:sz w:val="22"/>
          <w:szCs w:val="22"/>
        </w:rPr>
        <w:t xml:space="preserve">- </w:t>
      </w:r>
      <w:r w:rsidRPr="00053670">
        <w:rPr>
          <w:bCs/>
          <w:noProof/>
          <w:color w:val="000000"/>
          <w:sz w:val="22"/>
          <w:szCs w:val="22"/>
        </w:rPr>
        <w:t>3 839 829,70 руб.</w:t>
      </w:r>
    </w:p>
    <w:p w14:paraId="76CDF37C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5602D7C1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B35F0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609BA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</cp:revision>
  <cp:lastPrinted>2016-08-19T07:56:00Z</cp:lastPrinted>
  <dcterms:created xsi:type="dcterms:W3CDTF">2025-02-03T09:42:00Z</dcterms:created>
  <dcterms:modified xsi:type="dcterms:W3CDTF">2025-02-03T12:46:00Z</dcterms:modified>
</cp:coreProperties>
</file>