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EE" w:rsidRDefault="00101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</w:p>
    <w:p w:rsidR="006640EE" w:rsidRDefault="00101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сообщает о проведении электронного аукциона, открытого по составу участников</w:t>
      </w:r>
    </w:p>
    <w:p w:rsidR="006640EE" w:rsidRDefault="00101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по форме подачи предложений по цене с применением метода повышения начальной цены, на электронной торговой площадке АО «Российский аукционный дом»</w:t>
      </w:r>
    </w:p>
    <w:p w:rsidR="006640EE" w:rsidRDefault="00101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5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640EE" w:rsidRDefault="006640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Открытый электронный аукцион состоится </w:t>
      </w:r>
      <w:r>
        <w:rPr>
          <w:rFonts w:ascii="Times New Roman" w:hAnsi="Times New Roman"/>
          <w:b/>
          <w:sz w:val="24"/>
          <w:szCs w:val="24"/>
          <w:highlight w:val="yellow"/>
        </w:rPr>
        <w:t>2</w:t>
      </w:r>
      <w:r w:rsidR="00DC14A9">
        <w:rPr>
          <w:rFonts w:ascii="Times New Roman" w:hAnsi="Times New Roman"/>
          <w:b/>
          <w:sz w:val="24"/>
          <w:szCs w:val="24"/>
          <w:highlight w:val="yellow"/>
        </w:rPr>
        <w:t>4</w:t>
      </w:r>
      <w:r>
        <w:rPr>
          <w:rFonts w:ascii="Times New Roman" w:hAnsi="Times New Roman"/>
          <w:b/>
          <w:sz w:val="24"/>
          <w:szCs w:val="24"/>
          <w:highlight w:val="yellow"/>
        </w:rPr>
        <w:t>.0</w:t>
      </w:r>
      <w:r w:rsidR="00DC14A9">
        <w:rPr>
          <w:rFonts w:ascii="Times New Roman" w:hAnsi="Times New Roman"/>
          <w:b/>
          <w:sz w:val="24"/>
          <w:szCs w:val="24"/>
          <w:highlight w:val="yellow"/>
        </w:rPr>
        <w:t>3</w:t>
      </w:r>
      <w:r>
        <w:rPr>
          <w:rFonts w:ascii="Times New Roman" w:hAnsi="Times New Roman"/>
          <w:b/>
          <w:sz w:val="24"/>
          <w:szCs w:val="24"/>
          <w:highlight w:val="yellow"/>
        </w:rPr>
        <w:t>.2025</w:t>
      </w:r>
      <w:r>
        <w:rPr>
          <w:rFonts w:ascii="Times New Roman" w:hAnsi="Times New Roman"/>
          <w:b/>
          <w:sz w:val="24"/>
          <w:szCs w:val="24"/>
        </w:rPr>
        <w:t xml:space="preserve"> в 15:00 час. </w:t>
      </w:r>
    </w:p>
    <w:p w:rsidR="006640EE" w:rsidRDefault="006640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40EE" w:rsidRDefault="001014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торгов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  <w:r>
        <w:rPr>
          <w:rFonts w:ascii="Times New Roman" w:hAnsi="Times New Roman"/>
          <w:sz w:val="24"/>
          <w:szCs w:val="24"/>
        </w:rPr>
        <w:t xml:space="preserve">, ИНН 7825496985, ОГРН 1037843023712, КПП 781401001, адрес: 197342, Санкт-Петербург, </w:t>
      </w:r>
      <w:proofErr w:type="spellStart"/>
      <w:r>
        <w:rPr>
          <w:rFonts w:ascii="Times New Roman" w:hAnsi="Times New Roman"/>
          <w:sz w:val="24"/>
          <w:szCs w:val="24"/>
        </w:rPr>
        <w:t>вн.тер.г</w:t>
      </w:r>
      <w:proofErr w:type="spellEnd"/>
      <w:r>
        <w:rPr>
          <w:rFonts w:ascii="Times New Roman" w:hAnsi="Times New Roman"/>
          <w:sz w:val="24"/>
          <w:szCs w:val="24"/>
        </w:rPr>
        <w:t xml:space="preserve">. 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Ланское</w:t>
      </w:r>
      <w:proofErr w:type="spellEnd"/>
      <w:r>
        <w:rPr>
          <w:rFonts w:ascii="Times New Roman" w:hAnsi="Times New Roman"/>
          <w:sz w:val="24"/>
          <w:szCs w:val="24"/>
        </w:rPr>
        <w:t>, наб. Черной речки, д. 47, стр. 2, пом. 1-Н, оф. 372, тел. (812) 702-50-31.</w:t>
      </w:r>
      <w:bookmarkStart w:id="0" w:name="_GoBack"/>
      <w:bookmarkEnd w:id="0"/>
    </w:p>
    <w:p w:rsidR="006640EE" w:rsidRDefault="006640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Прием заявок осуществляется с 2</w:t>
      </w:r>
      <w:r w:rsidR="0055277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.0</w:t>
      </w:r>
      <w:r w:rsidR="00DC14A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.2024 с 09:00 час. по </w:t>
      </w:r>
      <w:r w:rsidR="00DC14A9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.0</w:t>
      </w:r>
      <w:r w:rsidR="00DC14A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.2025 до 23:59 час.</w:t>
      </w:r>
    </w:p>
    <w:p w:rsidR="006640EE" w:rsidRDefault="00101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электронной торговой площадке АО «Российский аукционный дом» </w:t>
      </w:r>
    </w:p>
    <w:p w:rsidR="006640EE" w:rsidRDefault="00101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6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640EE" w:rsidRDefault="006640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40EE" w:rsidRDefault="00101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 по аукциону должен поступить на счет Организатора торгов</w:t>
      </w:r>
    </w:p>
    <w:p w:rsidR="006640EE" w:rsidRDefault="00101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 w:rsidR="00DC14A9">
        <w:rPr>
          <w:rFonts w:ascii="Times New Roman" w:hAnsi="Times New Roman"/>
          <w:b/>
          <w:sz w:val="24"/>
          <w:szCs w:val="24"/>
        </w:rPr>
        <w:t>20.03</w:t>
      </w:r>
      <w:r>
        <w:rPr>
          <w:rFonts w:ascii="Times New Roman" w:hAnsi="Times New Roman"/>
          <w:b/>
          <w:sz w:val="24"/>
          <w:szCs w:val="24"/>
        </w:rPr>
        <w:t>.2025.</w:t>
      </w:r>
    </w:p>
    <w:p w:rsidR="006640EE" w:rsidRDefault="006640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40EE" w:rsidRDefault="00101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Определение участников аукциона состоится </w:t>
      </w:r>
      <w:r w:rsidR="007928F7">
        <w:rPr>
          <w:rFonts w:ascii="Times New Roman" w:hAnsi="Times New Roman"/>
          <w:b/>
          <w:sz w:val="24"/>
          <w:szCs w:val="24"/>
        </w:rPr>
        <w:t>2</w:t>
      </w:r>
      <w:r w:rsidR="00DC14A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.0</w:t>
      </w:r>
      <w:r w:rsidR="00DC14A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.2025.</w:t>
      </w:r>
    </w:p>
    <w:p w:rsidR="006640EE" w:rsidRDefault="006640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40EE" w:rsidRDefault="001014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(Указанное в настоящем информационном сообщении время – Московское)</w:t>
      </w:r>
    </w:p>
    <w:p w:rsidR="006640EE" w:rsidRDefault="001014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:rsidR="006640EE" w:rsidRDefault="006640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аукциона: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1: б/у автомобиль  </w:t>
      </w:r>
      <w:proofErr w:type="spellStart"/>
      <w:r>
        <w:rPr>
          <w:rFonts w:ascii="Times New Roman" w:hAnsi="Times New Roman"/>
          <w:b/>
          <w:sz w:val="24"/>
          <w:szCs w:val="24"/>
        </w:rPr>
        <w:t>Volkswagen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Bora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2022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b/>
          <w:sz w:val="24"/>
          <w:szCs w:val="24"/>
        </w:rPr>
        <w:t>vin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LFV2A215XN6048615 пробег 18631 км, принадлежащий ЗАО «Альянс-Лизинг» на праве собственности на основании договора купли-продажи 19111-ЛА-ДКП от 13.02.2024.</w:t>
      </w:r>
    </w:p>
    <w:p w:rsidR="006640EE" w:rsidRDefault="00101405">
      <w:pPr>
        <w:keepNext/>
        <w:keepLines/>
        <w:widowControl w:val="0"/>
        <w:spacing w:before="200" w:after="120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Технические характеристики</w:t>
      </w:r>
    </w:p>
    <w:tbl>
      <w:tblPr>
        <w:tblW w:w="765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4532"/>
        <w:gridCol w:w="3118"/>
      </w:tblGrid>
      <w:tr w:rsidR="006640EE">
        <w:trPr>
          <w:trHeight w:val="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Объем двигателя (л)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1.498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Мощность (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113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Мощность (кВт/об/мин)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83/ 6000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Максимальный крутящий момент (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Н·м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/об/мин)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145/ 3900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Тип коробки передач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6-AKП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Привод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передний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Максимальная скорость (км/ч)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Разгон 0-100 км/ч (с)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8.7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 топлива в комплексных условиях (л/100км)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5.52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Длина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4663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Ширина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1815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Высота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1484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Колесная база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2688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Дорожный просвет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Снаряженная масса (кг)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1247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Количество мест в автомобиле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Объем багажника/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сложеный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ряд сидений (л)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506 -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Объём топливного бака (л)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</w:tr>
    </w:tbl>
    <w:p w:rsidR="006640EE" w:rsidRDefault="006640EE">
      <w:pPr>
        <w:spacing w:after="0" w:line="240" w:lineRule="auto"/>
        <w:ind w:firstLine="709"/>
        <w:jc w:val="both"/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>
        <w:rPr>
          <w:rFonts w:ascii="Times New Roman" w:hAnsi="Times New Roman"/>
          <w:b/>
          <w:sz w:val="24"/>
          <w:szCs w:val="24"/>
        </w:rPr>
        <w:t>1 </w:t>
      </w:r>
      <w:r w:rsidR="006D02E0">
        <w:rPr>
          <w:rFonts w:ascii="Times New Roman" w:hAnsi="Times New Roman"/>
          <w:b/>
          <w:sz w:val="24"/>
          <w:szCs w:val="24"/>
        </w:rPr>
        <w:t>588</w:t>
      </w:r>
      <w:r>
        <w:rPr>
          <w:rFonts w:ascii="Times New Roman" w:hAnsi="Times New Roman"/>
          <w:b/>
          <w:sz w:val="24"/>
          <w:szCs w:val="24"/>
        </w:rPr>
        <w:t> </w:t>
      </w:r>
      <w:r w:rsidR="00D80558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Задаток: </w:t>
      </w:r>
      <w:r>
        <w:rPr>
          <w:rFonts w:ascii="Times New Roman" w:hAnsi="Times New Roman"/>
          <w:b/>
          <w:sz w:val="24"/>
          <w:szCs w:val="24"/>
        </w:rPr>
        <w:t>20 000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6D02E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: б/у автомобиль  </w:t>
      </w:r>
      <w:proofErr w:type="spellStart"/>
      <w:r>
        <w:rPr>
          <w:rFonts w:ascii="Times New Roman" w:hAnsi="Times New Roman"/>
          <w:b/>
          <w:sz w:val="24"/>
          <w:szCs w:val="24"/>
        </w:rPr>
        <w:t>Volkswagen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Bora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2022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b/>
          <w:sz w:val="24"/>
          <w:szCs w:val="24"/>
        </w:rPr>
        <w:t>vin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LFV2A215XN6051403 пробег 38528 км, принадлежащий ЗАО «Альянс-Лизинг» на праве собственности на основании договора купли-продажи 19111-ЛА-ДКП от 13.02.2024.</w:t>
      </w:r>
    </w:p>
    <w:p w:rsidR="006640EE" w:rsidRDefault="00101405">
      <w:pPr>
        <w:keepNext/>
        <w:keepLines/>
        <w:widowControl w:val="0"/>
        <w:spacing w:before="200" w:after="120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Технические характеристики</w:t>
      </w:r>
    </w:p>
    <w:tbl>
      <w:tblPr>
        <w:tblW w:w="765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4532"/>
        <w:gridCol w:w="3118"/>
      </w:tblGrid>
      <w:tr w:rsidR="006640EE">
        <w:trPr>
          <w:trHeight w:val="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Объем двигателя (л)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1.498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Мощность (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113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Мощность (кВт/об/мин)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83/ 6000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Максимальный крутящий момент (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Н·м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/об/мин)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145/ 3900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Тип коробки передач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6-AKП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Привод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передний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Максимальная скорость (км/ч)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Разгон 0-100 км/ч (с)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8.7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 топлива в комплексных условиях (л/100км)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5.52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Длина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4663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Ширина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1815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Высота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1484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Колесная база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2688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Дорожный просвет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Снаряженная масса (кг)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1247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Количество мест в автомобиле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Объем багажника/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сложеный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ряд сидений (л)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506 -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Объём топливного бака (л)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</w:tr>
    </w:tbl>
    <w:p w:rsidR="006640EE" w:rsidRDefault="006640EE">
      <w:pPr>
        <w:spacing w:after="0" w:line="240" w:lineRule="auto"/>
        <w:ind w:firstLine="709"/>
        <w:jc w:val="both"/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>
        <w:rPr>
          <w:rFonts w:ascii="Times New Roman" w:hAnsi="Times New Roman"/>
          <w:b/>
          <w:sz w:val="24"/>
          <w:szCs w:val="24"/>
        </w:rPr>
        <w:t>1 </w:t>
      </w:r>
      <w:r w:rsidR="006D02E0">
        <w:rPr>
          <w:rFonts w:ascii="Times New Roman" w:hAnsi="Times New Roman"/>
          <w:b/>
          <w:sz w:val="24"/>
          <w:szCs w:val="24"/>
        </w:rPr>
        <w:t>415</w:t>
      </w:r>
      <w:r>
        <w:rPr>
          <w:rFonts w:ascii="Times New Roman" w:hAnsi="Times New Roman"/>
          <w:b/>
          <w:sz w:val="24"/>
          <w:szCs w:val="24"/>
        </w:rPr>
        <w:t> </w:t>
      </w:r>
      <w:r w:rsidR="00D80558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Задаток: </w:t>
      </w:r>
      <w:r>
        <w:rPr>
          <w:rFonts w:ascii="Times New Roman" w:hAnsi="Times New Roman"/>
          <w:b/>
          <w:sz w:val="24"/>
          <w:szCs w:val="24"/>
        </w:rPr>
        <w:t>20 000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6D02E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: б/у автомобиль  </w:t>
      </w:r>
      <w:proofErr w:type="spellStart"/>
      <w:r>
        <w:rPr>
          <w:rFonts w:ascii="Times New Roman" w:hAnsi="Times New Roman"/>
          <w:b/>
          <w:sz w:val="24"/>
          <w:szCs w:val="24"/>
        </w:rPr>
        <w:t>Volkswagen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Bora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2022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b/>
          <w:sz w:val="24"/>
          <w:szCs w:val="24"/>
        </w:rPr>
        <w:t>vin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LFV2A215XN6051658 пробег 27827 км, принадлежащий ЗАО «Альянс-Лизинг» на праве собственности на основании договора купли-продажи 19111-ЛА-ДКП от 13.02.2024.</w:t>
      </w:r>
    </w:p>
    <w:p w:rsidR="006640EE" w:rsidRDefault="00101405">
      <w:pPr>
        <w:keepNext/>
        <w:keepLines/>
        <w:widowControl w:val="0"/>
        <w:spacing w:before="200" w:after="120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Технические характеристики</w:t>
      </w:r>
    </w:p>
    <w:tbl>
      <w:tblPr>
        <w:tblW w:w="765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4532"/>
        <w:gridCol w:w="3118"/>
      </w:tblGrid>
      <w:tr w:rsidR="006640EE">
        <w:trPr>
          <w:trHeight w:val="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Объем двигателя (л)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1.498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Мощность (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113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Мощность (кВт/об/мин)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83/ 6000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Максимальный крутящий момент (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Н·м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/об/мин)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145/ 3900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Тип коробки передач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6-AKП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Привод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передний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Максимальная скорость (км/ч)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Разгон 0-100 км/ч (с)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8.7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 топлива в комплексных условиях (л/100км)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5.52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Длина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4663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Ширина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1815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Высота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1484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Колесная база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2688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Дорожный просвет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Снаряженная масса (кг)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1247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Количество мест в автомобиле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Объем багажника/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сложеный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ряд сидений (л)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506 -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Объём топливного бака (л)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</w:tr>
    </w:tbl>
    <w:p w:rsidR="006640EE" w:rsidRDefault="006640EE">
      <w:pPr>
        <w:spacing w:after="0" w:line="240" w:lineRule="auto"/>
        <w:ind w:firstLine="709"/>
        <w:jc w:val="both"/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Начальная цена</w:t>
      </w:r>
      <w:r>
        <w:rPr>
          <w:rFonts w:ascii="Times New Roman" w:hAnsi="Times New Roman"/>
          <w:b/>
          <w:sz w:val="24"/>
          <w:szCs w:val="24"/>
        </w:rPr>
        <w:t>: 1 </w:t>
      </w:r>
      <w:r w:rsidR="006D02E0">
        <w:rPr>
          <w:rFonts w:ascii="Times New Roman" w:hAnsi="Times New Roman"/>
          <w:b/>
          <w:sz w:val="24"/>
          <w:szCs w:val="24"/>
        </w:rPr>
        <w:t>423</w:t>
      </w:r>
      <w:r>
        <w:rPr>
          <w:rFonts w:ascii="Times New Roman" w:hAnsi="Times New Roman"/>
          <w:b/>
          <w:sz w:val="24"/>
          <w:szCs w:val="24"/>
        </w:rPr>
        <w:t> </w:t>
      </w:r>
      <w:r w:rsidR="00D80558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Задаток: </w:t>
      </w:r>
      <w:r>
        <w:rPr>
          <w:rFonts w:ascii="Times New Roman" w:hAnsi="Times New Roman"/>
          <w:b/>
          <w:sz w:val="24"/>
          <w:szCs w:val="24"/>
        </w:rPr>
        <w:t>20 000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6D02E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: б/у автомобиль  </w:t>
      </w:r>
      <w:proofErr w:type="spellStart"/>
      <w:r>
        <w:rPr>
          <w:rFonts w:ascii="Times New Roman" w:hAnsi="Times New Roman"/>
          <w:b/>
          <w:sz w:val="24"/>
          <w:szCs w:val="24"/>
        </w:rPr>
        <w:t>Volkswagen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Bora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2022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b/>
          <w:sz w:val="24"/>
          <w:szCs w:val="24"/>
        </w:rPr>
        <w:t>vin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LFV2A2151N6050625 пробег 13242 км, принадлежащие ЗАО «Альянс-Лизинг» на праве собственности на основании договора купли-продажи 19111-ЛА-ДКП от 13.02.2024.</w:t>
      </w:r>
    </w:p>
    <w:p w:rsidR="006640EE" w:rsidRDefault="00101405">
      <w:pPr>
        <w:keepNext/>
        <w:keepLines/>
        <w:widowControl w:val="0"/>
        <w:spacing w:before="200" w:after="120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Технические характеристики</w:t>
      </w:r>
    </w:p>
    <w:tbl>
      <w:tblPr>
        <w:tblW w:w="765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4532"/>
        <w:gridCol w:w="3118"/>
      </w:tblGrid>
      <w:tr w:rsidR="006640EE">
        <w:trPr>
          <w:trHeight w:val="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Объем двигателя (л)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1.498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Мощность (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113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Мощность (кВт/об/мин)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83/ 6000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Максимальный крутящий момент (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Н·м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/об/мин)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145/ 3900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Тип коробки передач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6-AKП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Привод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передний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Максимальная скорость (км/ч)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Разгон 0-100 км/ч (с)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8.7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 топлива в комплексных условиях (л/100км)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5.52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Длина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4663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Ширина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1815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Высота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1484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Колесная база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2688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Дорожный просвет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Снаряженная масса (кг)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1247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Количество мест в автомобиле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Объем багажника/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сложеный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ряд сидений (л)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506 -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Объём топливного бака (л)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</w:tr>
    </w:tbl>
    <w:p w:rsidR="006640EE" w:rsidRDefault="006640EE">
      <w:pPr>
        <w:spacing w:after="0" w:line="240" w:lineRule="auto"/>
        <w:ind w:firstLine="709"/>
        <w:jc w:val="both"/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>
        <w:rPr>
          <w:rFonts w:ascii="Times New Roman" w:hAnsi="Times New Roman"/>
          <w:b/>
          <w:sz w:val="24"/>
          <w:szCs w:val="24"/>
        </w:rPr>
        <w:t>1 </w:t>
      </w:r>
      <w:r w:rsidR="006D02E0">
        <w:rPr>
          <w:rFonts w:ascii="Times New Roman" w:hAnsi="Times New Roman"/>
          <w:b/>
          <w:sz w:val="24"/>
          <w:szCs w:val="24"/>
        </w:rPr>
        <w:t>482</w:t>
      </w:r>
      <w:r>
        <w:rPr>
          <w:rFonts w:ascii="Times New Roman" w:hAnsi="Times New Roman"/>
          <w:b/>
          <w:sz w:val="24"/>
          <w:szCs w:val="24"/>
        </w:rPr>
        <w:t> </w:t>
      </w:r>
      <w:r w:rsidR="00D80558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Задаток: </w:t>
      </w:r>
      <w:r>
        <w:rPr>
          <w:rFonts w:ascii="Times New Roman" w:hAnsi="Times New Roman"/>
          <w:b/>
          <w:sz w:val="24"/>
          <w:szCs w:val="24"/>
        </w:rPr>
        <w:t>20 000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Лот № </w:t>
      </w:r>
      <w:r w:rsidR="0080488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: б/у автомобиль  </w:t>
      </w:r>
      <w:proofErr w:type="spellStart"/>
      <w:r>
        <w:rPr>
          <w:rFonts w:ascii="Times New Roman" w:hAnsi="Times New Roman"/>
          <w:b/>
          <w:sz w:val="24"/>
          <w:szCs w:val="24"/>
        </w:rPr>
        <w:t>Volkswagen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Bora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2022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b/>
          <w:sz w:val="24"/>
          <w:szCs w:val="24"/>
        </w:rPr>
        <w:t>vin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LFV2A2158N6051268 пробег 39246 км,  принадлежащий ЗАО «Альянс-Лизинг» на праве собственности на основании договора купли-продажи 19111-ЛА-ДКП от 13.02.2024.</w:t>
      </w:r>
    </w:p>
    <w:p w:rsidR="006640EE" w:rsidRDefault="00101405">
      <w:pPr>
        <w:keepNext/>
        <w:keepLines/>
        <w:widowControl w:val="0"/>
        <w:spacing w:before="200" w:after="120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Технические характеристики</w:t>
      </w:r>
    </w:p>
    <w:tbl>
      <w:tblPr>
        <w:tblW w:w="765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4532"/>
        <w:gridCol w:w="3118"/>
      </w:tblGrid>
      <w:tr w:rsidR="006640EE">
        <w:trPr>
          <w:trHeight w:val="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Объем двигателя (л)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1.498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Мощность (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113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Мощность (кВт/об/мин)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83/ 6000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Максимальный крутящий момент (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Н·м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/об/мин)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145/ 3900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Тип коробки передач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6-AKП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Привод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передний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Максимальная скорость (км/ч)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Разгон 0-100 км/ч (с)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8.7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 топлива в комплексных условиях (л/100км)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5.52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Длина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4663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Ширина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1815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Высота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1484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Колесная база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2688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Дорожный просвет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Снаряженная масса (кг)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1247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Количество мест в автомобиле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Объем багажника/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сложеный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ряд сидений (л)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506 -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Объём топливного бака (л)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</w:tr>
    </w:tbl>
    <w:p w:rsidR="006640EE" w:rsidRDefault="006640EE">
      <w:pPr>
        <w:spacing w:after="0" w:line="240" w:lineRule="auto"/>
        <w:ind w:firstLine="709"/>
        <w:jc w:val="both"/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>
        <w:rPr>
          <w:rFonts w:ascii="Times New Roman" w:hAnsi="Times New Roman"/>
          <w:b/>
          <w:sz w:val="24"/>
          <w:szCs w:val="24"/>
        </w:rPr>
        <w:t>1 4</w:t>
      </w:r>
      <w:r w:rsidR="00804880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 </w:t>
      </w:r>
      <w:r w:rsidR="00DA0654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Задаток: </w:t>
      </w:r>
      <w:r>
        <w:rPr>
          <w:rFonts w:ascii="Times New Roman" w:hAnsi="Times New Roman"/>
          <w:b/>
          <w:sz w:val="24"/>
          <w:szCs w:val="24"/>
        </w:rPr>
        <w:t>20 000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804880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: б/у автомобиль  </w:t>
      </w:r>
      <w:proofErr w:type="spellStart"/>
      <w:r>
        <w:rPr>
          <w:rFonts w:ascii="Times New Roman" w:hAnsi="Times New Roman"/>
          <w:b/>
          <w:sz w:val="24"/>
          <w:szCs w:val="24"/>
        </w:rPr>
        <w:t>Volkswagen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Bora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2022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b/>
          <w:sz w:val="24"/>
          <w:szCs w:val="24"/>
        </w:rPr>
        <w:t>vin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LFV2A2158N6051657 пробег 20393 км,  принадлежащий ЗАО «Альянс-Лизинг» на праве собственности на основании договора купли-продажи 19111-ЛА-ДКП от 13.02.2024.</w:t>
      </w:r>
    </w:p>
    <w:p w:rsidR="006640EE" w:rsidRDefault="00101405">
      <w:pPr>
        <w:keepNext/>
        <w:keepLines/>
        <w:widowControl w:val="0"/>
        <w:spacing w:before="200" w:after="120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Технические характеристики</w:t>
      </w:r>
    </w:p>
    <w:tbl>
      <w:tblPr>
        <w:tblW w:w="765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4532"/>
        <w:gridCol w:w="3118"/>
      </w:tblGrid>
      <w:tr w:rsidR="006640EE">
        <w:trPr>
          <w:trHeight w:val="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Объем двигателя (л)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1.498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Мощность (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113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Мощность (кВт/об/мин)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83/ 6000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Максимальный крутящий момент (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Н·м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/об/мин)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145/ 3900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Тип коробки передач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6-AKП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Привод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передний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Максимальная скорость (км/ч)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Разгон 0-100 км/ч (с)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8.7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 топлива в комплексных условиях (л/100км)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5.52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Длина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4663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Ширина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1815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Высота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1484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Колесная база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2688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Дорожный просвет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Снаряженная масса (кг)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1247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Количество мест в автомобиле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Объем багажника/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сложеный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ряд сидений (л)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506 -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Объём топливного бака (л)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</w:tr>
    </w:tbl>
    <w:p w:rsidR="006640EE" w:rsidRDefault="006640EE">
      <w:pPr>
        <w:spacing w:after="0" w:line="240" w:lineRule="auto"/>
        <w:ind w:firstLine="709"/>
        <w:jc w:val="both"/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>
        <w:rPr>
          <w:rFonts w:ascii="Times New Roman" w:hAnsi="Times New Roman"/>
          <w:b/>
          <w:sz w:val="24"/>
          <w:szCs w:val="24"/>
        </w:rPr>
        <w:t>1 </w:t>
      </w:r>
      <w:r w:rsidR="00804880">
        <w:rPr>
          <w:rFonts w:ascii="Times New Roman" w:hAnsi="Times New Roman"/>
          <w:b/>
          <w:sz w:val="24"/>
          <w:szCs w:val="24"/>
        </w:rPr>
        <w:t>579</w:t>
      </w:r>
      <w:r>
        <w:rPr>
          <w:rFonts w:ascii="Times New Roman" w:hAnsi="Times New Roman"/>
          <w:b/>
          <w:sz w:val="24"/>
          <w:szCs w:val="24"/>
        </w:rPr>
        <w:t> </w:t>
      </w:r>
      <w:r w:rsidR="00DA0654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Задаток: </w:t>
      </w:r>
      <w:r>
        <w:rPr>
          <w:rFonts w:ascii="Times New Roman" w:hAnsi="Times New Roman"/>
          <w:b/>
          <w:sz w:val="24"/>
          <w:szCs w:val="24"/>
        </w:rPr>
        <w:t>20 000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E61F92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: б/у автомобиль  </w:t>
      </w:r>
      <w:proofErr w:type="spellStart"/>
      <w:r>
        <w:rPr>
          <w:rFonts w:ascii="Times New Roman" w:hAnsi="Times New Roman"/>
          <w:b/>
          <w:sz w:val="24"/>
          <w:szCs w:val="24"/>
        </w:rPr>
        <w:t>Volkswagen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Bora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2022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b/>
          <w:sz w:val="24"/>
          <w:szCs w:val="24"/>
        </w:rPr>
        <w:t>vin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LFV2A2159N6047326 пробег 18619 км,  принадлежащий ЗАО «Альянс-Лизинг» на праве собственности на основании договора купли-продажи 19078-ЛА-ДКП от 07.02.2024.</w:t>
      </w:r>
    </w:p>
    <w:p w:rsidR="006640EE" w:rsidRDefault="00101405">
      <w:pPr>
        <w:keepNext/>
        <w:keepLines/>
        <w:widowControl w:val="0"/>
        <w:spacing w:before="200" w:after="120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Технические характеристики</w:t>
      </w:r>
    </w:p>
    <w:tbl>
      <w:tblPr>
        <w:tblW w:w="765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4532"/>
        <w:gridCol w:w="3118"/>
      </w:tblGrid>
      <w:tr w:rsidR="006640EE">
        <w:trPr>
          <w:trHeight w:val="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Объем двигателя (л)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1.498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Мощность (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113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Мощность (кВт/об/мин)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83/ 6000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Максимальный крутящий момент (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Н·м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/об/мин)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145/ 3900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Тип коробки передач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6-AKП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Привод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передний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Максимальная скорость (км/ч)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Разгон 0-100 км/ч (с)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8.7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 топлива в комплексных условиях (л/100км)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5.52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Длина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4663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Ширина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1815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Высота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1484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Колесная база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2688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Дорожный просвет (мм)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Снаряженная масса (кг)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1247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Количество мест в автомобиле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Объем багажника/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сложеный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ряд сидений (л)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506 -</w:t>
            </w:r>
          </w:p>
        </w:tc>
      </w:tr>
      <w:tr w:rsidR="006640EE">
        <w:trPr>
          <w:trHeight w:val="2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Объём топливного бака (л)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0EE" w:rsidRDefault="0010140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</w:tr>
    </w:tbl>
    <w:p w:rsidR="006640EE" w:rsidRDefault="006640EE">
      <w:pPr>
        <w:spacing w:after="0" w:line="240" w:lineRule="auto"/>
        <w:ind w:firstLine="709"/>
        <w:jc w:val="both"/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>
        <w:rPr>
          <w:rFonts w:ascii="Times New Roman" w:hAnsi="Times New Roman"/>
          <w:b/>
          <w:sz w:val="24"/>
          <w:szCs w:val="24"/>
        </w:rPr>
        <w:t>1 </w:t>
      </w:r>
      <w:r w:rsidR="00DB4C5E">
        <w:rPr>
          <w:rFonts w:ascii="Times New Roman" w:hAnsi="Times New Roman"/>
          <w:b/>
          <w:sz w:val="24"/>
          <w:szCs w:val="24"/>
        </w:rPr>
        <w:t>462</w:t>
      </w:r>
      <w:r>
        <w:rPr>
          <w:rFonts w:ascii="Times New Roman" w:hAnsi="Times New Roman"/>
          <w:b/>
          <w:sz w:val="24"/>
          <w:szCs w:val="24"/>
        </w:rPr>
        <w:t> </w:t>
      </w:r>
      <w:r w:rsidR="00DA0654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Задаток: </w:t>
      </w:r>
      <w:r>
        <w:rPr>
          <w:rFonts w:ascii="Times New Roman" w:hAnsi="Times New Roman"/>
          <w:b/>
          <w:sz w:val="24"/>
          <w:szCs w:val="24"/>
        </w:rPr>
        <w:t>20 000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Осмотр имущества возможен по месту его хранения по адресу: </w:t>
      </w:r>
      <w:proofErr w:type="spellStart"/>
      <w:r>
        <w:rPr>
          <w:rFonts w:ascii="Times New Roman" w:hAnsi="Times New Roman"/>
          <w:sz w:val="24"/>
          <w:szCs w:val="24"/>
        </w:rPr>
        <w:t>г.Санкт</w:t>
      </w:r>
      <w:proofErr w:type="spellEnd"/>
      <w:r>
        <w:rPr>
          <w:rFonts w:ascii="Times New Roman" w:hAnsi="Times New Roman"/>
          <w:sz w:val="24"/>
          <w:szCs w:val="24"/>
        </w:rPr>
        <w:t xml:space="preserve">-Петербург, </w:t>
      </w:r>
      <w:proofErr w:type="spellStart"/>
      <w:r>
        <w:rPr>
          <w:rFonts w:ascii="Times New Roman" w:hAnsi="Times New Roman"/>
          <w:sz w:val="24"/>
          <w:szCs w:val="24"/>
        </w:rPr>
        <w:t>ул.Лисичанская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14 и ул. Омская, д.6, по предварительному согласованию даты и времени осмотра с Организатором торгов по электронной почте </w:t>
      </w:r>
      <w:hyperlink r:id="rId7">
        <w:r>
          <w:rPr>
            <w:rFonts w:ascii="Times New Roman" w:hAnsi="Times New Roman"/>
            <w:sz w:val="24"/>
            <w:szCs w:val="24"/>
            <w:lang w:val="en-US"/>
          </w:rPr>
          <w:t>torgi</w:t>
        </w:r>
        <w:r>
          <w:rPr>
            <w:rFonts w:ascii="Times New Roman" w:hAnsi="Times New Roman"/>
            <w:sz w:val="24"/>
            <w:szCs w:val="24"/>
          </w:rPr>
          <w:t>@</w:t>
        </w:r>
        <w:r>
          <w:rPr>
            <w:rFonts w:ascii="Times New Roman" w:hAnsi="Times New Roman"/>
            <w:sz w:val="24"/>
            <w:szCs w:val="24"/>
            <w:lang w:val="en-US"/>
          </w:rPr>
          <w:t>alliance</w:t>
        </w:r>
        <w:r>
          <w:rPr>
            <w:rFonts w:ascii="Times New Roman" w:hAnsi="Times New Roman"/>
            <w:sz w:val="24"/>
            <w:szCs w:val="24"/>
          </w:rPr>
          <w:t>-</w:t>
        </w:r>
        <w:r>
          <w:rPr>
            <w:rFonts w:ascii="Times New Roman" w:hAnsi="Times New Roman"/>
            <w:sz w:val="24"/>
            <w:szCs w:val="24"/>
            <w:lang w:val="en-US"/>
          </w:rPr>
          <w:t>leasing</w:t>
        </w:r>
        <w:r>
          <w:rPr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, тел. +7-921-759-21-14.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E61F92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: бывший в употреблении Фургон изотермический ISUZU 47052А, пробег 288358 км, VIN XU547052AL5000539,  2020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принадлежащий ЗАО «Альянс-Лизинг» </w:t>
      </w:r>
      <w:r>
        <w:rPr>
          <w:rFonts w:ascii="Times New Roman" w:hAnsi="Times New Roman"/>
          <w:b/>
          <w:sz w:val="24"/>
          <w:szCs w:val="24"/>
        </w:rPr>
        <w:lastRenderedPageBreak/>
        <w:t>на праве собственности на основании договора купли-продажи № 17239-ГА-ЧЛ-ДКП от 19.10.2022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характеристики: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660" w:type="dxa"/>
        <w:tblInd w:w="40" w:type="dxa"/>
        <w:tblLayout w:type="fixed"/>
        <w:tblCellMar>
          <w:left w:w="30" w:type="dxa"/>
          <w:right w:w="10" w:type="dxa"/>
        </w:tblCellMar>
        <w:tblLook w:val="04A0" w:firstRow="1" w:lastRow="0" w:firstColumn="1" w:lastColumn="0" w:noHBand="0" w:noVBand="1"/>
      </w:tblPr>
      <w:tblGrid>
        <w:gridCol w:w="3959"/>
        <w:gridCol w:w="1701"/>
      </w:tblGrid>
      <w:tr w:rsidR="006640EE" w:rsidTr="00DA0654">
        <w:trPr>
          <w:trHeight w:val="20"/>
        </w:trPr>
        <w:tc>
          <w:tcPr>
            <w:tcW w:w="3959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FFFFFF"/>
          </w:tcPr>
          <w:p w:rsidR="006640EE" w:rsidRDefault="00101405">
            <w:pPr>
              <w:widowControl w:val="0"/>
              <w:spacing w:after="0" w:line="240" w:lineRule="auto"/>
            </w:pPr>
            <w:r>
              <w:t> Модель, Номер двигателя</w:t>
            </w:r>
          </w:p>
        </w:tc>
        <w:tc>
          <w:tcPr>
            <w:tcW w:w="1701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FFFFFF"/>
          </w:tcPr>
          <w:p w:rsidR="006640EE" w:rsidRDefault="00101405">
            <w:pPr>
              <w:widowControl w:val="0"/>
              <w:spacing w:after="0" w:line="240" w:lineRule="auto"/>
            </w:pPr>
            <w:r>
              <w:t>4HK1 740808</w:t>
            </w:r>
          </w:p>
        </w:tc>
      </w:tr>
      <w:tr w:rsidR="006640EE" w:rsidTr="00DA0654">
        <w:trPr>
          <w:trHeight w:val="20"/>
        </w:trPr>
        <w:tc>
          <w:tcPr>
            <w:tcW w:w="3959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FFFFFF"/>
          </w:tcPr>
          <w:p w:rsidR="006640EE" w:rsidRDefault="00101405">
            <w:pPr>
              <w:widowControl w:val="0"/>
              <w:spacing w:after="0" w:line="240" w:lineRule="auto"/>
            </w:pPr>
            <w:r>
              <w:t>Цвет кузова</w:t>
            </w:r>
          </w:p>
        </w:tc>
        <w:tc>
          <w:tcPr>
            <w:tcW w:w="1701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FFFFFF"/>
          </w:tcPr>
          <w:p w:rsidR="006640EE" w:rsidRDefault="00101405">
            <w:pPr>
              <w:widowControl w:val="0"/>
              <w:spacing w:after="0" w:line="240" w:lineRule="auto"/>
            </w:pPr>
            <w:r>
              <w:t>БЕЛЫЙ</w:t>
            </w:r>
          </w:p>
        </w:tc>
      </w:tr>
      <w:tr w:rsidR="006640EE" w:rsidTr="00DA0654">
        <w:trPr>
          <w:trHeight w:val="20"/>
        </w:trPr>
        <w:tc>
          <w:tcPr>
            <w:tcW w:w="3959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FFFFFF"/>
          </w:tcPr>
          <w:p w:rsidR="006640EE" w:rsidRDefault="00101405">
            <w:pPr>
              <w:widowControl w:val="0"/>
              <w:spacing w:after="0" w:line="240" w:lineRule="auto"/>
            </w:pPr>
            <w:r>
              <w:t> Мощность двигателя (</w:t>
            </w:r>
            <w:proofErr w:type="spellStart"/>
            <w:r>
              <w:t>л.с</w:t>
            </w:r>
            <w:proofErr w:type="spellEnd"/>
            <w:r>
              <w:t>.)</w:t>
            </w:r>
          </w:p>
        </w:tc>
        <w:tc>
          <w:tcPr>
            <w:tcW w:w="1701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FFFFFF"/>
          </w:tcPr>
          <w:p w:rsidR="006640EE" w:rsidRDefault="00101405">
            <w:pPr>
              <w:widowControl w:val="0"/>
              <w:spacing w:after="0" w:line="240" w:lineRule="auto"/>
            </w:pPr>
            <w:r>
              <w:t>155,00</w:t>
            </w:r>
          </w:p>
        </w:tc>
      </w:tr>
      <w:tr w:rsidR="006640EE" w:rsidTr="00DA0654">
        <w:trPr>
          <w:trHeight w:val="20"/>
        </w:trPr>
        <w:tc>
          <w:tcPr>
            <w:tcW w:w="3959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FFFFFF"/>
          </w:tcPr>
          <w:p w:rsidR="006640EE" w:rsidRDefault="00101405">
            <w:pPr>
              <w:widowControl w:val="0"/>
              <w:spacing w:after="0" w:line="240" w:lineRule="auto"/>
            </w:pPr>
            <w:r>
              <w:t> Объем двигателя, куб. см.</w:t>
            </w:r>
          </w:p>
        </w:tc>
        <w:tc>
          <w:tcPr>
            <w:tcW w:w="1701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FFFFFF"/>
          </w:tcPr>
          <w:p w:rsidR="006640EE" w:rsidRDefault="00101405">
            <w:pPr>
              <w:widowControl w:val="0"/>
              <w:spacing w:after="0" w:line="240" w:lineRule="auto"/>
            </w:pPr>
            <w:r>
              <w:t>5 183</w:t>
            </w:r>
          </w:p>
        </w:tc>
      </w:tr>
      <w:tr w:rsidR="006640EE" w:rsidTr="00DA0654">
        <w:trPr>
          <w:trHeight w:val="20"/>
        </w:trPr>
        <w:tc>
          <w:tcPr>
            <w:tcW w:w="3959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FFFFFF"/>
          </w:tcPr>
          <w:p w:rsidR="006640EE" w:rsidRDefault="00101405">
            <w:pPr>
              <w:widowControl w:val="0"/>
              <w:spacing w:after="0" w:line="240" w:lineRule="auto"/>
            </w:pPr>
            <w:r>
              <w:t> Разрешенная максимальная масса, кг</w:t>
            </w:r>
          </w:p>
        </w:tc>
        <w:tc>
          <w:tcPr>
            <w:tcW w:w="1701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FFFFFF"/>
          </w:tcPr>
          <w:p w:rsidR="006640EE" w:rsidRDefault="00101405">
            <w:pPr>
              <w:widowControl w:val="0"/>
              <w:spacing w:after="0" w:line="240" w:lineRule="auto"/>
            </w:pPr>
            <w:r>
              <w:t>7 500</w:t>
            </w:r>
          </w:p>
        </w:tc>
      </w:tr>
      <w:tr w:rsidR="006640EE" w:rsidTr="00DA0654">
        <w:trPr>
          <w:trHeight w:val="20"/>
        </w:trPr>
        <w:tc>
          <w:tcPr>
            <w:tcW w:w="3959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FFFFFF"/>
          </w:tcPr>
          <w:p w:rsidR="006640EE" w:rsidRDefault="00101405">
            <w:pPr>
              <w:widowControl w:val="0"/>
              <w:spacing w:after="0" w:line="240" w:lineRule="auto"/>
            </w:pPr>
            <w:r>
              <w:t> Масса без нагрузки, кг</w:t>
            </w:r>
          </w:p>
        </w:tc>
        <w:tc>
          <w:tcPr>
            <w:tcW w:w="1701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FFFFFF"/>
          </w:tcPr>
          <w:p w:rsidR="006640EE" w:rsidRDefault="00101405">
            <w:pPr>
              <w:widowControl w:val="0"/>
              <w:spacing w:after="0" w:line="240" w:lineRule="auto"/>
            </w:pPr>
            <w:r>
              <w:t>3 600</w:t>
            </w:r>
          </w:p>
        </w:tc>
      </w:tr>
    </w:tbl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>
        <w:rPr>
          <w:rFonts w:ascii="Times New Roman" w:hAnsi="Times New Roman"/>
          <w:b/>
          <w:sz w:val="24"/>
          <w:szCs w:val="24"/>
        </w:rPr>
        <w:t>2 </w:t>
      </w:r>
      <w:r w:rsidR="00036D23">
        <w:rPr>
          <w:rFonts w:ascii="Times New Roman" w:hAnsi="Times New Roman"/>
          <w:b/>
          <w:sz w:val="24"/>
          <w:szCs w:val="24"/>
        </w:rPr>
        <w:t>418</w:t>
      </w:r>
      <w:r>
        <w:rPr>
          <w:rFonts w:ascii="Times New Roman" w:hAnsi="Times New Roman"/>
          <w:b/>
          <w:sz w:val="24"/>
          <w:szCs w:val="24"/>
        </w:rPr>
        <w:t> 000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Задаток: </w:t>
      </w:r>
      <w:r>
        <w:rPr>
          <w:rFonts w:ascii="Times New Roman" w:hAnsi="Times New Roman"/>
          <w:b/>
          <w:sz w:val="24"/>
          <w:szCs w:val="24"/>
        </w:rPr>
        <w:t>20 000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Осмотр имущества возможен по месту его хранения по адресу: Челябинская обл., Сосновский  р-н, </w:t>
      </w:r>
      <w:proofErr w:type="spellStart"/>
      <w:r>
        <w:rPr>
          <w:rFonts w:ascii="Times New Roman" w:hAnsi="Times New Roman"/>
          <w:sz w:val="24"/>
          <w:szCs w:val="24"/>
        </w:rPr>
        <w:t>п.Красное</w:t>
      </w:r>
      <w:proofErr w:type="spellEnd"/>
      <w:r>
        <w:rPr>
          <w:rFonts w:ascii="Times New Roman" w:hAnsi="Times New Roman"/>
          <w:sz w:val="24"/>
          <w:szCs w:val="24"/>
        </w:rPr>
        <w:t xml:space="preserve"> Поле, ул. Северный Тракт, 17, по предварительному согласованию даты и времени осмотра с Организатором торгов по электронной почте </w:t>
      </w:r>
      <w:hyperlink r:id="rId8">
        <w:r>
          <w:rPr>
            <w:rFonts w:ascii="Times New Roman" w:hAnsi="Times New Roman"/>
            <w:sz w:val="24"/>
            <w:szCs w:val="24"/>
            <w:lang w:val="en-US"/>
          </w:rPr>
          <w:t>torgi</w:t>
        </w:r>
        <w:r>
          <w:rPr>
            <w:rFonts w:ascii="Times New Roman" w:hAnsi="Times New Roman"/>
            <w:sz w:val="24"/>
            <w:szCs w:val="24"/>
          </w:rPr>
          <w:t>@</w:t>
        </w:r>
        <w:r>
          <w:rPr>
            <w:rFonts w:ascii="Times New Roman" w:hAnsi="Times New Roman"/>
            <w:sz w:val="24"/>
            <w:szCs w:val="24"/>
            <w:lang w:val="en-US"/>
          </w:rPr>
          <w:t>alliance</w:t>
        </w:r>
        <w:r>
          <w:rPr>
            <w:rFonts w:ascii="Times New Roman" w:hAnsi="Times New Roman"/>
            <w:sz w:val="24"/>
            <w:szCs w:val="24"/>
          </w:rPr>
          <w:t>-</w:t>
        </w:r>
        <w:r>
          <w:rPr>
            <w:rFonts w:ascii="Times New Roman" w:hAnsi="Times New Roman"/>
            <w:sz w:val="24"/>
            <w:szCs w:val="24"/>
            <w:lang w:val="en-US"/>
          </w:rPr>
          <w:t>leasing</w:t>
        </w:r>
        <w:r>
          <w:rPr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, тел. +7-921-759-21-14.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E61F9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: бывший в употреблении прицеп-самосвал НЕФАЗ 8560, VIN X1F856000L6002495, 2020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., принадлежащий ЗАО «Альянс-Лизинг» на праве собственности на основании договора купли-продажи №15550-ГА-РНД-ДКП от 29.09.2021.</w:t>
      </w:r>
    </w:p>
    <w:p w:rsidR="006640EE" w:rsidRDefault="001014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характеристики:</w:t>
      </w:r>
    </w:p>
    <w:p w:rsidR="006640EE" w:rsidRDefault="0010140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</w:rPr>
        <w:t>Maccа</w:t>
      </w:r>
      <w:proofErr w:type="spellEnd"/>
      <w:r>
        <w:rPr>
          <w:rFonts w:ascii="Times New Roman" w:hAnsi="Times New Roman"/>
          <w:bCs/>
        </w:rPr>
        <w:t xml:space="preserve"> перевозимого </w:t>
      </w:r>
      <w:proofErr w:type="spellStart"/>
      <w:r>
        <w:rPr>
          <w:rFonts w:ascii="Times New Roman" w:hAnsi="Times New Roman"/>
          <w:bCs/>
        </w:rPr>
        <w:t>грузa</w:t>
      </w:r>
      <w:proofErr w:type="spellEnd"/>
      <w:r>
        <w:rPr>
          <w:rFonts w:ascii="Times New Roman" w:hAnsi="Times New Roman"/>
          <w:bCs/>
        </w:rPr>
        <w:t>,</w:t>
      </w:r>
      <w:r>
        <w:rPr>
          <w:rFonts w:ascii="Times New Roman" w:hAnsi="Times New Roman"/>
        </w:rPr>
        <w:t> кг 10740</w:t>
      </w:r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proofErr w:type="spellStart"/>
      <w:r>
        <w:rPr>
          <w:rFonts w:eastAsia="Calibri"/>
          <w:bCs/>
          <w:lang w:eastAsia="en-US"/>
        </w:rPr>
        <w:t>Мaсса</w:t>
      </w:r>
      <w:proofErr w:type="spellEnd"/>
      <w:r>
        <w:rPr>
          <w:rFonts w:eastAsia="Calibri"/>
          <w:bCs/>
          <w:lang w:eastAsia="en-US"/>
        </w:rPr>
        <w:t xml:space="preserve"> </w:t>
      </w:r>
      <w:proofErr w:type="spellStart"/>
      <w:r>
        <w:rPr>
          <w:rFonts w:eastAsia="Calibri"/>
          <w:bCs/>
          <w:lang w:eastAsia="en-US"/>
        </w:rPr>
        <w:t>cнaряжeннoгo</w:t>
      </w:r>
      <w:proofErr w:type="spellEnd"/>
      <w:r>
        <w:rPr>
          <w:rFonts w:eastAsia="Calibri"/>
          <w:bCs/>
          <w:lang w:eastAsia="en-US"/>
        </w:rPr>
        <w:t xml:space="preserve"> TC,</w:t>
      </w:r>
      <w:r>
        <w:rPr>
          <w:rFonts w:eastAsia="Calibri"/>
          <w:lang w:eastAsia="en-US"/>
        </w:rPr>
        <w:t> кг 5015…5260</w:t>
      </w:r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proofErr w:type="spellStart"/>
      <w:r>
        <w:rPr>
          <w:rFonts w:eastAsia="Calibri"/>
          <w:bCs/>
          <w:lang w:eastAsia="en-US"/>
        </w:rPr>
        <w:t>Пoлнaя</w:t>
      </w:r>
      <w:proofErr w:type="spellEnd"/>
      <w:r>
        <w:rPr>
          <w:rFonts w:eastAsia="Calibri"/>
          <w:bCs/>
          <w:lang w:eastAsia="en-US"/>
        </w:rPr>
        <w:t xml:space="preserve"> </w:t>
      </w:r>
      <w:proofErr w:type="spellStart"/>
      <w:r>
        <w:rPr>
          <w:rFonts w:eastAsia="Calibri"/>
          <w:bCs/>
          <w:lang w:eastAsia="en-US"/>
        </w:rPr>
        <w:t>мaсса</w:t>
      </w:r>
      <w:proofErr w:type="spellEnd"/>
      <w:r>
        <w:rPr>
          <w:rFonts w:eastAsia="Calibri"/>
          <w:bCs/>
          <w:lang w:eastAsia="en-US"/>
        </w:rPr>
        <w:t xml:space="preserve"> TС, </w:t>
      </w:r>
      <w:r>
        <w:rPr>
          <w:rFonts w:eastAsia="Calibri"/>
          <w:lang w:eastAsia="en-US"/>
        </w:rPr>
        <w:t>кг 16000</w:t>
      </w:r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proofErr w:type="spellStart"/>
      <w:r>
        <w:rPr>
          <w:rFonts w:eastAsia="Calibri"/>
          <w:bCs/>
          <w:lang w:eastAsia="en-US"/>
        </w:rPr>
        <w:t>Подвeскa</w:t>
      </w:r>
      <w:proofErr w:type="spellEnd"/>
      <w:r>
        <w:rPr>
          <w:rFonts w:eastAsia="Calibri"/>
          <w:bCs/>
          <w:lang w:eastAsia="en-US"/>
        </w:rPr>
        <w:t>:</w:t>
      </w:r>
      <w:r>
        <w:rPr>
          <w:rFonts w:eastAsia="Calibri"/>
          <w:lang w:eastAsia="en-US"/>
        </w:rPr>
        <w:t xml:space="preserve"> на </w:t>
      </w:r>
      <w:proofErr w:type="spellStart"/>
      <w:r>
        <w:rPr>
          <w:rFonts w:eastAsia="Calibri"/>
          <w:lang w:eastAsia="en-US"/>
        </w:rPr>
        <w:t>двуx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ocнoвныx</w:t>
      </w:r>
      <w:proofErr w:type="spellEnd"/>
      <w:r>
        <w:rPr>
          <w:rFonts w:eastAsia="Calibri"/>
          <w:lang w:eastAsia="en-US"/>
        </w:rPr>
        <w:t xml:space="preserve"> и </w:t>
      </w:r>
      <w:proofErr w:type="spellStart"/>
      <w:r>
        <w:rPr>
          <w:rFonts w:eastAsia="Calibri"/>
          <w:lang w:eastAsia="en-US"/>
        </w:rPr>
        <w:t>двуx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дoпoлнитeльных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полуэллиптичeскиx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рecсopaх</w:t>
      </w:r>
      <w:proofErr w:type="spellEnd"/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proofErr w:type="spellStart"/>
      <w:r>
        <w:rPr>
          <w:rFonts w:eastAsia="Calibri"/>
          <w:bCs/>
          <w:lang w:eastAsia="en-US"/>
        </w:rPr>
        <w:t>Koличecтво</w:t>
      </w:r>
      <w:proofErr w:type="spellEnd"/>
      <w:r>
        <w:rPr>
          <w:rFonts w:eastAsia="Calibri"/>
          <w:bCs/>
          <w:lang w:eastAsia="en-US"/>
        </w:rPr>
        <w:t xml:space="preserve"> </w:t>
      </w:r>
      <w:proofErr w:type="spellStart"/>
      <w:r>
        <w:rPr>
          <w:rFonts w:eastAsia="Calibri"/>
          <w:bCs/>
          <w:lang w:eastAsia="en-US"/>
        </w:rPr>
        <w:t>оcей</w:t>
      </w:r>
      <w:proofErr w:type="spellEnd"/>
      <w:r>
        <w:rPr>
          <w:rFonts w:eastAsia="Calibri"/>
          <w:bCs/>
          <w:lang w:eastAsia="en-US"/>
        </w:rPr>
        <w:t>/</w:t>
      </w:r>
      <w:proofErr w:type="spellStart"/>
      <w:r>
        <w:rPr>
          <w:rFonts w:eastAsia="Calibri"/>
          <w:bCs/>
          <w:lang w:eastAsia="en-US"/>
        </w:rPr>
        <w:t>кoлеc</w:t>
      </w:r>
      <w:proofErr w:type="spellEnd"/>
      <w:r>
        <w:rPr>
          <w:rFonts w:eastAsia="Calibri"/>
          <w:bCs/>
          <w:lang w:eastAsia="en-US"/>
        </w:rPr>
        <w:t>: </w:t>
      </w:r>
      <w:r>
        <w:rPr>
          <w:rFonts w:eastAsia="Calibri"/>
          <w:lang w:eastAsia="en-US"/>
        </w:rPr>
        <w:t>2/8</w:t>
      </w:r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proofErr w:type="spellStart"/>
      <w:r>
        <w:rPr>
          <w:rFonts w:eastAsia="Calibri"/>
          <w:bCs/>
          <w:lang w:eastAsia="en-US"/>
        </w:rPr>
        <w:t>Кoлeса</w:t>
      </w:r>
      <w:proofErr w:type="spellEnd"/>
      <w:r>
        <w:rPr>
          <w:rFonts w:eastAsia="Calibri"/>
          <w:bCs/>
          <w:lang w:eastAsia="en-US"/>
        </w:rPr>
        <w:t>:</w:t>
      </w:r>
      <w:r>
        <w:rPr>
          <w:rFonts w:eastAsia="Calibri"/>
          <w:lang w:eastAsia="en-US"/>
        </w:rPr>
        <w:t> </w:t>
      </w:r>
      <w:proofErr w:type="spellStart"/>
      <w:r>
        <w:rPr>
          <w:rFonts w:eastAsia="Calibri"/>
          <w:lang w:eastAsia="en-US"/>
        </w:rPr>
        <w:t>дискoвые</w:t>
      </w:r>
      <w:proofErr w:type="spellEnd"/>
      <w:r>
        <w:rPr>
          <w:rFonts w:eastAsia="Calibri"/>
          <w:lang w:eastAsia="en-US"/>
        </w:rPr>
        <w:t xml:space="preserve"> 7,0-20 или 7,5-20</w:t>
      </w:r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Шины:</w:t>
      </w:r>
      <w:r>
        <w:rPr>
          <w:rFonts w:eastAsia="Calibri"/>
          <w:lang w:eastAsia="en-US"/>
        </w:rPr>
        <w:t> 9.00 R20 или 10.00R20</w:t>
      </w:r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proofErr w:type="spellStart"/>
      <w:r>
        <w:rPr>
          <w:rFonts w:eastAsia="Calibri"/>
          <w:bCs/>
          <w:lang w:eastAsia="en-US"/>
        </w:rPr>
        <w:t>Нaпpaвлeние</w:t>
      </w:r>
      <w:proofErr w:type="spellEnd"/>
      <w:r>
        <w:rPr>
          <w:rFonts w:eastAsia="Calibri"/>
          <w:bCs/>
          <w:lang w:eastAsia="en-US"/>
        </w:rPr>
        <w:t xml:space="preserve"> разгрузки:</w:t>
      </w:r>
      <w:r>
        <w:rPr>
          <w:rFonts w:eastAsia="Calibri"/>
          <w:lang w:eastAsia="en-US"/>
        </w:rPr>
        <w:t> </w:t>
      </w:r>
      <w:proofErr w:type="spellStart"/>
      <w:r>
        <w:rPr>
          <w:rFonts w:eastAsia="Calibri"/>
          <w:lang w:eastAsia="en-US"/>
        </w:rPr>
        <w:t>нa</w:t>
      </w:r>
      <w:proofErr w:type="spellEnd"/>
      <w:r>
        <w:rPr>
          <w:rFonts w:eastAsia="Calibri"/>
          <w:lang w:eastAsia="en-US"/>
        </w:rPr>
        <w:t xml:space="preserve"> две </w:t>
      </w:r>
      <w:proofErr w:type="spellStart"/>
      <w:r>
        <w:rPr>
          <w:rFonts w:eastAsia="Calibri"/>
          <w:lang w:eastAsia="en-US"/>
        </w:rPr>
        <w:t>стоpoны</w:t>
      </w:r>
      <w:proofErr w:type="spellEnd"/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Объем платформы,</w:t>
      </w:r>
      <w:r>
        <w:rPr>
          <w:rFonts w:eastAsia="Calibri"/>
          <w:lang w:eastAsia="en-US"/>
        </w:rPr>
        <w:t> м3: 15</w:t>
      </w:r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proofErr w:type="spellStart"/>
      <w:r>
        <w:rPr>
          <w:rFonts w:eastAsia="Calibri"/>
          <w:bCs/>
          <w:lang w:eastAsia="en-US"/>
        </w:rPr>
        <w:t>Внутр</w:t>
      </w:r>
      <w:proofErr w:type="spellEnd"/>
      <w:r>
        <w:rPr>
          <w:rFonts w:eastAsia="Calibri"/>
          <w:bCs/>
          <w:lang w:eastAsia="en-US"/>
        </w:rPr>
        <w:t>. размеры платформы, </w:t>
      </w:r>
      <w:r>
        <w:rPr>
          <w:rFonts w:eastAsia="Calibri"/>
          <w:lang w:eastAsia="en-US"/>
        </w:rPr>
        <w:t>мм.: 5260х2315х1200</w:t>
      </w:r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Высота ССУ, </w:t>
      </w:r>
      <w:r>
        <w:rPr>
          <w:rFonts w:eastAsia="Calibri"/>
          <w:lang w:eastAsia="en-US"/>
        </w:rPr>
        <w:t>мм.: 870</w:t>
      </w:r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Погрузочная высота,</w:t>
      </w:r>
      <w:r>
        <w:rPr>
          <w:rFonts w:eastAsia="Calibri"/>
          <w:lang w:eastAsia="en-US"/>
        </w:rPr>
        <w:t> мм: 1630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момент объявления торгов имущество снято с регистрационного учета. 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>
        <w:rPr>
          <w:rFonts w:ascii="Times New Roman" w:hAnsi="Times New Roman"/>
          <w:b/>
          <w:sz w:val="24"/>
          <w:szCs w:val="24"/>
        </w:rPr>
        <w:t>6</w:t>
      </w:r>
      <w:r w:rsidR="00036D23">
        <w:rPr>
          <w:rFonts w:ascii="Times New Roman" w:hAnsi="Times New Roman"/>
          <w:b/>
          <w:sz w:val="24"/>
          <w:szCs w:val="24"/>
        </w:rPr>
        <w:t>29</w:t>
      </w:r>
      <w:r>
        <w:rPr>
          <w:rFonts w:ascii="Times New Roman" w:hAnsi="Times New Roman"/>
          <w:b/>
          <w:sz w:val="24"/>
          <w:szCs w:val="24"/>
        </w:rPr>
        <w:t> </w:t>
      </w:r>
      <w:r w:rsidR="00DA0654">
        <w:rPr>
          <w:rFonts w:ascii="Times New Roman" w:hAnsi="Times New Roman"/>
          <w:b/>
          <w:sz w:val="24"/>
          <w:szCs w:val="24"/>
        </w:rPr>
        <w:t>000</w:t>
      </w:r>
      <w:r>
        <w:rPr>
          <w:rFonts w:cs="Calibri"/>
          <w:color w:val="000000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Задаток: </w:t>
      </w:r>
      <w:r>
        <w:rPr>
          <w:rFonts w:ascii="Times New Roman" w:hAnsi="Times New Roman"/>
          <w:b/>
          <w:sz w:val="24"/>
          <w:szCs w:val="24"/>
        </w:rPr>
        <w:t>20 000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E61F92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: бывший в употреблении прицеп-самосвал НЕФАЗ 8560, VIN X1F856000L6001911, 2020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., принадлежащий ЗАО «Альянс-Лизинг» на праве собственности на основании договора купли-продажи №15550-2-ГА-РНД-ДКП от 29.09.2021.</w:t>
      </w:r>
    </w:p>
    <w:p w:rsidR="006640EE" w:rsidRDefault="001014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характеристики:</w:t>
      </w:r>
    </w:p>
    <w:p w:rsidR="006640EE" w:rsidRDefault="0010140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</w:rPr>
        <w:t>Maccа</w:t>
      </w:r>
      <w:proofErr w:type="spellEnd"/>
      <w:r>
        <w:rPr>
          <w:rFonts w:ascii="Times New Roman" w:hAnsi="Times New Roman"/>
          <w:bCs/>
        </w:rPr>
        <w:t xml:space="preserve"> перевозимого </w:t>
      </w:r>
      <w:proofErr w:type="spellStart"/>
      <w:r>
        <w:rPr>
          <w:rFonts w:ascii="Times New Roman" w:hAnsi="Times New Roman"/>
          <w:bCs/>
        </w:rPr>
        <w:t>грузa</w:t>
      </w:r>
      <w:proofErr w:type="spellEnd"/>
      <w:r>
        <w:rPr>
          <w:rFonts w:ascii="Times New Roman" w:hAnsi="Times New Roman"/>
          <w:bCs/>
        </w:rPr>
        <w:t>,</w:t>
      </w:r>
      <w:r>
        <w:rPr>
          <w:rFonts w:ascii="Times New Roman" w:hAnsi="Times New Roman"/>
        </w:rPr>
        <w:t> кг 10740</w:t>
      </w:r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proofErr w:type="spellStart"/>
      <w:r>
        <w:rPr>
          <w:rFonts w:eastAsia="Calibri"/>
          <w:bCs/>
          <w:lang w:eastAsia="en-US"/>
        </w:rPr>
        <w:t>Мaсса</w:t>
      </w:r>
      <w:proofErr w:type="spellEnd"/>
      <w:r>
        <w:rPr>
          <w:rFonts w:eastAsia="Calibri"/>
          <w:bCs/>
          <w:lang w:eastAsia="en-US"/>
        </w:rPr>
        <w:t xml:space="preserve"> </w:t>
      </w:r>
      <w:proofErr w:type="spellStart"/>
      <w:r>
        <w:rPr>
          <w:rFonts w:eastAsia="Calibri"/>
          <w:bCs/>
          <w:lang w:eastAsia="en-US"/>
        </w:rPr>
        <w:t>cнaряжeннoгo</w:t>
      </w:r>
      <w:proofErr w:type="spellEnd"/>
      <w:r>
        <w:rPr>
          <w:rFonts w:eastAsia="Calibri"/>
          <w:bCs/>
          <w:lang w:eastAsia="en-US"/>
        </w:rPr>
        <w:t xml:space="preserve"> TC,</w:t>
      </w:r>
      <w:r>
        <w:rPr>
          <w:rFonts w:eastAsia="Calibri"/>
          <w:lang w:eastAsia="en-US"/>
        </w:rPr>
        <w:t> кг 5015…5260</w:t>
      </w:r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proofErr w:type="spellStart"/>
      <w:r>
        <w:rPr>
          <w:rFonts w:eastAsia="Calibri"/>
          <w:bCs/>
          <w:lang w:eastAsia="en-US"/>
        </w:rPr>
        <w:t>Пoлнaя</w:t>
      </w:r>
      <w:proofErr w:type="spellEnd"/>
      <w:r>
        <w:rPr>
          <w:rFonts w:eastAsia="Calibri"/>
          <w:bCs/>
          <w:lang w:eastAsia="en-US"/>
        </w:rPr>
        <w:t xml:space="preserve"> </w:t>
      </w:r>
      <w:proofErr w:type="spellStart"/>
      <w:r>
        <w:rPr>
          <w:rFonts w:eastAsia="Calibri"/>
          <w:bCs/>
          <w:lang w:eastAsia="en-US"/>
        </w:rPr>
        <w:t>мaсса</w:t>
      </w:r>
      <w:proofErr w:type="spellEnd"/>
      <w:r>
        <w:rPr>
          <w:rFonts w:eastAsia="Calibri"/>
          <w:bCs/>
          <w:lang w:eastAsia="en-US"/>
        </w:rPr>
        <w:t xml:space="preserve"> TС, </w:t>
      </w:r>
      <w:r>
        <w:rPr>
          <w:rFonts w:eastAsia="Calibri"/>
          <w:lang w:eastAsia="en-US"/>
        </w:rPr>
        <w:t>кг 16000</w:t>
      </w:r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proofErr w:type="spellStart"/>
      <w:r>
        <w:rPr>
          <w:rFonts w:eastAsia="Calibri"/>
          <w:bCs/>
          <w:lang w:eastAsia="en-US"/>
        </w:rPr>
        <w:t>Подвeскa</w:t>
      </w:r>
      <w:proofErr w:type="spellEnd"/>
      <w:r>
        <w:rPr>
          <w:rFonts w:eastAsia="Calibri"/>
          <w:bCs/>
          <w:lang w:eastAsia="en-US"/>
        </w:rPr>
        <w:t>:</w:t>
      </w:r>
      <w:r>
        <w:rPr>
          <w:rFonts w:eastAsia="Calibri"/>
          <w:lang w:eastAsia="en-US"/>
        </w:rPr>
        <w:t xml:space="preserve"> на </w:t>
      </w:r>
      <w:proofErr w:type="spellStart"/>
      <w:r>
        <w:rPr>
          <w:rFonts w:eastAsia="Calibri"/>
          <w:lang w:eastAsia="en-US"/>
        </w:rPr>
        <w:t>двуx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ocнoвныx</w:t>
      </w:r>
      <w:proofErr w:type="spellEnd"/>
      <w:r>
        <w:rPr>
          <w:rFonts w:eastAsia="Calibri"/>
          <w:lang w:eastAsia="en-US"/>
        </w:rPr>
        <w:t xml:space="preserve"> и </w:t>
      </w:r>
      <w:proofErr w:type="spellStart"/>
      <w:r>
        <w:rPr>
          <w:rFonts w:eastAsia="Calibri"/>
          <w:lang w:eastAsia="en-US"/>
        </w:rPr>
        <w:t>двуx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дoпoлнитeльных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полуэллиптичeскиx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рecсopaх</w:t>
      </w:r>
      <w:proofErr w:type="spellEnd"/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proofErr w:type="spellStart"/>
      <w:r>
        <w:rPr>
          <w:rFonts w:eastAsia="Calibri"/>
          <w:bCs/>
          <w:lang w:eastAsia="en-US"/>
        </w:rPr>
        <w:t>Koличecтво</w:t>
      </w:r>
      <w:proofErr w:type="spellEnd"/>
      <w:r>
        <w:rPr>
          <w:rFonts w:eastAsia="Calibri"/>
          <w:bCs/>
          <w:lang w:eastAsia="en-US"/>
        </w:rPr>
        <w:t xml:space="preserve"> </w:t>
      </w:r>
      <w:proofErr w:type="spellStart"/>
      <w:r>
        <w:rPr>
          <w:rFonts w:eastAsia="Calibri"/>
          <w:bCs/>
          <w:lang w:eastAsia="en-US"/>
        </w:rPr>
        <w:t>оcей</w:t>
      </w:r>
      <w:proofErr w:type="spellEnd"/>
      <w:r>
        <w:rPr>
          <w:rFonts w:eastAsia="Calibri"/>
          <w:bCs/>
          <w:lang w:eastAsia="en-US"/>
        </w:rPr>
        <w:t>/</w:t>
      </w:r>
      <w:proofErr w:type="spellStart"/>
      <w:r>
        <w:rPr>
          <w:rFonts w:eastAsia="Calibri"/>
          <w:bCs/>
          <w:lang w:eastAsia="en-US"/>
        </w:rPr>
        <w:t>кoлеc</w:t>
      </w:r>
      <w:proofErr w:type="spellEnd"/>
      <w:r>
        <w:rPr>
          <w:rFonts w:eastAsia="Calibri"/>
          <w:bCs/>
          <w:lang w:eastAsia="en-US"/>
        </w:rPr>
        <w:t>: </w:t>
      </w:r>
      <w:r>
        <w:rPr>
          <w:rFonts w:eastAsia="Calibri"/>
          <w:lang w:eastAsia="en-US"/>
        </w:rPr>
        <w:t>2/8</w:t>
      </w:r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proofErr w:type="spellStart"/>
      <w:r>
        <w:rPr>
          <w:rFonts w:eastAsia="Calibri"/>
          <w:bCs/>
          <w:lang w:eastAsia="en-US"/>
        </w:rPr>
        <w:t>Кoлeса</w:t>
      </w:r>
      <w:proofErr w:type="spellEnd"/>
      <w:r>
        <w:rPr>
          <w:rFonts w:eastAsia="Calibri"/>
          <w:bCs/>
          <w:lang w:eastAsia="en-US"/>
        </w:rPr>
        <w:t>:</w:t>
      </w:r>
      <w:r>
        <w:rPr>
          <w:rFonts w:eastAsia="Calibri"/>
          <w:lang w:eastAsia="en-US"/>
        </w:rPr>
        <w:t> </w:t>
      </w:r>
      <w:proofErr w:type="spellStart"/>
      <w:r>
        <w:rPr>
          <w:rFonts w:eastAsia="Calibri"/>
          <w:lang w:eastAsia="en-US"/>
        </w:rPr>
        <w:t>дискoвые</w:t>
      </w:r>
      <w:proofErr w:type="spellEnd"/>
      <w:r>
        <w:rPr>
          <w:rFonts w:eastAsia="Calibri"/>
          <w:lang w:eastAsia="en-US"/>
        </w:rPr>
        <w:t xml:space="preserve"> 7,0-20 или 7,5-20</w:t>
      </w:r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Шины:</w:t>
      </w:r>
      <w:r>
        <w:rPr>
          <w:rFonts w:eastAsia="Calibri"/>
          <w:lang w:eastAsia="en-US"/>
        </w:rPr>
        <w:t> 9.00 R20 или 10.00R20</w:t>
      </w:r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proofErr w:type="spellStart"/>
      <w:r>
        <w:rPr>
          <w:rFonts w:eastAsia="Calibri"/>
          <w:bCs/>
          <w:lang w:eastAsia="en-US"/>
        </w:rPr>
        <w:t>Нaпpaвлeние</w:t>
      </w:r>
      <w:proofErr w:type="spellEnd"/>
      <w:r>
        <w:rPr>
          <w:rFonts w:eastAsia="Calibri"/>
          <w:bCs/>
          <w:lang w:eastAsia="en-US"/>
        </w:rPr>
        <w:t xml:space="preserve"> разгрузки:</w:t>
      </w:r>
      <w:r>
        <w:rPr>
          <w:rFonts w:eastAsia="Calibri"/>
          <w:lang w:eastAsia="en-US"/>
        </w:rPr>
        <w:t> </w:t>
      </w:r>
      <w:proofErr w:type="spellStart"/>
      <w:r>
        <w:rPr>
          <w:rFonts w:eastAsia="Calibri"/>
          <w:lang w:eastAsia="en-US"/>
        </w:rPr>
        <w:t>нa</w:t>
      </w:r>
      <w:proofErr w:type="spellEnd"/>
      <w:r>
        <w:rPr>
          <w:rFonts w:eastAsia="Calibri"/>
          <w:lang w:eastAsia="en-US"/>
        </w:rPr>
        <w:t xml:space="preserve"> две </w:t>
      </w:r>
      <w:proofErr w:type="spellStart"/>
      <w:r>
        <w:rPr>
          <w:rFonts w:eastAsia="Calibri"/>
          <w:lang w:eastAsia="en-US"/>
        </w:rPr>
        <w:t>стоpoны</w:t>
      </w:r>
      <w:proofErr w:type="spellEnd"/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Объем платформы,</w:t>
      </w:r>
      <w:r>
        <w:rPr>
          <w:rFonts w:eastAsia="Calibri"/>
          <w:lang w:eastAsia="en-US"/>
        </w:rPr>
        <w:t> м3: 15</w:t>
      </w:r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proofErr w:type="spellStart"/>
      <w:r>
        <w:rPr>
          <w:rFonts w:eastAsia="Calibri"/>
          <w:bCs/>
          <w:lang w:eastAsia="en-US"/>
        </w:rPr>
        <w:t>Внутр</w:t>
      </w:r>
      <w:proofErr w:type="spellEnd"/>
      <w:r>
        <w:rPr>
          <w:rFonts w:eastAsia="Calibri"/>
          <w:bCs/>
          <w:lang w:eastAsia="en-US"/>
        </w:rPr>
        <w:t>. размеры платформы, </w:t>
      </w:r>
      <w:r>
        <w:rPr>
          <w:rFonts w:eastAsia="Calibri"/>
          <w:lang w:eastAsia="en-US"/>
        </w:rPr>
        <w:t>мм.: 5260х2315х1200</w:t>
      </w:r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Высота ССУ, </w:t>
      </w:r>
      <w:r>
        <w:rPr>
          <w:rFonts w:eastAsia="Calibri"/>
          <w:lang w:eastAsia="en-US"/>
        </w:rPr>
        <w:t>мм.: 870</w:t>
      </w:r>
    </w:p>
    <w:p w:rsidR="006640EE" w:rsidRDefault="00101405">
      <w:pPr>
        <w:pStyle w:val="af5"/>
        <w:shd w:val="clear" w:color="auto" w:fill="FFFFFF"/>
        <w:spacing w:beforeAutospacing="0" w:after="0" w:afterAutospacing="0"/>
        <w:textAlignment w:val="baseline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Погрузочная высота,</w:t>
      </w:r>
      <w:r>
        <w:rPr>
          <w:rFonts w:eastAsia="Calibri"/>
          <w:lang w:eastAsia="en-US"/>
        </w:rPr>
        <w:t> мм: 1630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момент объявления торгов имущество снято с регистрационного учета. 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036D23">
        <w:rPr>
          <w:rFonts w:ascii="Times New Roman" w:hAnsi="Times New Roman"/>
          <w:b/>
          <w:sz w:val="24"/>
          <w:szCs w:val="24"/>
        </w:rPr>
        <w:t>661</w:t>
      </w:r>
      <w:r>
        <w:rPr>
          <w:rFonts w:ascii="Times New Roman" w:hAnsi="Times New Roman"/>
          <w:b/>
          <w:sz w:val="24"/>
          <w:szCs w:val="24"/>
        </w:rPr>
        <w:t> </w:t>
      </w:r>
      <w:r w:rsidR="00036D23">
        <w:rPr>
          <w:rFonts w:ascii="Times New Roman" w:hAnsi="Times New Roman"/>
          <w:b/>
          <w:sz w:val="24"/>
          <w:szCs w:val="24"/>
        </w:rPr>
        <w:t>5</w:t>
      </w:r>
      <w:r w:rsidR="00DA0654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Задаток: </w:t>
      </w:r>
      <w:r>
        <w:rPr>
          <w:rFonts w:ascii="Times New Roman" w:hAnsi="Times New Roman"/>
          <w:b/>
          <w:sz w:val="24"/>
          <w:szCs w:val="24"/>
        </w:rPr>
        <w:t>20 000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1</w:t>
      </w:r>
      <w:r w:rsidR="00E61F9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: бывший в употреблении автосамосвал КАМАЗ 45143-50 VIN X1F451430L3002409, 2020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., пробег 192800 км, принадлежащий ЗАО «Альянс-Лизинг» на праве собственности на основании договора купли-продажи №15550-ГА-РНД-ДКП от 29.09.2021.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характеристики: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405">
        <w:rPr>
          <w:rFonts w:ascii="Times New Roman" w:hAnsi="Times New Roman"/>
          <w:sz w:val="24"/>
          <w:szCs w:val="24"/>
        </w:rPr>
        <w:t xml:space="preserve">колесная </w:t>
      </w:r>
      <w:r>
        <w:rPr>
          <w:rFonts w:ascii="Times New Roman" w:hAnsi="Times New Roman"/>
          <w:sz w:val="24"/>
          <w:szCs w:val="24"/>
        </w:rPr>
        <w:t xml:space="preserve">формула 6х4, 1 спальное место, 1 топливный бак, Евро-5, двигатель КАМАЗ 740.705-300 (Е-5), мощность 300 </w:t>
      </w:r>
      <w:proofErr w:type="spellStart"/>
      <w:r>
        <w:rPr>
          <w:rFonts w:ascii="Times New Roman" w:hAnsi="Times New Roman"/>
          <w:sz w:val="24"/>
          <w:szCs w:val="24"/>
        </w:rPr>
        <w:t>л.с</w:t>
      </w:r>
      <w:proofErr w:type="spellEnd"/>
      <w:r>
        <w:rPr>
          <w:rFonts w:ascii="Times New Roman" w:hAnsi="Times New Roman"/>
          <w:sz w:val="24"/>
          <w:szCs w:val="24"/>
        </w:rPr>
        <w:t>.,</w:t>
      </w:r>
      <w:r w:rsidRPr="00101405">
        <w:rPr>
          <w:rFonts w:ascii="Times New Roman" w:hAnsi="Times New Roman"/>
          <w:sz w:val="24"/>
          <w:szCs w:val="24"/>
        </w:rPr>
        <w:t xml:space="preserve"> коробка передач КАМАЗ-КПП 154 с делителем (154-1700056), </w:t>
      </w:r>
      <w:r>
        <w:rPr>
          <w:rFonts w:ascii="Times New Roman" w:hAnsi="Times New Roman"/>
          <w:sz w:val="24"/>
          <w:szCs w:val="24"/>
        </w:rPr>
        <w:t> грузоподъемность 11,7 т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момент объявления торгов имущество снято с регистрационного учета. 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Начальная цена: </w:t>
      </w:r>
      <w:r w:rsidR="00036D23">
        <w:rPr>
          <w:rFonts w:ascii="Times New Roman" w:hAnsi="Times New Roman"/>
          <w:b/>
          <w:sz w:val="24"/>
          <w:szCs w:val="24"/>
        </w:rPr>
        <w:t>2 763</w:t>
      </w:r>
      <w:r>
        <w:rPr>
          <w:rFonts w:ascii="Times New Roman" w:hAnsi="Times New Roman"/>
          <w:b/>
          <w:sz w:val="24"/>
          <w:szCs w:val="24"/>
        </w:rPr>
        <w:t> 000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Задаток: </w:t>
      </w:r>
      <w:r>
        <w:rPr>
          <w:rFonts w:ascii="Times New Roman" w:hAnsi="Times New Roman"/>
          <w:b/>
          <w:sz w:val="24"/>
          <w:szCs w:val="24"/>
        </w:rPr>
        <w:t>20 000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Осмотр имущества возможен по месту его хранения по адресу: </w:t>
      </w:r>
      <w:proofErr w:type="spellStart"/>
      <w:r>
        <w:rPr>
          <w:rFonts w:ascii="Times New Roman" w:hAnsi="Times New Roman"/>
          <w:sz w:val="24"/>
          <w:szCs w:val="24"/>
        </w:rPr>
        <w:t>г.Краснодар</w:t>
      </w:r>
      <w:proofErr w:type="spellEnd"/>
      <w:r>
        <w:rPr>
          <w:rFonts w:ascii="Times New Roman" w:hAnsi="Times New Roman"/>
          <w:sz w:val="24"/>
          <w:szCs w:val="24"/>
        </w:rPr>
        <w:t xml:space="preserve">, Ростовское шоссе, 43, по предварительному согласованию даты и времени осмотра с Организатором торгов по электронной почте </w:t>
      </w:r>
      <w:hyperlink r:id="rId9">
        <w:r>
          <w:rPr>
            <w:rFonts w:ascii="Times New Roman" w:hAnsi="Times New Roman"/>
            <w:sz w:val="24"/>
            <w:szCs w:val="24"/>
            <w:lang w:val="en-US"/>
          </w:rPr>
          <w:t>torgi</w:t>
        </w:r>
        <w:r>
          <w:rPr>
            <w:rFonts w:ascii="Times New Roman" w:hAnsi="Times New Roman"/>
            <w:sz w:val="24"/>
            <w:szCs w:val="24"/>
          </w:rPr>
          <w:t>@</w:t>
        </w:r>
        <w:r>
          <w:rPr>
            <w:rFonts w:ascii="Times New Roman" w:hAnsi="Times New Roman"/>
            <w:sz w:val="24"/>
            <w:szCs w:val="24"/>
            <w:lang w:val="en-US"/>
          </w:rPr>
          <w:t>alliance</w:t>
        </w:r>
        <w:r>
          <w:rPr>
            <w:rFonts w:ascii="Times New Roman" w:hAnsi="Times New Roman"/>
            <w:sz w:val="24"/>
            <w:szCs w:val="24"/>
          </w:rPr>
          <w:t>-</w:t>
        </w:r>
        <w:r>
          <w:rPr>
            <w:rFonts w:ascii="Times New Roman" w:hAnsi="Times New Roman"/>
            <w:sz w:val="24"/>
            <w:szCs w:val="24"/>
            <w:lang w:val="en-US"/>
          </w:rPr>
          <w:t>leasing</w:t>
        </w:r>
        <w:r>
          <w:rPr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, тел. +7-921-759-21-14.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участия в электронном аукционе и условия проведения аукциона</w:t>
      </w:r>
    </w:p>
    <w:p w:rsidR="006640EE" w:rsidRDefault="006640E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0EE" w:rsidRDefault="001014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10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в соответствии со </w:t>
      </w:r>
      <w:proofErr w:type="spellStart"/>
      <w:r>
        <w:rPr>
          <w:rFonts w:ascii="Times New Roman" w:hAnsi="Times New Roman"/>
          <w:b/>
          <w:sz w:val="24"/>
          <w:szCs w:val="24"/>
        </w:rPr>
        <w:t>ст.ст</w:t>
      </w:r>
      <w:proofErr w:type="spellEnd"/>
      <w:r>
        <w:rPr>
          <w:rFonts w:ascii="Times New Roman" w:hAnsi="Times New Roman"/>
          <w:b/>
          <w:sz w:val="24"/>
          <w:szCs w:val="24"/>
        </w:rPr>
        <w:t>. 447-449 ГК РФ</w:t>
      </w:r>
      <w:r>
        <w:rPr>
          <w:rFonts w:ascii="Times New Roman" w:hAnsi="Times New Roman"/>
          <w:sz w:val="24"/>
          <w:szCs w:val="24"/>
        </w:rPr>
        <w:t xml:space="preserve">, 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размещенным на сайте  </w:t>
      </w:r>
      <w:hyperlink r:id="rId11">
        <w:r>
          <w:rPr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Fonts w:ascii="Times New Roman" w:hAnsi="Times New Roman"/>
            <w:b/>
            <w:sz w:val="24"/>
            <w:szCs w:val="24"/>
          </w:rPr>
          <w:t>.lot-online.ru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Регламент). 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электронной торговой площадке в разделе «карточка лота».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12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(далее – ЭТП) в соответствии с Регламентом.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в аукционе, проводимом в электронной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обеспечившие поступление на расчетный счет Организатора торгов суммы задатка в установленный в настоящем извещении срок. </w:t>
      </w:r>
    </w:p>
    <w:p w:rsidR="006640EE" w:rsidRDefault="0010140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640EE" w:rsidRDefault="0010140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 заявке Претенденты прилагают подписанные электронной подписью документы, действительные на день представления.</w:t>
      </w:r>
    </w:p>
    <w:p w:rsidR="006640EE" w:rsidRDefault="006640EE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6640EE" w:rsidRDefault="00101405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Документы, необходимые для участия в аукционе в электронной форме:</w:t>
      </w:r>
    </w:p>
    <w:p w:rsidR="006640EE" w:rsidRDefault="006640E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640EE" w:rsidRDefault="0010140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  <w:r>
        <w:rPr>
          <w:rFonts w:ascii="Times New Roman" w:hAnsi="Times New Roman"/>
          <w:sz w:val="24"/>
          <w:szCs w:val="24"/>
        </w:rPr>
        <w:t>, проводимом в электронной форме, с согласием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 w:rsidR="006640EE" w:rsidRDefault="0010140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формы, размещенной на ЭТП, и подписания ее электронной подписью Претендента (его уполномоченного представителя).</w:t>
      </w:r>
    </w:p>
    <w:p w:rsidR="006640EE" w:rsidRDefault="0010140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Платежный документ, подтверждающий внесение Претендентом задатка 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платежное поручение с отметкой банка об исполнении или чек-ордер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на каждый лот должен быть отдельный платежный документ.</w:t>
      </w:r>
    </w:p>
    <w:p w:rsidR="006640EE" w:rsidRDefault="0010140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 Договор о задатке по форме, размещенной на электронной площадке в разделе «карточка лота».</w:t>
      </w:r>
    </w:p>
    <w:p w:rsidR="006640EE" w:rsidRDefault="0010140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sz w:val="24"/>
          <w:szCs w:val="24"/>
        </w:rPr>
        <w:t>Надлежащим образом оформленная доверенность на лицо, имеющее право действовать от имени Претендента, если заявка подается уполномоченным представителем Претендента или заключенный между Агентом и Принципалом Агентский договор/Агентское соглашение.</w:t>
      </w:r>
    </w:p>
    <w:p w:rsidR="006640EE" w:rsidRDefault="0010140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Анкета клиента</w:t>
      </w:r>
      <w:r>
        <w:rPr>
          <w:rFonts w:ascii="Times New Roman" w:hAnsi="Times New Roman"/>
          <w:sz w:val="24"/>
          <w:szCs w:val="24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терроризма». Анкета предоставляется путем заполнения формы, размещенной на ЭТП, и подписания ее электронной подписью Претендента (его уполномоченного представителя)</w:t>
      </w:r>
    </w:p>
    <w:p w:rsidR="006640EE" w:rsidRDefault="0010140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Одновременно к заявке Претенденты прилагают: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b/>
          <w:sz w:val="24"/>
          <w:szCs w:val="24"/>
        </w:rPr>
        <w:t xml:space="preserve"> Физические лица</w:t>
      </w:r>
      <w:r>
        <w:rPr>
          <w:rFonts w:ascii="Times New Roman" w:hAnsi="Times New Roman"/>
          <w:sz w:val="24"/>
          <w:szCs w:val="24"/>
        </w:rPr>
        <w:t>: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СНИЛС Претендента/СНИЛС представителя Претендента в случае подачи документов от имени Претендента;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постановке Претендента на учет в налоговом органе (свидетельство ИНН).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 xml:space="preserve"> Индивидуальные предприниматели: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паспорт Претендента (все страницы)/паспорт представителя Претендента, в случае подачи документов от имени Претендента (все страницы);  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регистрации Претендента в качестве ИП/лист записи из ЕГРИП, полученный при регистрации;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свидетельство о постановке Претендента на учет в налоговом органе (свидетельство ИНН).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b/>
          <w:sz w:val="24"/>
          <w:szCs w:val="24"/>
        </w:rPr>
        <w:t xml:space="preserve">Юридические лица: 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Устав,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актуальная на дату предоставления выписка ЕГРЮЛ;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документы, подтверждающие полномочия органов управления претендента (выписки из протоколов, копии приказов);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представителем Агентский договор/Агентское соглашение, паспорт представителя (все страницы);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действующим законодательством, либо документ (справку, протокол), подтверждающий, что данная сделка не является крупной для Претендента;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выписка из торгового реестра страны происхождения или иное эквивалентное доказательство юридического статуса для юридических лиц – нерезидентов Российской Федерации.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Иностранные физические лица также предоставляют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</w:t>
      </w:r>
      <w:r>
        <w:rPr>
          <w:rFonts w:ascii="Times New Roman" w:hAnsi="Times New Roman"/>
          <w:sz w:val="24"/>
          <w:szCs w:val="24"/>
        </w:rPr>
        <w:lastRenderedPageBreak/>
        <w:t>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представляются в форме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>
        <w:rPr>
          <w:rFonts w:ascii="Times New Roman" w:hAnsi="Times New Roman"/>
          <w:sz w:val="24"/>
          <w:szCs w:val="24"/>
        </w:rPr>
        <w:t xml:space="preserve">. Электронный образ документа создается с помощью средств сканирования. </w:t>
      </w:r>
      <w:r>
        <w:rPr>
          <w:rFonts w:ascii="Times New Roman" w:hAnsi="Times New Roman"/>
          <w:b/>
          <w:sz w:val="24"/>
          <w:szCs w:val="24"/>
        </w:rPr>
        <w:t>Сканирование документа на бумажном носителе должно 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изображений, либо цветного текста</w:t>
      </w:r>
      <w:r>
        <w:rPr>
          <w:rFonts w:ascii="Times New Roman" w:hAnsi="Times New Roman"/>
          <w:sz w:val="24"/>
          <w:szCs w:val="24"/>
        </w:rPr>
        <w:t>. Файл электронного образа документа должен быть в формате</w:t>
      </w:r>
      <w:r>
        <w:rPr>
          <w:rFonts w:ascii="Times New Roman" w:hAnsi="Times New Roman"/>
          <w:b/>
          <w:sz w:val="24"/>
          <w:szCs w:val="24"/>
        </w:rPr>
        <w:t xml:space="preserve"> PDF</w:t>
      </w:r>
      <w:r>
        <w:rPr>
          <w:rFonts w:ascii="Times New Roman" w:hAnsi="Times New Roman"/>
          <w:sz w:val="24"/>
          <w:szCs w:val="24"/>
        </w:rPr>
        <w:t xml:space="preserve">. Размер файла электронного образа не должен превышать 30 Мб. </w:t>
      </w:r>
      <w:r>
        <w:rPr>
          <w:rFonts w:ascii="Times New Roman" w:hAnsi="Times New Roman"/>
          <w:b/>
          <w:sz w:val="24"/>
          <w:szCs w:val="24"/>
        </w:rPr>
        <w:t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Наименование файла должно идентифицировать документ</w:t>
      </w:r>
      <w:r>
        <w:rPr>
          <w:rFonts w:ascii="Times New Roman" w:hAnsi="Times New Roman"/>
          <w:sz w:val="24"/>
          <w:szCs w:val="24"/>
        </w:rPr>
        <w:t xml:space="preserve">. Файлы и данные, содержащиеся в них, должны быть доступными для работы, не должны быть защищены от копирования и печати электронного образа. 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образ документа заверяется простой электронной подписью или усиленной квалифицированной электронной подписью. Наличие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от Претендента, который несет ответственность за подлинность и достоверность таких документов и сведений.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действия, проектом договора купли-продажи, произвел осмотр данного Имущества и проверку его качества, результаты которых его полностью устраивают.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Ознакомиться с дополнительной информацией о предмете торгов и порядке их проведения заинтересованные лица могут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вправе отозвать заявку на участие в аукционе не позднее срока приема заявок. 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:rsidR="006640EE" w:rsidRDefault="006640E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и возврата задатка</w:t>
      </w:r>
    </w:p>
    <w:p w:rsidR="006640EE" w:rsidRDefault="006640E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Получатель: ЗАО «Альянс-Лизинг»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ОГРН 1037843023712, ИНН 7825496985, КПП 781401001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р/с 40702810132000000667 в филиале «Санкт-Петербургский» АО «АЛЬФА-БАНК» г. Санкт-Петербург, к/с 30101810600000000786, БИК 044030786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платежном документе в графе «Назначение платежа» обязательно должны содержаться сведения о перечислении задатка, номере лота на ЭТП, предмете торгов. 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640EE" w:rsidRDefault="00101405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Задаток по каждому лоту оплачивается отдельным платежным поручением. </w:t>
      </w:r>
    </w:p>
    <w:p w:rsidR="006640EE" w:rsidRDefault="00101405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www.lot-online.ru в разделе «карточка лота». </w:t>
      </w:r>
    </w:p>
    <w:p w:rsidR="006640EE" w:rsidRDefault="00101405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суммы задатка на расчетный счет Организатора торгов, указанный в настоящем извещении о проведении аукциона. </w:t>
      </w:r>
    </w:p>
    <w:p w:rsidR="006640EE" w:rsidRDefault="00101405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 Задаток считается внесенным с даты поступления всей суммы Задатка на расчетный счет Организатора торгов. </w:t>
      </w:r>
    </w:p>
    <w:p w:rsidR="006640EE" w:rsidRDefault="00101405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в случае отмены торгов до момента определения участников торгов, отзыва участником торгов заявки на участие в торгах,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недопуска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Претендента к участию в торгах, непризнания участника торгов победителем торгов. 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по реквизитам, указанным в договоре о задатке.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проведения и подведения итогов аукциона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торгам не допускаются Претенденты, подавшие заявки на участие в электронном аукционе, в случаях, если: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на участие в аукционе подана с нарушением срока, установленного в настоящем извещении;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подтверждено поступление задатка в установленный в настоящем извещении срок на расчетный счет Организатора торгов.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даты оформления решения протоколом посредством уведомления в личном кабинете на электронной торговой площадке.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Победителем торгов признается участник, предложивший наиболее высокую цену.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>
        <w:rPr>
          <w:rFonts w:ascii="Times New Roman" w:hAnsi="Times New Roman"/>
          <w:bCs/>
          <w:sz w:val="24"/>
          <w:szCs w:val="24"/>
          <w:lang w:eastAsia="ar-SA"/>
        </w:rPr>
        <w:t>по итогам торгов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640EE" w:rsidRDefault="00101405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 w:rsidR="006640EE" w:rsidRDefault="00101405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Победитель торгов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уплачивает цену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Победитель торгов в установленные сроки не подписал договор купли-продажи, он лишается права на приобретение имущества, сумма внесенного им задатка не возвращается.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государственной регистрации перехода права собственности на имущество возлагаются на Победителя аукциона (Покупателя).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 объявляет торги несостоявшимися, в случаях, если: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Заявки на участие в торгах подали менее двух лиц;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торгах никто не принял участие или принял участие один участник торгов;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Из участников торгов никто не сделал надбавки к начальной цене имущества;</w:t>
      </w:r>
    </w:p>
    <w:p w:rsidR="006640EE" w:rsidRDefault="0010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Лицо, выигравшее торги, в течение 5 (пяти) рабочих дней со дня проведения торгов уклонилось от заключения договора купли-продажи по  результатам торгов.</w:t>
      </w:r>
    </w:p>
    <w:p w:rsidR="006640EE" w:rsidRDefault="006640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0EE" w:rsidRDefault="006640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640EE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 SemiBold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640EE"/>
    <w:rsid w:val="00036D23"/>
    <w:rsid w:val="00101405"/>
    <w:rsid w:val="0019038A"/>
    <w:rsid w:val="00552775"/>
    <w:rsid w:val="006640EE"/>
    <w:rsid w:val="006D02E0"/>
    <w:rsid w:val="007928F7"/>
    <w:rsid w:val="00804880"/>
    <w:rsid w:val="00D80558"/>
    <w:rsid w:val="00DA0654"/>
    <w:rsid w:val="00DB4C5E"/>
    <w:rsid w:val="00DC14A9"/>
    <w:rsid w:val="00E6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2C9A"/>
  <w15:docId w15:val="{72C10194-3EB9-4A57-BD7B-07B5A453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A6701"/>
    <w:rPr>
      <w:color w:val="0563C1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9E53AF"/>
    <w:rPr>
      <w:color w:val="954F72" w:themeColor="followedHyperlink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2331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2C1E9D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C1E9D"/>
    <w:rPr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C1E9D"/>
    <w:rPr>
      <w:b/>
      <w:bCs/>
      <w:lang w:eastAsia="en-US"/>
    </w:rPr>
  </w:style>
  <w:style w:type="character" w:customStyle="1" w:styleId="ty-control-groupitem">
    <w:name w:val="ty-control-group__item"/>
    <w:basedOn w:val="a0"/>
    <w:qFormat/>
    <w:rsid w:val="0061008B"/>
  </w:style>
  <w:style w:type="character" w:styleId="ad">
    <w:name w:val="Strong"/>
    <w:uiPriority w:val="22"/>
    <w:qFormat/>
    <w:rsid w:val="00CE3BE5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B3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BF5EE5"/>
    <w:rPr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233145"/>
    <w:pPr>
      <w:spacing w:after="200" w:line="276" w:lineRule="auto"/>
      <w:ind w:left="720"/>
      <w:contextualSpacing/>
    </w:pPr>
  </w:style>
  <w:style w:type="paragraph" w:customStyle="1" w:styleId="af4">
    <w:name w:val="Знак Знак"/>
    <w:basedOn w:val="a"/>
    <w:qFormat/>
    <w:rsid w:val="00DC3E0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C1E9D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C1E9D"/>
    <w:rPr>
      <w:b/>
      <w:bCs/>
    </w:rPr>
  </w:style>
  <w:style w:type="paragraph" w:customStyle="1" w:styleId="ConsNonformat">
    <w:name w:val="ConsNonformat"/>
    <w:qFormat/>
    <w:rsid w:val="001C38FE"/>
    <w:pPr>
      <w:widowControl w:val="0"/>
    </w:pPr>
    <w:rPr>
      <w:rFonts w:ascii="Courier New" w:eastAsia="Times New Roman" w:hAnsi="Courier New" w:cs="Courier New"/>
    </w:rPr>
  </w:style>
  <w:style w:type="paragraph" w:customStyle="1" w:styleId="3f3f3f3f3f3f3f3f3f3f3f3f3f3f3f">
    <w:name w:val="П3fа3fр3fа3fм3fе3fт3fр3f т3fе3fх3fн3fи3fк3fи3f"/>
    <w:basedOn w:val="a"/>
    <w:uiPriority w:val="99"/>
    <w:qFormat/>
    <w:rsid w:val="004E4630"/>
    <w:pPr>
      <w:spacing w:after="0" w:line="240" w:lineRule="auto"/>
    </w:pPr>
    <w:rPr>
      <w:rFonts w:ascii="Mont SemiBold" w:eastAsia="Times New Roman" w:hAnsi="Mont SemiBold" w:cs="Mont SemiBold"/>
      <w:color w:val="34495E"/>
      <w:sz w:val="16"/>
      <w:szCs w:val="16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CE3BE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ая таблица1"/>
    <w:qFormat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-leasin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lliance-leasing.ru" TargetMode="External"/><Relationship Id="rId12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storg.online/" TargetMode="External"/><Relationship Id="rId11" Type="http://schemas.openxmlformats.org/officeDocument/2006/relationships/hyperlink" Target="http://www.lot-online.ru/" TargetMode="External"/><Relationship Id="rId5" Type="http://schemas.openxmlformats.org/officeDocument/2006/relationships/hyperlink" Target="https://lot-online.ru/" TargetMode="External"/><Relationship Id="rId10" Type="http://schemas.openxmlformats.org/officeDocument/2006/relationships/hyperlink" Target="https://lot-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lliance-leasin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D86BE-FEEF-42C4-B403-7B124DE1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4361</Words>
  <Characters>24861</Characters>
  <Application>Microsoft Office Word</Application>
  <DocSecurity>0</DocSecurity>
  <Lines>207</Lines>
  <Paragraphs>58</Paragraphs>
  <ScaleCrop>false</ScaleCrop>
  <Company>Alliance-Leasing</Company>
  <LinksUpToDate>false</LinksUpToDate>
  <CharactersWithSpaces>29164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Владимировна</dc:creator>
  <dc:description/>
  <cp:lastModifiedBy>Савченко Татьяна Анатольевна</cp:lastModifiedBy>
  <cp:revision>82</cp:revision>
  <dcterms:created xsi:type="dcterms:W3CDTF">2024-10-15T13:46:00Z</dcterms:created>
  <dcterms:modified xsi:type="dcterms:W3CDTF">2025-02-18T08:54:00Z</dcterms:modified>
  <dc:language>ru-RU</dc:language>
</cp:coreProperties>
</file>