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4A1FD6DD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294EAB">
        <w:t xml:space="preserve"> </w:t>
      </w:r>
      <w:r w:rsidR="00294EAB" w:rsidRPr="00294EAB">
        <w:t>malkova@auction-house.ru), действующее на основании договора с АКЦИОНЕРНЫМ КОММЕРЧЕСКИМ БАНКОМ «ПРОБИЗНЕСБАНК» (ОТКРЫТОЕ АКЦИОНЕРНОЕ ОБЩЕСТВО) (ОАО АКБ «Пробизнесбанк»), адрес регистрации: 119285, г. Москва, ул. Пудовкина, д. 3, ИНН 7729086087, ОГРН 1027700508978),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294EAB" w:rsidRPr="00294EAB">
        <w:t>сообщение 2030280193 в газете АО «Коммерсантъ» №178(7868) от 28.09.2024</w:t>
      </w:r>
      <w:r w:rsidR="00FC7902" w:rsidRPr="0047140F">
        <w:t>), проведенных в период</w:t>
      </w:r>
      <w:r w:rsidR="00FC7902">
        <w:t xml:space="preserve"> с </w:t>
      </w:r>
      <w:r w:rsidR="00294EAB" w:rsidRPr="00294EAB">
        <w:t>13.01.2025 по 19.02.2025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294EAB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294EAB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294EAB" w:rsidRPr="001F4360" w14:paraId="4B41A65B" w14:textId="77777777" w:rsidTr="00CF56C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72D1AE8C" w:rsidR="00294EAB" w:rsidRPr="00294EAB" w:rsidRDefault="00294EAB" w:rsidP="00294EA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EA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460EF803" w:rsidR="00294EAB" w:rsidRPr="00294EAB" w:rsidRDefault="00294EAB" w:rsidP="00294EA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E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2025-0415/85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005C422B" w:rsidR="00294EAB" w:rsidRPr="00294EAB" w:rsidRDefault="00294EAB" w:rsidP="00294EA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E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24.02.2025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6DE5FA25" w:rsidR="00294EAB" w:rsidRPr="00294EAB" w:rsidRDefault="00294EAB" w:rsidP="00294EA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E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461 000,00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B314E7B" w:rsidR="00294EAB" w:rsidRPr="00294EAB" w:rsidRDefault="00294EAB" w:rsidP="00294EAB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4E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Сайдашев Рафаэль Равилевич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1B2CC1"/>
    <w:rsid w:val="00270B05"/>
    <w:rsid w:val="00294EAB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2025-02-25T12:41:00Z</dcterms:created>
  <dcterms:modified xsi:type="dcterms:W3CDTF">2025-02-25T12:41:00Z</dcterms:modified>
</cp:coreProperties>
</file>