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3BBC6C40" w:rsidR="00E172B3" w:rsidRPr="001B6E9E" w:rsidRDefault="001B6E9E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418C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190000, Санкт-Петербург, пер. Гривцова, д. 5, лит. В, 8(800)777 5757</w:t>
      </w:r>
      <w:r>
        <w:rPr>
          <w:rFonts w:ascii="Times New Roman" w:hAnsi="Times New Roman" w:cs="Times New Roman"/>
          <w:sz w:val="20"/>
          <w:szCs w:val="20"/>
        </w:rPr>
        <w:t xml:space="preserve"> (323)</w:t>
      </w:r>
      <w:r w:rsidRPr="00AF418C">
        <w:rPr>
          <w:rFonts w:ascii="Times New Roman" w:hAnsi="Times New Roman" w:cs="Times New Roman"/>
          <w:sz w:val="20"/>
          <w:szCs w:val="20"/>
        </w:rPr>
        <w:t xml:space="preserve">, vega@auction-house.ru, далее – АО «РАД», ОТ), действующее на </w:t>
      </w:r>
      <w:proofErr w:type="spellStart"/>
      <w:r w:rsidRPr="00AF418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AF418C">
        <w:rPr>
          <w:rFonts w:ascii="Times New Roman" w:hAnsi="Times New Roman" w:cs="Times New Roman"/>
          <w:sz w:val="20"/>
          <w:szCs w:val="20"/>
        </w:rPr>
        <w:t xml:space="preserve">. договора поручения с </w:t>
      </w:r>
      <w:r w:rsidRPr="00AF418C">
        <w:rPr>
          <w:rFonts w:ascii="Times New Roman" w:hAnsi="Times New Roman" w:cs="Times New Roman"/>
          <w:b/>
          <w:sz w:val="20"/>
          <w:szCs w:val="20"/>
        </w:rPr>
        <w:t>ЗАО «ИПОТЕЧНАЯ КОМПАНИЯ М-6»</w:t>
      </w:r>
      <w:r w:rsidRPr="00AF418C">
        <w:rPr>
          <w:rFonts w:ascii="Times New Roman" w:hAnsi="Times New Roman" w:cs="Times New Roman"/>
          <w:sz w:val="20"/>
          <w:szCs w:val="20"/>
        </w:rPr>
        <w:t xml:space="preserve"> (ИНН </w:t>
      </w:r>
      <w:r w:rsidRPr="00AF418C">
        <w:rPr>
          <w:rFonts w:ascii="Times New Roman" w:hAnsi="Times New Roman" w:cs="Times New Roman"/>
          <w:bCs/>
          <w:iCs/>
          <w:sz w:val="20"/>
          <w:szCs w:val="20"/>
        </w:rPr>
        <w:t>5032217460</w:t>
      </w:r>
      <w:r w:rsidRPr="00AF418C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AF418C">
        <w:rPr>
          <w:rFonts w:ascii="Times New Roman" w:hAnsi="Times New Roman" w:cs="Times New Roman"/>
          <w:b/>
          <w:sz w:val="20"/>
          <w:szCs w:val="20"/>
        </w:rPr>
        <w:t>в лице</w:t>
      </w:r>
      <w:r w:rsidRPr="00AF418C">
        <w:rPr>
          <w:rFonts w:ascii="Times New Roman" w:hAnsi="Times New Roman" w:cs="Times New Roman"/>
          <w:sz w:val="20"/>
          <w:szCs w:val="20"/>
        </w:rPr>
        <w:t xml:space="preserve"> </w:t>
      </w:r>
      <w:r w:rsidRPr="00AF418C">
        <w:rPr>
          <w:rFonts w:ascii="Times New Roman" w:hAnsi="Times New Roman" w:cs="Times New Roman"/>
          <w:b/>
          <w:sz w:val="20"/>
          <w:szCs w:val="20"/>
        </w:rPr>
        <w:t xml:space="preserve">конкурсного управляющего </w:t>
      </w:r>
      <w:proofErr w:type="spellStart"/>
      <w:r w:rsidRPr="00AF418C">
        <w:rPr>
          <w:rFonts w:ascii="Times New Roman" w:hAnsi="Times New Roman" w:cs="Times New Roman"/>
          <w:b/>
          <w:sz w:val="20"/>
          <w:szCs w:val="20"/>
        </w:rPr>
        <w:t>Бедака</w:t>
      </w:r>
      <w:proofErr w:type="spellEnd"/>
      <w:r w:rsidRPr="00AF418C">
        <w:rPr>
          <w:rFonts w:ascii="Times New Roman" w:hAnsi="Times New Roman" w:cs="Times New Roman"/>
          <w:b/>
          <w:sz w:val="20"/>
          <w:szCs w:val="20"/>
        </w:rPr>
        <w:t xml:space="preserve"> Р.И. </w:t>
      </w:r>
      <w:r w:rsidRPr="00AF418C">
        <w:rPr>
          <w:rFonts w:ascii="Times New Roman" w:hAnsi="Times New Roman" w:cs="Times New Roman"/>
          <w:bCs/>
          <w:sz w:val="20"/>
          <w:szCs w:val="20"/>
        </w:rPr>
        <w:t>(ИНН 503802515074</w:t>
      </w:r>
      <w:r w:rsidRPr="00AF418C">
        <w:rPr>
          <w:rFonts w:ascii="Times New Roman" w:hAnsi="Times New Roman" w:cs="Times New Roman"/>
          <w:sz w:val="20"/>
          <w:szCs w:val="20"/>
        </w:rPr>
        <w:t xml:space="preserve">, далее – КУ), член Ассоциации СОАУ «Меркурий» (ИНН 7710458616), действующего на </w:t>
      </w:r>
      <w:proofErr w:type="spellStart"/>
      <w:r w:rsidRPr="00AF418C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AF418C">
        <w:rPr>
          <w:rFonts w:ascii="Times New Roman" w:hAnsi="Times New Roman" w:cs="Times New Roman"/>
          <w:sz w:val="20"/>
          <w:szCs w:val="20"/>
        </w:rPr>
        <w:t>. решения от 30.06.2022 и определения от 01.08.2023 Арбитражного суда Московской области по делу №</w:t>
      </w:r>
      <w:r w:rsidRPr="001B6E9E">
        <w:rPr>
          <w:rFonts w:ascii="Times New Roman" w:hAnsi="Times New Roman" w:cs="Times New Roman"/>
          <w:sz w:val="20"/>
          <w:szCs w:val="20"/>
        </w:rPr>
        <w:t>А41-</w:t>
      </w:r>
      <w:r w:rsidRPr="005E5F4B">
        <w:rPr>
          <w:rFonts w:ascii="Times New Roman" w:hAnsi="Times New Roman" w:cs="Times New Roman"/>
          <w:sz w:val="20"/>
          <w:szCs w:val="20"/>
        </w:rPr>
        <w:t>5494/17</w:t>
      </w:r>
      <w:r w:rsidR="00CD43A4" w:rsidRPr="005E5F4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5E5F4B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5E5F4B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5E5F4B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E5F4B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5E5F4B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CD7BCD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5E5F4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4D4A8C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</w:t>
      </w:r>
      <w:r w:rsidR="00F02F67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: для Лотов 1 – 105, 107 – 110: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F02F67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; для Лота 11</w:t>
      </w:r>
      <w:r w:rsidR="005E5F4B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02F67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2% от нач. цены Лота, установленной на 1-ом периоде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. Минимальная цена (цена отсечения)</w:t>
      </w:r>
      <w:r w:rsidR="00F02F67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: для Лотов 1 – 105, 107 – 110: 88%</w:t>
      </w:r>
      <w:r w:rsidR="00F02F67" w:rsidRPr="005E5F4B">
        <w:rPr>
          <w:rFonts w:ascii="Times New Roman" w:hAnsi="Times New Roman" w:cs="Times New Roman"/>
          <w:sz w:val="20"/>
          <w:szCs w:val="20"/>
        </w:rPr>
        <w:t xml:space="preserve"> </w:t>
      </w:r>
      <w:r w:rsidR="00F02F67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от нач. цены Лота, установленной на 1-ом периоде; для Лота 111 – 92% от нач. цены Лота, установленной на 1-ом периоде</w:t>
      </w:r>
      <w:r w:rsidR="00CD43A4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81345" w:rsidRPr="005E5F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График снижения цены опубликован Едином федеральном реестре сведений о банкротстве по адресу </w:t>
      </w:r>
      <w:hyperlink r:id="rId6" w:history="1">
        <w:r w:rsidR="00881345" w:rsidRPr="005E5F4B">
          <w:rPr>
            <w:rStyle w:val="a3"/>
            <w:rFonts w:ascii="Times New Roman" w:hAnsi="Times New Roman" w:cs="Times New Roman"/>
            <w:sz w:val="20"/>
            <w:szCs w:val="20"/>
          </w:rPr>
          <w:t>http://fedresurs.ru/</w:t>
        </w:r>
      </w:hyperlink>
      <w:r w:rsidR="008813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ЕФРСБ), </w:t>
      </w:r>
      <w:r w:rsidR="00881345" w:rsidRPr="00881345">
        <w:rPr>
          <w:rFonts w:ascii="Times New Roman" w:hAnsi="Times New Roman" w:cs="Times New Roman"/>
          <w:color w:val="000000" w:themeColor="text1"/>
          <w:sz w:val="20"/>
          <w:szCs w:val="20"/>
        </w:rPr>
        <w:t>а также на сайте ЭП</w:t>
      </w:r>
      <w:r w:rsidR="008813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D43A4" w:rsidRPr="001B6E9E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1B6E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866DCE6" w14:textId="3CF20C3D" w:rsidR="00E04C68" w:rsidRPr="005E5F4B" w:rsidRDefault="00E04C68" w:rsidP="00E04C6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E04C68">
        <w:rPr>
          <w:rFonts w:ascii="Times New Roman" w:hAnsi="Times New Roman" w:cs="Times New Roman"/>
          <w:sz w:val="20"/>
          <w:szCs w:val="20"/>
        </w:rPr>
        <w:t xml:space="preserve">Продаже на Торгах подлежат </w:t>
      </w:r>
      <w:r w:rsidRPr="00E04C68">
        <w:rPr>
          <w:rFonts w:ascii="Times New Roman" w:hAnsi="Times New Roman" w:cs="Times New Roman"/>
          <w:b/>
          <w:bCs/>
          <w:sz w:val="20"/>
          <w:szCs w:val="20"/>
        </w:rPr>
        <w:t>Лот</w:t>
      </w:r>
      <w:r w:rsidRPr="00DE713C">
        <w:rPr>
          <w:rFonts w:ascii="Times New Roman" w:hAnsi="Times New Roman" w:cs="Times New Roman"/>
          <w:b/>
          <w:bCs/>
          <w:sz w:val="20"/>
          <w:szCs w:val="20"/>
        </w:rPr>
        <w:t>ы</w:t>
      </w:r>
      <w:r w:rsidRPr="00E04C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E713C">
        <w:rPr>
          <w:rFonts w:ascii="Times New Roman" w:hAnsi="Times New Roman" w:cs="Times New Roman"/>
          <w:b/>
          <w:bCs/>
          <w:sz w:val="20"/>
          <w:szCs w:val="20"/>
        </w:rPr>
        <w:t>1 – 105, 107 – 111:</w:t>
      </w:r>
      <w:r w:rsidRPr="00E04C68">
        <w:rPr>
          <w:rFonts w:ascii="Times New Roman" w:hAnsi="Times New Roman" w:cs="Times New Roman"/>
          <w:b/>
          <w:bCs/>
          <w:sz w:val="20"/>
          <w:szCs w:val="20"/>
        </w:rPr>
        <w:t xml:space="preserve"> квартиры</w:t>
      </w:r>
      <w:r w:rsidRPr="00E04C68">
        <w:rPr>
          <w:rFonts w:ascii="Times New Roman" w:hAnsi="Times New Roman" w:cs="Times New Roman"/>
          <w:b/>
          <w:sz w:val="20"/>
          <w:szCs w:val="20"/>
        </w:rPr>
        <w:t xml:space="preserve"> (далее – кв.)</w:t>
      </w:r>
      <w:r w:rsidRPr="00E04C68">
        <w:rPr>
          <w:rFonts w:ascii="Times New Roman" w:hAnsi="Times New Roman" w:cs="Times New Roman"/>
          <w:sz w:val="20"/>
          <w:szCs w:val="20"/>
        </w:rPr>
        <w:t xml:space="preserve">, по адресу: РФ, Московская обл., деревня </w:t>
      </w:r>
      <w:proofErr w:type="spellStart"/>
      <w:r w:rsidRPr="00E04C68">
        <w:rPr>
          <w:rFonts w:ascii="Times New Roman" w:hAnsi="Times New Roman" w:cs="Times New Roman"/>
          <w:sz w:val="20"/>
          <w:szCs w:val="20"/>
        </w:rPr>
        <w:t>Солманово</w:t>
      </w:r>
      <w:proofErr w:type="spellEnd"/>
      <w:r w:rsidRPr="00E04C68">
        <w:rPr>
          <w:rFonts w:ascii="Times New Roman" w:hAnsi="Times New Roman" w:cs="Times New Roman"/>
          <w:sz w:val="20"/>
          <w:szCs w:val="20"/>
        </w:rPr>
        <w:t>, МЖК Изумрудная долина (далее – Имущество, Лоты): Кв.32, пл. 29,5 кв.м., кадастровый № (далее – КН): 50:20:0070312:4824. Начальная цена (далее – НЦ)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 4 934 742,83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Кв.62, пл. 29,2 кв.м., КН: 50:20:0070312:4784.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4 884 559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Кв.36, пл. 32,3 кв.м., КН: 50:20:0070312:4710.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5 111 813,86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Кв.9, пл. 82,9 кв.м., КН: 50:20:0070312:4884.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12 134 019,78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Кв.29, пл. 30,6 кв.м., КН: 50:20:0070312:6455.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4 842 771,02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Кв.1, пл. 28,3 кв.м., КН: 50:20:0070312:4875.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4 638 441,29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Кв.2, пл. 26,5 кв.м., КН: 50:20:0070312:4841.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4 343 416,76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Кв.3, пл. 26,5 кв.м., КН: 50:20:0070312:4842.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4 343 416,76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Кв.12, пл. 28,1 кв.м., КН: 50:20:0070312:4851.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4 954 225,52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Кв.13, пл. 30,7 кв.м., КН: 50:20:0070312:4852.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4 858 597,07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Кв.14, пл. 29,2 кв.м., КН: 50:20:0070312:4853.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4 884 559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Кв.15, пл. 29,1 кв.м., КН: 50:20:0070312:4854.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4 867 831,06 руб.; </w:t>
      </w:r>
      <w:r w:rsidRPr="00E04C68">
        <w:rPr>
          <w:rFonts w:ascii="Times New Roman" w:hAnsi="Times New Roman" w:cs="Times New Roman"/>
          <w:sz w:val="20"/>
          <w:szCs w:val="20"/>
        </w:rPr>
        <w:t>Кв.16, пл. 29,8 кв.м., КН: 50:20:0070312:4855. НЦ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 4 984 926,66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Кв.17, пл. 28,3 кв.м., КН: 50:20:0070312:4856.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4 638 441,29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Кв.30, пл. 29,1 кв.м., КН: 50:20:0070312:4869.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4 867 831,06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Кв.31, пл. 29,1 кв.м., КН: 50:20:0070312:4870.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4 867 831,06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Кв.1, пл. 28,4 кв.м., КН: 50:20:0070312:4768.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4 654 831,54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Кв.3, пл. 26,6 кв.м., КН: 50:20:0070312:4718.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4 359 807,01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Кв.4, пл. 28 кв.м., КН: 50:20:0070312:4719.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4 589 270,53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Кв.13, пл. 30,7 кв.м., КН: 50:20:0070312:4728.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4 858 597,07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Кв.14, пл. 29,1 кв.м., КН: 50:20:0070312:4729. НЦ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4 867 831,06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Кв.15, пл. 29,2 кв.м., КН: 50:20:0070312:4730.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4 884 559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Кв.16, пл. 29,9 кв.м., КН: 50:20:0070312:4731.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5 001 654,60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Кв.17, пл. 28,3 кв.м., КН: 50:20:0070312:4732.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4 638 441,29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Кв.20, пл. 28,1 кв.м., КН: 50:20:0070312:4735.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4 605 660,78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Кв.24, пл. 28,1 кв.м., КН: 50:20:0070312:4739.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4 954 225,52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Кв.25, пл. 28,4 кв.м., КН: 50:20:0070312:4740.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5 007 117,61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Кв.28, пл. 28,1 кв.м., КН: 50:20:0070312:4743.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4 954 225,52 руб.; </w:t>
      </w:r>
      <w:r w:rsidRPr="00E04C68">
        <w:rPr>
          <w:rFonts w:ascii="Times New Roman" w:hAnsi="Times New Roman" w:cs="Times New Roman"/>
          <w:sz w:val="20"/>
          <w:szCs w:val="20"/>
        </w:rPr>
        <w:t>Кв.29, пл. 30,8 кв.м., КН: 50:20:0070312:4744. НЦ: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 4 874 423,12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Кв.32, пл. 29,8 кв.м., КН: 50:20:0070312:4747.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4 984 926,66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Кв.40, пл. 28,2 кв.м., КН: 50:20:0070312:4755.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4 971 856,21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Кв.44, пл. 28 кв.м., КН: 50:20:0070312:4759.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4 936 594,82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Кв.45, пл. 30,7 кв.м., КН: 50:20:0070312:4760.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4 858 597,07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Кв.46, пл. 29,3 кв.м., КН: 50:20:0070312:4761.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4 901 286,95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Кв.47, пл. 29,2 кв.м., КН: 50:20:0070312:4762.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4 884 559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Кв.48, пл. 29,9 кв.м., КН: 50:20:0070312:4763.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5 001 654,60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Кв.38, пл. 26,5 кв.м., КН: 50:20:0070312:6970.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4 672 134,39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Кв.39, пл. 26,6 кв.м., КН: 50:20:0070312:6972.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4 689 765,08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Кв.41, пл. 30,7 кв.м., КН: 50:20:0070312:6974.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5 127 140,50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Кв.42, пл. 26,4 кв.м., КН: 50:20:0070312:6975.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4 654 503,69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Кв.43, пл. 26,5 кв.м., КН: 50:20:0070312:6976.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4 672 134,39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Кв.9, пл. 57,2 кв.м., КН: 50:20:0070312:7193.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8 238 116,34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Кв.17, пл. 57,2 кв.м., КН: 50:20:0070312:7201.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8 238 116,34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Кв.18, пл. 57 кв.м., КН: 50:20:0070312:7202.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8 209 311,74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Кв.2, пл. 30,8 кв.м., КН: 50:20:0070312:7242.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4 770 673,81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Кв.14, пл. 30,8 кв.м., КН: 50:20:0070312:7226.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4 770 673,81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Кв.15, пл. 42,6 кв.м., КН: 50:20:0070312:7227.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6 598 399,50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Кв.26, пл. 31 кв.м., КН: 50:20:0070312:7239.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4 801 652,22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Кв.29, пл. 30,8 кв.м., КН: 50:20:0070312:7243.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5 143 841,29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Кв.32, пл. 30,8 кв.м., КН: 50:20:0070312:7246.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5 143 841,29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Кв.19, пл. 26,5 кв.м., КН: 50:20:0070312:7055.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4 343 416,76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Кв.20, пл. 30,4 кв.м., КН: 50:20:0070312:7056.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4 708 717,01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Кв.22, пл. 26,5 кв.м., КН: 50:20:0070312:7058.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4 672 134,39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Кв.23, пл. 26,5 кв.м., КН: 50:20:0070312:7059.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4 672 134,39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Кв.24, пл. 30,4 кв.м., КН: 50:20:0070312:7060.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5 077 038,15 руб.; </w:t>
      </w:r>
      <w:r w:rsidRPr="00E04C68">
        <w:rPr>
          <w:rFonts w:ascii="Times New Roman" w:hAnsi="Times New Roman" w:cs="Times New Roman"/>
          <w:sz w:val="20"/>
          <w:szCs w:val="20"/>
        </w:rPr>
        <w:t xml:space="preserve">Кв.26, пл. 26,4 кв.м., КН: 50:20:0070312:7062. НЦ: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t xml:space="preserve">4 654 503,69 руб.; Кв.28, пл. 30,5 кв.м., КН: 50:20:0070312:7064. НЦ: 5 093 738,94 руб.; Кв.33, пл. 31 кв.м., КН: 50:20:0070312:7070. НЦ: 4 801 652,22 руб.; Кв.34, пл. 26,5 кв.м., КН: 50:20:0070312:7071. НЦ: 4 343 416,76 руб.; Кв.35, пл. 26,6 кв.м., КН: 50:20:0070312:7072. НЦ: 4 359 807,01 руб.; Кв.37, пл. 30,6 кв.м., КН: 50:20:0070312:7074. НЦ: 5 110 439,72 руб.; Кв.38, пл. 26,5 кв.м., КН: 50:20:0070312:7075. НЦ: 4 672 134,39 руб.; Кв.39, пл. 26,6 кв.м., КН: 50:20:0070312:7077. НЦ: 4 689 765,08 руб.; Кв.41, пл. 30,7 кв.м., КН: 50:20:0070312:7079. НЦ: 5 127 140,50 руб.; Кв.42, пл. 26,4 кв.м., КН: 50:20:0070312:7080. НЦ: 4 654 503,69 руб.; Кв.43, пл. 26,5 кв.м., КН: 50:20:0070312:7081. НЦ: 4 672 134,39 руб.; Кв.9, пл. 57,2 кв.м., КН: 50:20:0070312:7165. НЦ: 8 238 116,34 руб.; Кв.17, пл. 57,2 кв.м., КН: 50:20:0070312:7173. НЦ: 8 238 116,34 руб.; Кв.18, пл. 57 кв.м., КН: 50:20:0070312:7174. НЦ: 8 209 311,74 руб.; Кв.2, пл. 30,9 кв.м., КН: 50:20:0070312:7012. НЦ: 4 786 163,02 руб.; Кв.3, пл. 42,5 кв.м., КН: 50:20:0070312:7023. НЦ: 6 582 910,30 руб.; Кв.5, пл. 30,7 кв.м., КН: 50:20:0070312:7039. НЦ: 5 127 140,50 руб.; Кв.13, пл. 42,9 кв.м., КН: 50:20:0070312:6995. НЦ: 6 644 867,10 руб.; Кв.14, пл. 30,9 кв.м., КН: 50:20:0070312:6996. НЦ: 4 786 163,02 руб.; Кв.15, пл. 42,7 кв.м., КН: 50:20:0070312:6997. НЦ: 6 613 888,70 руб.; Кв.25, пл. 42,9 кв.м., КН: 50:20:0070312:7008. НЦ: 6 644 867,10 руб.; Кв.26, пл. 30,8 кв.м., КН: 50:20:0070312:7009. НЦ: 4 770 673,81 руб.; Кв.27, пл. 42,6 кв.м., КН: 50:20:0070312:7010. НЦ: 6 598 </w:t>
      </w:r>
      <w:r w:rsidRPr="00E04C68">
        <w:rPr>
          <w:rFonts w:ascii="Times New Roman" w:hAnsi="Times New Roman" w:cs="Times New Roman"/>
          <w:color w:val="000000"/>
          <w:sz w:val="20"/>
          <w:szCs w:val="20"/>
        </w:rPr>
        <w:lastRenderedPageBreak/>
        <w:t>399,50 руб.; Кв.29, пл. 30,8 кв.м., КН: 50:20:0070312:7013. НЦ: 5 143 841,29 руб.; Кв.2, пл. 32,2 кв.м., КН: 50:20:0070312:6866. НЦ: 4 987 522,63 руб.; Кв.5, пл. 32,2 кв.м., КН: 50:20:0070312:6893. НЦ: 5 377 652,25 руб.; Кв.13, пл. 43 кв.м., КН: 50:20:0070312:6849. НЦ: 6 660 356,30 руб.; Кв.14, пл. 30,9 кв.м., КН: 50:20:0070312:6850. НЦ: 4 786 163,02 руб.; Кв.15, пл. 42,7 кв.м., КН: 50:20:0070312:6851. НЦ: 6 613 888,70 руб.; Кв.17, пл. 30,9 кв.м., КН: 50:20:0070312:6853. НЦ: 5 160 542,07 руб.; Кв.25, пл. 43 кв.м., КН: 50:20:0070312:6862. НЦ: 6 660 356,30 руб.; Кв.26, пл. 30,9 кв.м., КН: 50:20:0070312:6863. НЦ: 4 786 163,02 руб.; Кв.27, пл. 42,7 кв.м., КН: 50:20:0070312:6864. НЦ: 6 613 888,70 руб.; Кв.29, пл. 30,9 кв.м., КН: 50:20:0070312:6867. НЦ: 5 160 542,07 руб.; Кв.37, пл. 43 кв.м., КН: 50:20:0070312:6875. НЦ: 7 181 336,86 руб.; Кв.38, пл. 30,9 кв.м., КН: 50:20:0070312:6876. НЦ: 4 786 163,02 руб.; Кв.41, пл. 30,9 кв.м., КН: 50:20:0070312:6880. НЦ: 5 160 542,07 руб.; Кв.1, пл. 60,6 кв.м., КН: 50:20:0070312:6908. НЦ: 8 727 794,59 руб.; Кв.21, пл. 57,2 кв.м., КН: 50:20:0070312:6911. НЦ: 8 238 116,34 руб.; Кв.29, пл. 57,2 кв.м., КН: 50:20:0070312:6920. НЦ: 8 238 116,34 руб.; Кв.1, пл. 30,8 кв.м., КН: 50:20:0070312:6949. НЦ: 4 770 673,81 руб.; Кв.4, пл. 30,4 кв.м., КН: 50:20:0070312:6982. НЦ: 4 708 717,01 руб.; Кв.9, пл. 30,6 кв.м., КН: 50:20:0070312:6939. НЦ: 5 110 439,72 руб.; Кв.12, пл. 30,6 кв.м., КН: 50:20:0070312:6942. НЦ: 5 110 439,72 руб.; Кв.17, пл. 30,7 кв.м., КН: 50:20:0070312:6947. НЦ: 4 755 184,61 руб.; Кв.18, пл. 28,3 кв.м., КН: 50:20:0070312:6948. НЦ: 4 638 441,29 руб.; Кв.21, пл. 30,7 кв.м., КН: 50:20:0070312:6952. НЦ: 5 127 140,50 руб.; Кв.22, пл. 26,5 кв.м., КН: 50:20:0070312:6953. НЦ: 4 672 134,39 руб.; Кв.26, пл. 26,4 кв.м., КН: 50:20:0070312:6957. НЦ: 4 654 503,69 руб.; Кв.27, пл. 26,5 кв.м., КН: 50:20:0070312:6958. НЦ: 4 672 134,39 руб.; Кв.33, пл. 31 кв.м., КН: 50:20:0070312:6965. НЦ: 4 801 652,22 руб.; Кв.34, пл. 26,5 кв.м., КН: 50:20:0070312:6966. НЦ: 4 343 416,76 руб.; Кв.35, пл. 26,6 кв.м., КН: 50:20:0070312:6967. НЦ: 4 359 807,01 руб.; Кв.37, пл. 30,6 кв.м., КН: 5</w:t>
      </w:r>
      <w:r w:rsidRPr="005E5F4B">
        <w:rPr>
          <w:rFonts w:ascii="Times New Roman" w:hAnsi="Times New Roman" w:cs="Times New Roman"/>
          <w:color w:val="000000"/>
          <w:sz w:val="20"/>
          <w:szCs w:val="20"/>
        </w:rPr>
        <w:t xml:space="preserve">0:20:0070312:6969. НЦ: 5 110 439,72 руб.; </w:t>
      </w:r>
      <w:r w:rsidR="005E5F4B" w:rsidRPr="005E5F4B">
        <w:rPr>
          <w:rFonts w:ascii="Times New Roman" w:hAnsi="Times New Roman" w:cs="Times New Roman"/>
          <w:color w:val="000000"/>
          <w:sz w:val="20"/>
          <w:szCs w:val="20"/>
        </w:rPr>
        <w:t xml:space="preserve">Лот 111: </w:t>
      </w:r>
      <w:r w:rsidRPr="005E5F4B">
        <w:rPr>
          <w:rFonts w:ascii="Times New Roman" w:hAnsi="Times New Roman" w:cs="Times New Roman"/>
          <w:color w:val="000000"/>
          <w:sz w:val="20"/>
          <w:szCs w:val="20"/>
        </w:rPr>
        <w:t>Кв.5, пл. 28,4 кв.м., КН: 50:20:0070312:4720. НЦ: 4 749 300 руб.</w:t>
      </w:r>
    </w:p>
    <w:p w14:paraId="50407D2B" w14:textId="5AC52B1B" w:rsidR="00E04C68" w:rsidRPr="00E04C68" w:rsidRDefault="00E04C68" w:rsidP="00920288">
      <w:pPr>
        <w:widowControl w:val="0"/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E5F4B">
        <w:rPr>
          <w:rFonts w:ascii="Times New Roman" w:hAnsi="Times New Roman" w:cs="Times New Roman"/>
          <w:b/>
          <w:bCs/>
          <w:color w:val="333333"/>
          <w:sz w:val="20"/>
          <w:szCs w:val="20"/>
        </w:rPr>
        <w:t>Обременение</w:t>
      </w:r>
      <w:r w:rsidRPr="00E04C68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 (ограничение) лотов:</w:t>
      </w:r>
      <w:r w:rsidRPr="00E04C68">
        <w:rPr>
          <w:rFonts w:ascii="Times New Roman" w:hAnsi="Times New Roman" w:cs="Times New Roman"/>
          <w:color w:val="333333"/>
          <w:sz w:val="20"/>
          <w:szCs w:val="20"/>
        </w:rPr>
        <w:t xml:space="preserve"> залог у КБ «Нефтяной Альянс» (ПАО). Для сведения: сведения о регистрации права собственности Должника на реализуемое имущество отсутствуют. По информации, предоставленной КУ, в квартирах отсутствуют зарегистрированные лица и проживающие без регистрации.</w:t>
      </w:r>
      <w:r w:rsidR="00920288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04C68">
        <w:rPr>
          <w:rFonts w:ascii="Times New Roman" w:hAnsi="Times New Roman" w:cs="Times New Roman"/>
          <w:sz w:val="20"/>
          <w:szCs w:val="20"/>
        </w:rPr>
        <w:t>Подробный перечень реализуемого имущества и точный адрес местонахождения имущества опубликован в Е</w:t>
      </w:r>
      <w:r w:rsidR="00881345">
        <w:rPr>
          <w:rFonts w:ascii="Times New Roman" w:hAnsi="Times New Roman" w:cs="Times New Roman"/>
          <w:sz w:val="20"/>
          <w:szCs w:val="20"/>
        </w:rPr>
        <w:t>ФРСБ</w:t>
      </w:r>
      <w:r w:rsidRPr="00E04C68">
        <w:rPr>
          <w:rFonts w:ascii="Times New Roman" w:hAnsi="Times New Roman" w:cs="Times New Roman"/>
          <w:sz w:val="20"/>
          <w:szCs w:val="20"/>
        </w:rPr>
        <w:t>, а также на сайте ЭП. Ознакомление с Лотами производится по предварительной договоренности с ОТ: тел. 7(985)1719057, эл. почта: orlov@auction-house.ru.</w:t>
      </w:r>
    </w:p>
    <w:p w14:paraId="60A73BDA" w14:textId="5B52EE79" w:rsidR="008B3268" w:rsidRPr="00A16C61" w:rsidRDefault="00925822" w:rsidP="009202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473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A47344" w:rsidRPr="00A473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A4734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A4734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A4734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A4734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A4734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A47344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A4734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A47344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A47344">
        <w:rPr>
          <w:rFonts w:ascii="Times New Roman" w:hAnsi="Times New Roman" w:cs="Times New Roman"/>
          <w:sz w:val="20"/>
          <w:szCs w:val="20"/>
        </w:rPr>
        <w:t>КУ</w:t>
      </w:r>
      <w:r w:rsidR="00942B94" w:rsidRPr="00A47344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A47344" w:rsidRPr="00A47344">
        <w:rPr>
          <w:rFonts w:ascii="Times New Roman" w:hAnsi="Times New Roman" w:cs="Times New Roman"/>
          <w:sz w:val="20"/>
          <w:szCs w:val="20"/>
        </w:rPr>
        <w:t>КУ</w:t>
      </w:r>
      <w:r w:rsidR="00942B94" w:rsidRPr="00A47344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A47344" w:rsidRPr="00A47344">
        <w:rPr>
          <w:rFonts w:ascii="Times New Roman" w:hAnsi="Times New Roman" w:cs="Times New Roman"/>
          <w:sz w:val="20"/>
          <w:szCs w:val="20"/>
        </w:rPr>
        <w:t>КУ</w:t>
      </w:r>
      <w:r w:rsidR="00942B94" w:rsidRPr="00A47344">
        <w:rPr>
          <w:rFonts w:ascii="Times New Roman" w:hAnsi="Times New Roman" w:cs="Times New Roman"/>
          <w:sz w:val="20"/>
          <w:szCs w:val="20"/>
        </w:rPr>
        <w:t xml:space="preserve">. </w:t>
      </w:r>
      <w:r w:rsidR="00C5364D" w:rsidRPr="00A47344">
        <w:rPr>
          <w:rFonts w:ascii="Times New Roman" w:hAnsi="Times New Roman" w:cs="Times New Roman"/>
          <w:sz w:val="20"/>
          <w:szCs w:val="20"/>
        </w:rPr>
        <w:t>О</w:t>
      </w:r>
      <w:r w:rsidR="00A47344" w:rsidRPr="00A47344">
        <w:rPr>
          <w:rFonts w:ascii="Times New Roman" w:hAnsi="Times New Roman" w:cs="Times New Roman"/>
          <w:sz w:val="20"/>
          <w:szCs w:val="20"/>
        </w:rPr>
        <w:t>Т</w:t>
      </w:r>
      <w:r w:rsidR="00C5364D" w:rsidRPr="00A47344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A47344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A47344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A47344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A47344">
        <w:rPr>
          <w:rFonts w:ascii="Times New Roman" w:hAnsi="Times New Roman" w:cs="Times New Roman"/>
          <w:sz w:val="20"/>
          <w:szCs w:val="20"/>
        </w:rPr>
        <w:t>(далее</w:t>
      </w:r>
      <w:r w:rsidRPr="00A47344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A47344">
        <w:rPr>
          <w:rFonts w:ascii="Times New Roman" w:hAnsi="Times New Roman" w:cs="Times New Roman"/>
          <w:sz w:val="20"/>
          <w:szCs w:val="20"/>
        </w:rPr>
        <w:t>–</w:t>
      </w:r>
      <w:r w:rsidRPr="00A47344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A47344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A47344">
        <w:rPr>
          <w:rFonts w:ascii="Times New Roman" w:hAnsi="Times New Roman" w:cs="Times New Roman"/>
          <w:sz w:val="20"/>
          <w:szCs w:val="20"/>
        </w:rPr>
        <w:t>ДКП</w:t>
      </w:r>
      <w:r w:rsidR="00CD43A4" w:rsidRPr="00A47344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A47344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="00CD43A4" w:rsidRPr="00A47344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F25724" w:rsidRPr="00A47344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A47344">
        <w:rPr>
          <w:rFonts w:ascii="Times New Roman" w:hAnsi="Times New Roman" w:cs="Times New Roman"/>
          <w:sz w:val="20"/>
          <w:szCs w:val="20"/>
        </w:rPr>
        <w:t>ДКП</w:t>
      </w:r>
      <w:r w:rsidR="00CD43A4" w:rsidRPr="00A47344">
        <w:rPr>
          <w:rFonts w:ascii="Times New Roman" w:hAnsi="Times New Roman" w:cs="Times New Roman"/>
          <w:sz w:val="20"/>
          <w:szCs w:val="20"/>
        </w:rPr>
        <w:t xml:space="preserve"> от </w:t>
      </w:r>
      <w:r w:rsidR="00A47344" w:rsidRPr="00A47344">
        <w:rPr>
          <w:rFonts w:ascii="Times New Roman" w:hAnsi="Times New Roman" w:cs="Times New Roman"/>
          <w:sz w:val="20"/>
          <w:szCs w:val="20"/>
        </w:rPr>
        <w:t>КУ</w:t>
      </w:r>
      <w:r w:rsidR="00CD43A4" w:rsidRPr="00A47344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A47344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Должника: </w:t>
      </w:r>
      <w:r w:rsidR="00A47344" w:rsidRPr="00A47344">
        <w:rPr>
          <w:rFonts w:ascii="Times New Roman" w:hAnsi="Times New Roman" w:cs="Times New Roman"/>
          <w:sz w:val="20"/>
          <w:szCs w:val="20"/>
        </w:rPr>
        <w:t>р/с 40702810612010589793 в Филиал «Корпоративный» ПАО «Совкомбанк» (г. Москва), к/с 30101810445250000360, БИК 044525360.</w:t>
      </w:r>
      <w:r w:rsidR="00942B94" w:rsidRPr="00A47344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920288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669F2"/>
    <w:rsid w:val="00172CCB"/>
    <w:rsid w:val="00185F96"/>
    <w:rsid w:val="00191D07"/>
    <w:rsid w:val="001A056B"/>
    <w:rsid w:val="001B5612"/>
    <w:rsid w:val="001B6E9E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52A86"/>
    <w:rsid w:val="00557205"/>
    <w:rsid w:val="00565EF2"/>
    <w:rsid w:val="00572545"/>
    <w:rsid w:val="00573F80"/>
    <w:rsid w:val="005A26BB"/>
    <w:rsid w:val="005C202A"/>
    <w:rsid w:val="005D7EB6"/>
    <w:rsid w:val="005E3AFC"/>
    <w:rsid w:val="005E5F4B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1345"/>
    <w:rsid w:val="0088440C"/>
    <w:rsid w:val="008964CB"/>
    <w:rsid w:val="008A0DB8"/>
    <w:rsid w:val="008B3268"/>
    <w:rsid w:val="008E55F0"/>
    <w:rsid w:val="008E7A4E"/>
    <w:rsid w:val="00920288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47344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DE713C"/>
    <w:rsid w:val="00E04C68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02F67"/>
    <w:rsid w:val="00F24936"/>
    <w:rsid w:val="00F25724"/>
    <w:rsid w:val="00F319B0"/>
    <w:rsid w:val="00F31F59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881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fedresurs.ru/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90</cp:revision>
  <cp:lastPrinted>2022-11-25T07:43:00Z</cp:lastPrinted>
  <dcterms:created xsi:type="dcterms:W3CDTF">2023-10-04T11:26:00Z</dcterms:created>
  <dcterms:modified xsi:type="dcterms:W3CDTF">2025-02-28T07:51:00Z</dcterms:modified>
</cp:coreProperties>
</file>