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7177A5">
        <w:rPr>
          <w:sz w:val="28"/>
          <w:szCs w:val="28"/>
        </w:rPr>
        <w:t>225202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7177A5">
        <w:rPr>
          <w:rFonts w:ascii="Times New Roman" w:hAnsi="Times New Roman" w:cs="Times New Roman"/>
          <w:sz w:val="28"/>
          <w:szCs w:val="28"/>
        </w:rPr>
        <w:t>16.05.2025 14:00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295E1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295E14" w:rsidRDefault="007177A5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295E14">
              <w:rPr>
                <w:sz w:val="28"/>
                <w:szCs w:val="28"/>
              </w:rPr>
              <w:t>Антоненко Константин Борисович</w:t>
            </w:r>
            <w:r w:rsidR="00D342DA" w:rsidRPr="00295E14">
              <w:rPr>
                <w:sz w:val="28"/>
                <w:szCs w:val="28"/>
              </w:rPr>
              <w:t xml:space="preserve">, </w:t>
            </w:r>
          </w:p>
          <w:p w:rsidR="00D342DA" w:rsidRPr="00295E14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295E14">
              <w:rPr>
                <w:sz w:val="28"/>
                <w:szCs w:val="28"/>
              </w:rPr>
              <w:t xml:space="preserve">, ОГРН , ИНН </w:t>
            </w:r>
            <w:r w:rsidR="007177A5" w:rsidRPr="00295E14">
              <w:rPr>
                <w:sz w:val="28"/>
                <w:szCs w:val="28"/>
              </w:rPr>
              <w:t>780208977807</w:t>
            </w:r>
            <w:r w:rsidRPr="00295E14">
              <w:rPr>
                <w:sz w:val="28"/>
                <w:szCs w:val="28"/>
              </w:rPr>
              <w:t>.</w:t>
            </w:r>
          </w:p>
          <w:p w:rsidR="00D342DA" w:rsidRPr="00295E1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295E1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7177A5" w:rsidRPr="00295E14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 Роман Сергеевич</w:t>
            </w:r>
          </w:p>
          <w:p w:rsidR="00D342DA" w:rsidRPr="00295E14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"ВАУ "Достояние" (Ассоциация Ведущих Арбитражных Управляющих "Достояние")</w:t>
            </w:r>
          </w:p>
        </w:tc>
      </w:tr>
      <w:tr w:rsidR="00D342DA" w:rsidRPr="00295E1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295E14" w:rsidRDefault="007177A5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295E14">
              <w:rPr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295E14">
              <w:rPr>
                <w:sz w:val="28"/>
                <w:szCs w:val="28"/>
              </w:rPr>
              <w:t xml:space="preserve">, дело о банкротстве </w:t>
            </w:r>
            <w:r w:rsidRPr="00295E14">
              <w:rPr>
                <w:sz w:val="28"/>
                <w:szCs w:val="28"/>
              </w:rPr>
              <w:t>А56-67296/2021</w:t>
            </w:r>
          </w:p>
        </w:tc>
      </w:tr>
      <w:tr w:rsidR="00D342DA" w:rsidRPr="00295E1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295E14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23.11.2022</w:t>
            </w:r>
            <w:r w:rsidR="00D342DA"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7177A5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Доля участия (70%) в ООО «ПЕТРА», ИНН 7813174133, ОГРН 1027806863798, 197101, г. Санкт-Петербург, ул. Большая Пушкарская, д. 48, лит. В, пом. 1-н;</w:t>
            </w:r>
          </w:p>
          <w:p w:rsidR="007177A5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Доля участия (75%) в ООО «Скандинавский дизайн», ИНН 7810237515, ОГРН 1027804874239, 196084, г. Санкт-Петербург, Московский пр., д. 106;</w:t>
            </w:r>
          </w:p>
          <w:p w:rsidR="00D342DA" w:rsidRPr="001D2D62" w:rsidRDefault="007177A5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3: Доля участия (83,33%) в ООО «Норма», ИНН 7802131561, ОГРН 1147847546846, 194100, Санкт-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Петербург, Большой Сампсониевский пр., д. 74, лит. А, пом. 4Н.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7177A5">
              <w:rPr>
                <w:sz w:val="28"/>
                <w:szCs w:val="28"/>
              </w:rPr>
              <w:t>29.03.2025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7177A5">
              <w:rPr>
                <w:sz w:val="28"/>
                <w:szCs w:val="28"/>
              </w:rPr>
              <w:t>15.05.2025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7177A5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Прием заявок на участие в торгах осуществляется по адресу: http://lot-online.ru с 10:00 29.03.2025 и заканчивается 15.05.2025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</w:t>
            </w:r>
            <w:r>
              <w:rPr>
                <w:bCs/>
                <w:sz w:val="28"/>
                <w:szCs w:val="28"/>
              </w:rPr>
              <w:lastRenderedPageBreak/>
              <w:t>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16.05.2025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295E1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7177A5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7177A5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1 400.00 руб.</w:t>
            </w:r>
          </w:p>
          <w:p w:rsidR="007177A5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1 500.00 руб.</w:t>
            </w:r>
          </w:p>
          <w:p w:rsidR="007177A5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3: 1 107 400.00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295E14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по лотам составляет 20% от начальной цены лота. Прием заявок на участие в торгах осуществляется по адресу: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http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lot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online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 10:00 29.03.2025 и заканчивается 15.05.2025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https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catalog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lot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online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images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docs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regulations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reglament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zadatok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bkr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pdf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?_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=1658847783 или на сайте ЭТП в разделе </w:t>
            </w:r>
            <w:r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"Документация".</w:t>
            </w:r>
            <w:r w:rsidR="00D342DA" w:rsidRPr="00295E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D342DA" w:rsidRPr="00295E14" w:rsidRDefault="007177A5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295E14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7177A5" w:rsidRPr="00295E14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5E14">
              <w:rPr>
                <w:rFonts w:ascii="Times New Roman" w:hAnsi="Times New Roman" w:cs="Times New Roman"/>
                <w:sz w:val="28"/>
                <w:szCs w:val="28"/>
              </w:rPr>
              <w:t>Лот 1: 7 000.00 руб.</w:t>
            </w:r>
          </w:p>
          <w:p w:rsidR="007177A5" w:rsidRPr="00295E14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5E14">
              <w:rPr>
                <w:rFonts w:ascii="Times New Roman" w:hAnsi="Times New Roman" w:cs="Times New Roman"/>
                <w:sz w:val="28"/>
                <w:szCs w:val="28"/>
              </w:rPr>
              <w:t>Лот 2: 7 500.00 руб.</w:t>
            </w:r>
          </w:p>
          <w:p w:rsidR="007177A5" w:rsidRPr="00295E14" w:rsidRDefault="007177A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5E14">
              <w:rPr>
                <w:rFonts w:ascii="Times New Roman" w:hAnsi="Times New Roman" w:cs="Times New Roman"/>
                <w:sz w:val="28"/>
                <w:szCs w:val="28"/>
              </w:rPr>
              <w:t>Лот 3: 5 537 000.00 руб.</w:t>
            </w:r>
          </w:p>
          <w:p w:rsidR="00D342DA" w:rsidRPr="00295E1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7177A5" w:rsidRDefault="007177A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350.00 руб.</w:t>
            </w:r>
          </w:p>
          <w:p w:rsidR="007177A5" w:rsidRDefault="007177A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2: 375.00 руб.</w:t>
            </w:r>
          </w:p>
          <w:p w:rsidR="007177A5" w:rsidRDefault="007177A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3: 276 850.00 руб.</w:t>
            </w:r>
          </w:p>
          <w:p w:rsidR="00D342DA" w:rsidRPr="00295E14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295E14" w:rsidRDefault="007177A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Шаг торгов составляет 5 % от начальной цены лота. Победителем торгов признается участник торгов, предложивший наиболее высокую цену за продаваемое имущество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7177A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 торгов подписывает протокол о результатах торгов и направляет протокол в форме электронного документа участникам торгов и оператору электронной площадки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7177A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трех рабочих дней организатор направляет победителю предложение заключить договор продажи имущества с приложением проекта договора. Порядок реализации доли в обществе с ограниченной ответственностью, принадлежащей должнику, установлен определением Верховного Суда РФ от 23.07.2024 № 309-ЭС20-7486 (6) по делу № А50-18848/2016. Общее правило о </w:t>
            </w:r>
            <w:r>
              <w:rPr>
                <w:color w:val="auto"/>
                <w:sz w:val="28"/>
                <w:szCs w:val="28"/>
              </w:rPr>
              <w:lastRenderedPageBreak/>
              <w:t>преимущественном праве покупки доли участниками (пункт 4 статьи 21 Закона об ООО) при проведении торгов не применяется. Вместо этого правила Законом об ООО установлен особый порядок возникновения прав и обязанностей участника у победителя торгов: после определения по результатам торгов личности победителя участники общества могут как согласиться с переходом к нему прав и обязанностей участника, так и отказать в этом (пункт 9 статьи 21 Закона об ООО). Если подобное согласие не получено, доля переходит к обществу, которое обязано выплатить победителю торгов ее действительную стоимость либо с согласия победителя выдать ему в натуре имущество такой же стоимости (пункт 5 статьи 23 Закона об ООО). Договор заключается с победителем в течение пяти рабочих дней с даты получения с даты получения победителем предложения заключить договор.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295E14" w:rsidRDefault="007177A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7177A5"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 Роман Сергеевич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7A5"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781015146903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7177A5" w:rsidRPr="00295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199178, Санкт-Петербург, 16-я линия В.О., д. 35, лит. </w:t>
            </w:r>
            <w:r w:rsidR="007177A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7177A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7177A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</w:t>
            </w:r>
            <w:r w:rsidRPr="001D2D62">
              <w:rPr>
                <w:sz w:val="28"/>
                <w:szCs w:val="28"/>
              </w:rPr>
              <w:lastRenderedPageBreak/>
              <w:t>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7177A5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28.03.2025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95E14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177A5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6369B-9795-48D2-9A6F-1A7BEA08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9084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Константин Прилучный</cp:lastModifiedBy>
  <cp:revision>2</cp:revision>
  <cp:lastPrinted>2010-11-10T14:05:00Z</cp:lastPrinted>
  <dcterms:created xsi:type="dcterms:W3CDTF">2025-03-28T12:42:00Z</dcterms:created>
  <dcterms:modified xsi:type="dcterms:W3CDTF">2025-03-28T12:42:00Z</dcterms:modified>
</cp:coreProperties>
</file>