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42F7D0F" w:rsidR="00CB638E" w:rsidRDefault="00A6003D" w:rsidP="00CB638E">
      <w:pPr>
        <w:spacing w:after="0" w:line="240" w:lineRule="auto"/>
        <w:ind w:firstLine="567"/>
        <w:jc w:val="both"/>
      </w:pPr>
      <w:r w:rsidRPr="00A6003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«Судостроительный банк» (общество с ограниченной ответственностью) (СБ Банк (ООО)) (адрес регистрации: 115035, г. Москва, набережная Раушская 4/5, корп. 1, ИНН 7723008300, ОГРН 1027739177091) (далее – финансовая организация), конкурсным управляющим (ликвидатором) которого на основании решения Арбитражного суда г. Москвы от 23 апреля 2015 г. по делу №А40-31510/2015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62A57A0" w:rsidR="00CB638E" w:rsidRPr="009C6E85" w:rsidRDefault="009C6E85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Транспортное средство</w:t>
      </w:r>
      <w:r w:rsidR="00CB638E" w:rsidRPr="009C6E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1A82965D" w14:textId="6C1C2EE0" w:rsidR="00CB638E" w:rsidRDefault="00A6003D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A6003D">
        <w:t>NISSAN JUKE, красный, 2011, 233 515 км, 1.6 АТ (117 л. с.), бензин, передний, VIN SJNFBAF15U6159166, отсутствует ПТС, г. Cамара, ограничения и обременения: зарегистрирован за должником Банка, перерегистрация автомобиля на нового владельца будет осуществлена после заключения договора купли-продажи</w:t>
      </w:r>
      <w:r>
        <w:t xml:space="preserve"> - </w:t>
      </w:r>
      <w:r w:rsidRPr="00A6003D">
        <w:t>790 000,00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CB31A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A6003D" w:rsidRPr="00A6003D">
        <w:rPr>
          <w:rFonts w:ascii="Times New Roman CYR" w:hAnsi="Times New Roman CYR" w:cs="Times New Roman CYR"/>
          <w:b/>
          <w:bCs/>
          <w:color w:val="000000"/>
        </w:rPr>
        <w:t>24 февраля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A6003D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F8A1B4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A6003D" w:rsidRPr="00A6003D">
        <w:rPr>
          <w:b/>
          <w:bCs/>
          <w:color w:val="000000"/>
        </w:rPr>
        <w:t>24 февраля 2025</w:t>
      </w:r>
      <w:r w:rsidR="00A6003D" w:rsidRPr="00A6003D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A6003D" w:rsidRPr="00A6003D">
        <w:rPr>
          <w:b/>
          <w:bCs/>
          <w:color w:val="000000"/>
        </w:rPr>
        <w:t>14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A6003D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A6003D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A6003D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059BD109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43C54" w:rsidRPr="00743C54">
        <w:rPr>
          <w:b/>
          <w:bCs/>
          <w:color w:val="000000"/>
        </w:rPr>
        <w:t>14 января</w:t>
      </w:r>
      <w:r w:rsidR="009E7E5E" w:rsidRPr="00743C54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43C54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43C54" w:rsidRPr="00743C54">
        <w:rPr>
          <w:b/>
          <w:bCs/>
          <w:color w:val="000000"/>
        </w:rPr>
        <w:t>03 марта</w:t>
      </w:r>
      <w:r w:rsidR="009E7E5E" w:rsidRPr="00743C54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43C54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43C54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5FB2B610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743C54">
        <w:rPr>
          <w:b/>
          <w:bCs/>
          <w:color w:val="000000"/>
        </w:rPr>
        <w:t xml:space="preserve">18 апреля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743C54">
        <w:rPr>
          <w:b/>
          <w:bCs/>
          <w:color w:val="000000"/>
        </w:rPr>
        <w:t xml:space="preserve"> 30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08A9FE2E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43C54" w:rsidRPr="00743C54">
        <w:rPr>
          <w:b/>
          <w:bCs/>
          <w:color w:val="000000"/>
        </w:rPr>
        <w:t>18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43C54">
        <w:rPr>
          <w:color w:val="000000"/>
        </w:rPr>
        <w:t>1</w:t>
      </w:r>
      <w:r w:rsidRPr="00743C54">
        <w:rPr>
          <w:color w:val="000000"/>
        </w:rPr>
        <w:t xml:space="preserve"> (</w:t>
      </w:r>
      <w:r w:rsidR="00F17038" w:rsidRPr="00743C54">
        <w:rPr>
          <w:color w:val="000000"/>
        </w:rPr>
        <w:t>Один</w:t>
      </w:r>
      <w:r w:rsidRPr="00743C54">
        <w:rPr>
          <w:color w:val="000000"/>
        </w:rPr>
        <w:t>) календарны</w:t>
      </w:r>
      <w:r w:rsidR="00F17038" w:rsidRPr="00743C54">
        <w:rPr>
          <w:color w:val="000000"/>
        </w:rPr>
        <w:t>й</w:t>
      </w:r>
      <w:r w:rsidRPr="00743C54">
        <w:rPr>
          <w:color w:val="000000"/>
        </w:rPr>
        <w:t xml:space="preserve"> де</w:t>
      </w:r>
      <w:r w:rsidR="00F17038" w:rsidRPr="00743C54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743C5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67C1502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2B502C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2B502C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54CED166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2B502C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2B502C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301718DF" w14:textId="77777777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18 апреля 2025 г. по 24 апреля 2025 г. - в размере начальной цены продажи лота;</w:t>
      </w:r>
    </w:p>
    <w:p w14:paraId="0121E999" w14:textId="40DB9476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25 апреля 2025 г. по 01 мая 2025 г. - в размере 90,15% от начальной цены продажи лота;</w:t>
      </w:r>
    </w:p>
    <w:p w14:paraId="0D0B4A1B" w14:textId="737C1D84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02 мая 2025 г. по 06 мая 2025 г. - в размере 80,30% от начальной цены продажи лота;</w:t>
      </w:r>
    </w:p>
    <w:p w14:paraId="0526B824" w14:textId="09A23BEF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07 мая 2025 г. по 09 мая 2025 г. - в размере 70,45% от начальной цены продажи лота;</w:t>
      </w:r>
    </w:p>
    <w:p w14:paraId="39730340" w14:textId="08D852D0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10 мая 2025 г. по 12 мая 2025 г. - в размере 60,60% от начальной цены продажи лота;</w:t>
      </w:r>
    </w:p>
    <w:p w14:paraId="0C5078FF" w14:textId="2C46C283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13 мая 2025 г. по 15 мая 2025 г. - в размере 50,75% от начальной цены продажи лота;</w:t>
      </w:r>
    </w:p>
    <w:p w14:paraId="063E760E" w14:textId="06B7F15A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16 мая 2025 г. по 18 мая 2025 г. - в размере 40,90% от начальной цены продажи лота;</w:t>
      </w:r>
    </w:p>
    <w:p w14:paraId="25439908" w14:textId="110A44C2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19 мая 2025 г. по 21 мая 2025 г. - в размере 31,05% от начальной цены продажи лота;</w:t>
      </w:r>
    </w:p>
    <w:p w14:paraId="2D528640" w14:textId="5D669CBE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22 мая 2025 г. по 24 мая 2025 г. - в размере 21,20% от начальной цены продажи лота;</w:t>
      </w:r>
    </w:p>
    <w:p w14:paraId="51F4FD85" w14:textId="26A1B568" w:rsidR="00E026A5" w:rsidRPr="00E026A5" w:rsidRDefault="00E026A5" w:rsidP="00E026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25 мая 2025 г. по 27 мая 2025 г. - в размере 11,35% от начальной цены продажи лота;</w:t>
      </w:r>
    </w:p>
    <w:p w14:paraId="6CE0A093" w14:textId="338D87A0" w:rsidR="005C5BB0" w:rsidRDefault="00E026A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6A5">
        <w:rPr>
          <w:rFonts w:ascii="Times New Roman" w:hAnsi="Times New Roman" w:cs="Times New Roman"/>
          <w:color w:val="000000"/>
          <w:sz w:val="24"/>
          <w:szCs w:val="24"/>
        </w:rPr>
        <w:t>с 28 мая 2025 г. по 30 мая 2025 г. - в размере 1,50%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8C2AC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C2AC6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2AC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2ED4851" w14:textId="6B407C16" w:rsidR="00DD42E4" w:rsidRPr="00DD42E4" w:rsidRDefault="00097526" w:rsidP="00DD42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2E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DD4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DD42E4">
        <w:rPr>
          <w:rFonts w:ascii="Times New Roman" w:hAnsi="Times New Roman" w:cs="Times New Roman"/>
          <w:sz w:val="24"/>
          <w:szCs w:val="24"/>
        </w:rPr>
        <w:t xml:space="preserve"> д</w:t>
      </w:r>
      <w:r w:rsidRPr="00DD42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DD42E4">
        <w:rPr>
          <w:rFonts w:ascii="Times New Roman" w:hAnsi="Times New Roman" w:cs="Times New Roman"/>
          <w:sz w:val="24"/>
          <w:szCs w:val="24"/>
        </w:rPr>
        <w:t xml:space="preserve"> </w:t>
      </w:r>
      <w:r w:rsidRPr="00DD42E4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DD42E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DD42E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DD42E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D42E4" w:rsidRPr="00DD42E4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DD42E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D42E4" w:rsidRPr="00DD42E4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="00DD4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79348A2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42E4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B502C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43C54"/>
    <w:rsid w:val="00761B81"/>
    <w:rsid w:val="007A1F5D"/>
    <w:rsid w:val="007B55CF"/>
    <w:rsid w:val="00803558"/>
    <w:rsid w:val="00865FD7"/>
    <w:rsid w:val="00886E3A"/>
    <w:rsid w:val="008C2AC6"/>
    <w:rsid w:val="00950CC9"/>
    <w:rsid w:val="009A1244"/>
    <w:rsid w:val="009C353B"/>
    <w:rsid w:val="009C4FD4"/>
    <w:rsid w:val="009C6E85"/>
    <w:rsid w:val="009E11A5"/>
    <w:rsid w:val="009E6456"/>
    <w:rsid w:val="009E7E5E"/>
    <w:rsid w:val="00A6003D"/>
    <w:rsid w:val="00A95FD6"/>
    <w:rsid w:val="00AB284E"/>
    <w:rsid w:val="00AB7409"/>
    <w:rsid w:val="00AE1E52"/>
    <w:rsid w:val="00AF25EA"/>
    <w:rsid w:val="00B4083B"/>
    <w:rsid w:val="00BA24D5"/>
    <w:rsid w:val="00BC165C"/>
    <w:rsid w:val="00BD0E8E"/>
    <w:rsid w:val="00C11EFF"/>
    <w:rsid w:val="00CB638E"/>
    <w:rsid w:val="00CC76B5"/>
    <w:rsid w:val="00D62667"/>
    <w:rsid w:val="00DD42E4"/>
    <w:rsid w:val="00DE0234"/>
    <w:rsid w:val="00DF2022"/>
    <w:rsid w:val="00E026A5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50</cp:revision>
  <dcterms:created xsi:type="dcterms:W3CDTF">2019-07-23T07:47:00Z</dcterms:created>
  <dcterms:modified xsi:type="dcterms:W3CDTF">2024-12-27T11:32:00Z</dcterms:modified>
</cp:coreProperties>
</file>