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bookmarkStart w:id="0" w:name="_GoBack"/>
      <w:bookmarkEnd w:id="0"/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17CEB" w:rsidP="00D713A2">
      <w:pPr>
        <w:pStyle w:val="a3"/>
        <w:ind w:left="118" w:right="104" w:firstLine="283"/>
        <w:jc w:val="both"/>
      </w:pPr>
      <w:r w:rsidRPr="00217CEB">
        <w:t xml:space="preserve">Князев Александр Геннадьевич (дата рождения: 01.04.1965 г., место рождения: г. Ижевск, СНИЛС 134-482-978 81, ИНН 212300162255, адрес регистрации по месту жительства: 429332, Чувашская Республика, деревня Новые </w:t>
      </w:r>
      <w:proofErr w:type="spellStart"/>
      <w:r w:rsidRPr="00217CEB">
        <w:t>Турмыши</w:t>
      </w:r>
      <w:proofErr w:type="spellEnd"/>
      <w:r w:rsidRPr="00217CEB">
        <w:t xml:space="preserve">, </w:t>
      </w:r>
      <w:proofErr w:type="spellStart"/>
      <w:r w:rsidRPr="00217CEB">
        <w:t>ул</w:t>
      </w:r>
      <w:proofErr w:type="spellEnd"/>
      <w:r w:rsidRPr="00217CEB">
        <w:t xml:space="preserve"> Молодежная, 1а)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Pr="00217CEB">
        <w:t>Решения Арбитражного суда Чувашской Республики от 12.09.2024 г. по делу № А79-5738/2024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4E0B5C" w:rsidP="004E0B5C">
      <w:pPr>
        <w:pStyle w:val="a3"/>
        <w:spacing w:before="2"/>
        <w:ind w:left="118"/>
      </w:pPr>
      <w:r w:rsidRPr="004E0B5C">
        <w:t xml:space="preserve">Синицын Сергей Александрович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E0B5C" w:rsidRPr="004E0B5C">
        <w:t xml:space="preserve">Синицын Сергей Александрович ИНН 026005712710, Банк получателя: ФИЛИАЛ "ЦЕНТРАЛЬНЫЙ" ПАО "СОВКОМБАНК"(БЕРДСК), БИК: 045004763, ИНН банка 4401116480, к/с 30101810150040000763, </w:t>
      </w:r>
      <w:proofErr w:type="spellStart"/>
      <w:r w:rsidR="004E0B5C" w:rsidRPr="004E0B5C">
        <w:t>кпп</w:t>
      </w:r>
      <w:proofErr w:type="spellEnd"/>
      <w:r w:rsidR="004E0B5C" w:rsidRPr="004E0B5C">
        <w:t xml:space="preserve">: 544543001, р/с № 40817810950187653128.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17CE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17CE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2024-11-21T08:42:00Z</dcterms:created>
  <dcterms:modified xsi:type="dcterms:W3CDTF">2025-02-10T06:52:00Z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