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29.04.2025</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Латыпова Анжелика Альфретовна (Шаймухаметова Анжелика Альфретовна, Ильясова Анжелика Артуровна, Ильясова Анжелика Альфретовна) (10.06.1991г.р., место рожд: гор. Туймазы Башкирская АССР, адрес рег: 452754, Башкортостан Респ, Туймазинский р-н, Туймазы г, Мичурина ул, дом № 19Б, квартира 13, СНИЛС15493251777, ИНН 026900412057, паспорт РФ серия 8020, номер 182459, выдан 24.08.2020, кем выдан МВД по Республике Башкортостан, код подразделения 020-025),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Республики Башкортостан от 05.03.2024г. по делу №А07-42887/2023,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1.1.  В соответствии с Протоколом №  от 11.06.2025г. по продаже имущества Латыповой Анжелики Альфретовны,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Лада , модель: 219210, VIN: XTA219210F0045551, год изготовления: 2014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11.06.2025г.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Латыповой Анжелики Альфретовны 40817810750175288022, ИНН должника: 026900412057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10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br/>
              <w:t>
</w:t>
            </w:r>
          </w:p>
        </w:tc>
      </w:tr>
      <w:tr>
        <w:trPr>
          <w:trHeight w:val="85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br/>
              <w:t>
</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Латыпова Анжелика Альфретовна (Шаймухаметова Анжелика Альфретовна, Ильясова Анжелика Артуровна, Ильясова Анжелика Альфретовна) (10.06.1991г.р., место рожд: гор. Туймазы Башкирская АССР, адрес рег: 452754, Башкортостан Респ, Туймазинский р-н, Туймазы г, Мичурина ул, дом № 19Б, квартира 13, СНИЛС15493251777, ИНН 026900412057, паспорт РФ серия 8020, номер 182459, выдан 24.08.2020, кем выдан МВД по Республике Башкортостан, код подразделения 020-025)</w:t>
            </w:r>
          </w:p>
        </w:tc>
        <w:tc>
          <w:tcPr>
            <w:tcW w:w="5670" w:type="dxa"/>
            <w:vMerge w:val="restart"/>
            <w:gridSpan w:val="6"/>
            <w:shd w:val="clear" w:color="FFFFFF" w:fill="auto"/>
            <w:textDirection w:val="lrTb"/>
            <w:vAlign w:val="top"/>
          </w:tcPr>
          <w:p>
            <w:pPr>
              <w:wordWrap w:val="1"/>
              <w:jc w:val="both"/>
            </w:pPr>
            <w:r>
              <w:rPr>
                <w:rFonts w:ascii="Times New Roman" w:hAnsi="Times New Roman"/>
                <w:b/>
                <w:sz w:val="20"/>
                <w:szCs w:val="20"/>
              </w:rPr>
              <w:t> </w:t>
            </w:r>
          </w:p>
        </w:tc>
      </w:tr>
      <w:tr>
        <w:trPr/>
        <w:tc>
          <w:tcPr>
            <w:tcW w:w="2835" w:type="dxa"/>
            <w:gridSpan w:val="3"/>
            <w:shd w:val="clear" w:color="FFFFFF" w:fill="auto"/>
            <w:textDirection w:val="lrTb"/>
            <w:vAlign w:val="bottom"/>
          </w:tcPr>
          <w:p>
            <w:pPr>
              <w:wordWrap w:val="1"/>
              <w:jc w:val="both"/>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Латыповой Анжелики Альфретовны 40817810750175288022,</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ИНН должника: 026900412057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Латыповой Анжелики Альфретовны</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Кудашева Елизавета Владимировна</w:t>
            </w:r>
          </w:p>
        </w:tc>
        <w:tc>
          <w:tcPr>
            <w:tcW w:w="5670" w:type="dxa"/>
            <w:gridSpan w:val="6"/>
            <w:shd w:val="clear" w:color="FFFFFF" w:fill="auto"/>
            <w:textDirection w:val="lrTb"/>
            <w:vAlign w:val="bottom"/>
          </w:tcPr>
          <w:p>
            <w:pPr>
              <w:wordWrap w:val="1"/>
              <w:jc w:val="both"/>
            </w:pPr>
            <w:r>
              <w:rPr>
                <w:rFonts w:ascii="Times New Roman" w:hAnsi="Times New Roman"/>
                <w:b/>
                <w:sz w:val="20"/>
                <w:szCs w:val="20"/>
              </w:rPr>
              <w:t>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