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8C35A1" w:rsidRDefault="001B028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633FA3D9" w14:textId="77777777" w:rsidR="008C35A1" w:rsidRDefault="001B028D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</w:t>
      </w:r>
      <w:r>
        <w:rPr>
          <w:rFonts w:ascii="Times New Roman" w:hAnsi="Times New Roman"/>
          <w:b/>
          <w:i/>
        </w:rPr>
        <w:t>е)</w:t>
      </w:r>
    </w:p>
    <w:p w14:paraId="3F3F327D" w14:textId="77777777" w:rsidR="008C35A1" w:rsidRDefault="008C35A1">
      <w:pPr>
        <w:jc w:val="both"/>
        <w:rPr>
          <w:rFonts w:ascii="Times New Roman" w:hAnsi="Times New Roman"/>
        </w:rPr>
      </w:pPr>
    </w:p>
    <w:p w14:paraId="7680BA3A" w14:textId="77777777" w:rsidR="008C35A1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8C35A1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26F3F87" w14:textId="77777777" w:rsidR="008C35A1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00E4DA24" w14:textId="77777777" w:rsidR="008C35A1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6913E1E" w14:textId="77777777" w:rsidR="008C35A1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6D08E7B8" w14:textId="77777777" w:rsidR="008C35A1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8C35A1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06A4DE6B" w14:textId="77777777" w:rsidR="008C35A1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DF5735A" w14:textId="77777777" w:rsidR="008C35A1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C5744A5" w14:textId="77777777" w:rsidR="008C35A1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AF15F02" w14:textId="77777777" w:rsidR="008C35A1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8D6AD3D" w14:textId="77777777" w:rsidR="008C35A1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EC0CB03" w14:textId="77777777" w:rsidR="008C35A1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539015D" w14:textId="77777777" w:rsidR="008C35A1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6F62D5F" w14:textId="77777777" w:rsidR="008C35A1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D374E29" w14:textId="77777777" w:rsidR="008C35A1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DBE3AA9" w14:textId="77777777" w:rsidR="008C35A1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8C35A1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15FEE88" w14:textId="77777777" w:rsidR="008C35A1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684EBCB5" w14:textId="77777777" w:rsidR="008C35A1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FAA5BC6" w14:textId="77777777" w:rsidR="008C35A1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358F839C" w14:textId="77777777" w:rsidR="008C35A1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DB8D8DA" w14:textId="77777777" w:rsidR="008C35A1" w:rsidRDefault="001B02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«29» августа 2025 года по продаже:                       </w:t>
      </w:r>
    </w:p>
    <w:p w14:paraId="7D6F4141" w14:textId="77777777" w:rsidR="00342396" w:rsidRDefault="001B028D" w:rsidP="008C35A1">
      <w:pPr>
        <w:ind w:right="-1" w:firstLine="708"/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  <w:r>
        <w:rPr>
          <w:rFonts w:ascii="Times New Roman" w:hAnsi="Times New Roman"/>
          <w:sz w:val="24"/>
          <w:szCs w:val="24"/>
        </w:rPr>
        <w:t xml:space="preserve">Объект 1: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Земельный участок с кадастровым номером 40:13:120327:50, общей площадью 2442+/-21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кв.м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Малоярославецкий, вблизи д. Козлово, </w:t>
      </w:r>
    </w:p>
    <w:p w14:paraId="75504D03" w14:textId="78FF83C6" w:rsidR="008C35A1" w:rsidRDefault="001B028D" w:rsidP="00342396">
      <w:pPr>
        <w:ind w:right="-1" w:firstLine="708"/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</w:r>
      <w:r>
        <w:rPr>
          <w:rFonts w:ascii="Times New Roman" w:eastAsia="SimSun;宋体" w:hAnsi="Times New Roman"/>
          <w:sz w:val="24"/>
          <w:szCs w:val="24"/>
          <w:lang w:eastAsia="hi-IN"/>
        </w:rPr>
        <w:t>Обременения (ограничения) Объекта 1: не зарегистрированы.</w:t>
      </w:r>
    </w:p>
    <w:p w14:paraId="24A75F08" w14:textId="30276468" w:rsidR="008C35A1" w:rsidRDefault="001B028D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2: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Земельный участок с кадастровым номером 40:13:120327:100, общей площадью 1672+/-17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кв.м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Малоярославецкий, СП «Деревня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Ерденево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» с. Козлово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</w:t>
      </w:r>
    </w:p>
    <w:p w14:paraId="2CEDF9D9" w14:textId="77777777" w:rsidR="00342396" w:rsidRDefault="001B028D">
      <w:pPr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 xml:space="preserve">Обременения (ограничения) </w:t>
      </w:r>
    </w:p>
    <w:p w14:paraId="43F581F5" w14:textId="7243C51E" w:rsidR="008C35A1" w:rsidRDefault="001B028D">
      <w:pPr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Объекта 2: не зарегистрированы.</w:t>
      </w:r>
    </w:p>
    <w:p w14:paraId="3C877BDB" w14:textId="745D4980" w:rsidR="008C35A1" w:rsidRDefault="001B028D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3: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Земельный участок с кадастровым номером 40:13:120327:174, общей площадью 1630+/-28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кв.м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</w:t>
      </w:r>
      <w:r>
        <w:rPr>
          <w:rFonts w:ascii="Times New Roman" w:eastAsia="SimSun;宋体" w:hAnsi="Times New Roman"/>
          <w:sz w:val="24"/>
          <w:szCs w:val="24"/>
          <w:lang w:eastAsia="hi-IN"/>
        </w:rPr>
        <w:lastRenderedPageBreak/>
        <w:t>ориентира: Калужская обл., р-н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Малоярославецкий, вблизи с. Козлово</w:t>
      </w:r>
      <w:r w:rsidR="00342396">
        <w:rPr>
          <w:rFonts w:ascii="Times New Roman" w:eastAsia="SimSun;宋体" w:hAnsi="Times New Roman"/>
          <w:sz w:val="24"/>
          <w:szCs w:val="24"/>
          <w:lang w:eastAsia="hi-IN"/>
        </w:rPr>
        <w:t>.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</w:t>
      </w:r>
    </w:p>
    <w:p w14:paraId="34A750F5" w14:textId="77777777" w:rsidR="008C35A1" w:rsidRDefault="001B028D">
      <w:pPr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>Обременения (ограничения) Объекта 3: не зарегистрированы.</w:t>
      </w:r>
    </w:p>
    <w:p w14:paraId="11D99D06" w14:textId="6D68ADD0" w:rsidR="008C35A1" w:rsidRDefault="001B028D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4: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Земельный участок с кадастровым номером 40:13:120327:181, общей площадью 1552+/-28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кв.м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Малоярославецкий, вблизи с. Козлово</w:t>
      </w:r>
      <w:r w:rsidR="00342396">
        <w:rPr>
          <w:rFonts w:ascii="Times New Roman" w:eastAsia="SimSun;宋体" w:hAnsi="Times New Roman"/>
          <w:sz w:val="24"/>
          <w:szCs w:val="24"/>
          <w:lang w:eastAsia="hi-IN"/>
        </w:rPr>
        <w:t>.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</w:t>
      </w:r>
    </w:p>
    <w:p w14:paraId="6469B6BC" w14:textId="77777777" w:rsidR="008C35A1" w:rsidRDefault="001B028D">
      <w:pPr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>Обременения (ограничения) Объекта 4: не зарегистрированы.</w:t>
      </w:r>
    </w:p>
    <w:p w14:paraId="4694360B" w14:textId="63E0E478" w:rsidR="008C35A1" w:rsidRDefault="001B028D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5: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Земельный участок с кадастровым номером 40:13:120327:51, общей площадью 769+/-12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кв.м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М</w:t>
      </w:r>
      <w:r>
        <w:rPr>
          <w:rFonts w:ascii="Times New Roman" w:eastAsia="SimSun;宋体" w:hAnsi="Times New Roman"/>
          <w:sz w:val="24"/>
          <w:szCs w:val="24"/>
          <w:lang w:eastAsia="hi-IN"/>
        </w:rPr>
        <w:t>алоярославецкий, вблизи с. Козлово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. </w:t>
      </w:r>
    </w:p>
    <w:p w14:paraId="3EEA257A" w14:textId="77777777" w:rsidR="008C35A1" w:rsidRDefault="001B028D">
      <w:pPr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>Обременения (ограничения) Объекта 5: не зарегистрированы.</w:t>
      </w:r>
    </w:p>
    <w:p w14:paraId="37AC9F39" w14:textId="45A9BC9D" w:rsidR="008C35A1" w:rsidRDefault="001B028D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6: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Земельный участок с кадастровым номером 40:13:120327:161, общей площадью 2828+/-37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кв.м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Малоярославецкий, вблизи с. Козлово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. </w:t>
      </w:r>
    </w:p>
    <w:p w14:paraId="746528BE" w14:textId="77777777" w:rsidR="008C35A1" w:rsidRDefault="001B028D">
      <w:pPr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 xml:space="preserve">Обременения (ограничения) Объекта 6: </w:t>
      </w:r>
      <w:r>
        <w:rPr>
          <w:rFonts w:ascii="Times New Roman" w:eastAsia="SimSun;宋体" w:hAnsi="Times New Roman"/>
          <w:sz w:val="24"/>
          <w:szCs w:val="24"/>
          <w:lang w:eastAsia="hi-IN"/>
        </w:rPr>
        <w:tab/>
      </w:r>
    </w:p>
    <w:p w14:paraId="67D8F576" w14:textId="77777777" w:rsidR="008C35A1" w:rsidRDefault="001B028D">
      <w:pPr>
        <w:ind w:firstLine="708"/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Сведения о сервитутах, зарегистрированных в ЕГРН:</w:t>
      </w:r>
    </w:p>
    <w:p w14:paraId="094D9433" w14:textId="77777777" w:rsidR="008C35A1" w:rsidRDefault="001B028D">
      <w:pPr>
        <w:ind w:firstLine="708"/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- обременен сервитутом в пользу Татарникова Александра Ивановича и Рыженкова Бориса Тихоновича, номер государственной регистрации 40-40-13/029/2014-022 от 09.12.2014, срок действия с 09.12.2014 бессрочно;</w:t>
      </w:r>
    </w:p>
    <w:p w14:paraId="003B2453" w14:textId="77777777" w:rsidR="008C35A1" w:rsidRDefault="001B028D">
      <w:pPr>
        <w:ind w:firstLine="708"/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- обременен сервитутом в пользу Гомер Ирины Викторовны, номер государственной регистрации 40-40-13/024/2013-463 от 07.07.2014, срок действия с 26.11.2013 срок не определен;</w:t>
      </w:r>
    </w:p>
    <w:p w14:paraId="77ED35AD" w14:textId="77777777" w:rsidR="008C35A1" w:rsidRDefault="001B028D">
      <w:pPr>
        <w:ind w:firstLine="708"/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- обременен сервитутом в пользу Общества с ограниченной ответственностью «Самария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Ямми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» ИНН 7701966638, номер государственной регистрации 40-40-13/025/2013-573 от 07.07.2014, с 16.12.2013 срок не определен;</w:t>
      </w:r>
    </w:p>
    <w:p w14:paraId="62313086" w14:textId="77777777" w:rsidR="008C35A1" w:rsidRDefault="001B028D">
      <w:pPr>
        <w:ind w:firstLine="708"/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- обременен сервитутом в пользу Барсегяна Володи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Суреновича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, номер государственной регистрации 40-40/003-40/003/007/2016-9213/1 от 08.09.2016, с 08.09.2016 срок не определен.</w:t>
      </w:r>
    </w:p>
    <w:p w14:paraId="141F6484" w14:textId="77777777" w:rsidR="008C35A1" w:rsidRDefault="001B028D">
      <w:pPr>
        <w:ind w:firstLine="708"/>
        <w:jc w:val="both"/>
        <w:rPr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установлен. вид ограничения (обременения): огра</w:t>
      </w:r>
      <w:r>
        <w:rPr>
          <w:rFonts w:ascii="Times New Roman" w:eastAsia="SimSun;宋体" w:hAnsi="Times New Roman"/>
          <w:sz w:val="24"/>
          <w:szCs w:val="24"/>
          <w:lang w:eastAsia="hi-IN"/>
        </w:rPr>
        <w:lastRenderedPageBreak/>
        <w:t>ничения прав на земельный участок, предусмотренные статьей 56 Земельного кодекса Российской Федерации; срок действия: c 18.05.2015;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</w:t>
      </w:r>
      <w:r>
        <w:rPr>
          <w:rFonts w:ascii="Times New Roman" w:eastAsia="SimSun;宋体" w:hAnsi="Times New Roman"/>
          <w:sz w:val="24"/>
          <w:szCs w:val="24"/>
          <w:lang w:eastAsia="hi-IN"/>
        </w:rPr>
        <w:t>са Российской Федерации; срок действия: c</w:t>
      </w:r>
    </w:p>
    <w:p w14:paraId="135FDBA5" w14:textId="77777777" w:rsidR="008C35A1" w:rsidRDefault="001B028D">
      <w:pPr>
        <w:jc w:val="both"/>
        <w:rPr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17.04.2020; реквизиты документа-основания: решение о согласовании границ охранной зоны объекта электросетевого хозяйства от 18.11.2019 № Р 188-12-ЭП-к выдан: Федеральная служба по экологическому, технологическому и атомному надзору. Приокское управление.</w:t>
      </w:r>
    </w:p>
    <w:p w14:paraId="5F7A0B8D" w14:textId="1BB5B7E4" w:rsidR="008C35A1" w:rsidRDefault="001B028D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7: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Земельный участок с кадастровым номером 40:13:120327:162, общей площадью 10208+/-71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кв.м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</w:t>
      </w:r>
      <w:r>
        <w:rPr>
          <w:rFonts w:ascii="Times New Roman" w:eastAsia="SimSun;宋体" w:hAnsi="Times New Roman"/>
          <w:sz w:val="24"/>
          <w:szCs w:val="24"/>
          <w:lang w:eastAsia="hi-IN"/>
        </w:rPr>
        <w:t>н Малоярославецкий, вблизи с. Козлово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. </w:t>
      </w:r>
    </w:p>
    <w:p w14:paraId="681A0C6B" w14:textId="77777777" w:rsidR="008C35A1" w:rsidRDefault="001B028D">
      <w:pPr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>Обременения (ограничения) Объекта 7:</w:t>
      </w:r>
    </w:p>
    <w:p w14:paraId="4A5B49CD" w14:textId="77777777" w:rsidR="008C35A1" w:rsidRDefault="001B028D">
      <w:pPr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>Сведения о сервитутах, зарегистрированных в ЕГРН:</w:t>
      </w:r>
    </w:p>
    <w:p w14:paraId="2B2B0AA7" w14:textId="77777777" w:rsidR="008C35A1" w:rsidRDefault="001B028D">
      <w:pPr>
        <w:ind w:firstLine="708"/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- обременен сервитутом в пользу Татарникова Александра Ивановича и Рыженкова Бориса Тихоновича, номер государственной регистрации 40-40-13/029/2014-028 от 09.12.2014, срок действия с 09.12.2014 бессрочно;</w:t>
      </w:r>
    </w:p>
    <w:p w14:paraId="2D445F98" w14:textId="77777777" w:rsidR="008C35A1" w:rsidRDefault="001B028D">
      <w:pPr>
        <w:ind w:firstLine="708"/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- обременен сервитутом в пользу Гомер Ирины Викторовны, номер государственной регистрации 40-40-13/024/2013-463 от 07.07.2014, срок действия с 26.11.2013 срок не определен;</w:t>
      </w:r>
    </w:p>
    <w:p w14:paraId="3314032A" w14:textId="77777777" w:rsidR="008C35A1" w:rsidRDefault="001B028D">
      <w:pPr>
        <w:ind w:firstLine="708"/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- обременен сервитутом в пользу Барсегяна Володи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Суреновича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, номер государственной регистрации 40-40/003-40/003/007/2016-9214/1 от 08.09.2016, с 08.09.2016 бессрочно.</w:t>
      </w:r>
    </w:p>
    <w:p w14:paraId="21CA3DE6" w14:textId="77777777" w:rsidR="008C35A1" w:rsidRDefault="001B028D">
      <w:pPr>
        <w:jc w:val="both"/>
        <w:rPr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18.05.2015; реквизиты документа-основания: постановление "О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</w:t>
      </w:r>
    </w:p>
    <w:p w14:paraId="66B559A6" w14:textId="77777777" w:rsidR="008C35A1" w:rsidRDefault="001B028D">
      <w:pPr>
        <w:jc w:val="both"/>
        <w:rPr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17.04.2020; реквизиты документа-основания: решение о согласовании границ охранной зоны объекта электросетевого хозяйства от 18.11.2019 № Р 188-12-ЭП-к выдан: Федеральная служба по экологическому, технологическому и атомному надзору. Приокское управление. вид ограничения (обременения): ограничения прав на земельный участок, предусмотренные стать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ей 56 Земельного кодекса Российской Федерации; срок действия: c 06.02.2023; реквизиты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документа-основания:решение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о согласовании границ охранной зоны объекта электросетевого хозяйства от 21.11.2022 № Р 506-12-ЭПК выдан: Федеральная служба по экологическому, технологическому и атомному надзору (Ростехнадзор) Приокское управление.</w:t>
      </w:r>
    </w:p>
    <w:p w14:paraId="563D1EE1" w14:textId="255C6C0A" w:rsidR="008C35A1" w:rsidRDefault="001B028D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Объект 8: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Помещение, кадастровый номер  40:13:120327:83, площадью 2 441,9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кв.м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, назначение: нежилое, наименование: нежилое помещение, количество этажей: 1, находящийся по адресу: Калужская обл., р-н Малоярославецкий, вблизи д. Козлово, дом б/н (инв. № 13372), кв.2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. </w:t>
      </w:r>
    </w:p>
    <w:p w14:paraId="01D674F5" w14:textId="77777777" w:rsidR="008C35A1" w:rsidRDefault="001B028D">
      <w:pPr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 xml:space="preserve">Обременения (ограничения) Объекта 8: не зарегистрированы. </w:t>
      </w:r>
    </w:p>
    <w:p w14:paraId="1B519EF7" w14:textId="65A976AD" w:rsidR="008C35A1" w:rsidRDefault="001B028D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9: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Помещение, кадастровый номер 40:13:120327:82, площадью 769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кв.м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, назначение: нежилое, наименование: нежилое помещение, количество этажей: 1, находящийся по адресу: Калужская обл., р-н Малоярославецкий, д. Козлово, дом б/н (инв. № 13372), пом.1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. </w:t>
      </w:r>
    </w:p>
    <w:p w14:paraId="254C39E8" w14:textId="77777777" w:rsidR="008C35A1" w:rsidRDefault="001B028D">
      <w:pPr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 xml:space="preserve">Обременения (ограничения) Объекта 9: не зарегистрированы. </w:t>
      </w:r>
    </w:p>
    <w:p w14:paraId="78565165" w14:textId="313AA9C8" w:rsidR="008C35A1" w:rsidRDefault="001B028D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10: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Сооружение, кадастровый </w:t>
      </w:r>
      <w:proofErr w:type="gramStart"/>
      <w:r>
        <w:rPr>
          <w:rFonts w:ascii="Times New Roman" w:eastAsia="SimSun;宋体" w:hAnsi="Times New Roman"/>
          <w:sz w:val="24"/>
          <w:szCs w:val="24"/>
          <w:lang w:eastAsia="hi-IN"/>
        </w:rPr>
        <w:t>номер  40</w:t>
      </w:r>
      <w:proofErr w:type="gramEnd"/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:13:120327:115, протяженность – 238 м., назначение: нежилое, специальное, наименование: газоснабжение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производственно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– складского комплекса ООО «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Комбивит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» в с. Козлово, количество этажей: данные отсутствуют, местоположение: Калужская обл., р-н Малоярославецкий, с. Козлово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. </w:t>
      </w:r>
    </w:p>
    <w:p w14:paraId="227D80E9" w14:textId="77777777" w:rsidR="008C35A1" w:rsidRDefault="001B028D">
      <w:pPr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ab/>
        <w:t xml:space="preserve">Обременения (ограничения) Объекта 10: не зарегистрированы. </w:t>
      </w:r>
    </w:p>
    <w:p w14:paraId="43C72FCE" w14:textId="32903CD1" w:rsidR="008C35A1" w:rsidRDefault="001B028D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11: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Сооружение, кадастровый номер 40:13:120327:128, протяженность – 534 м., назначение: иное сооружение, наименование: водопроводная сеть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производственно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–складского комплекса ООО «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Комбивит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>» вблизи с. Козлово, количество этажей: данные отсутствуют, местоположение: Калужская обл., р-н Малоярославецкий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4B81BE6A" w14:textId="77777777" w:rsidR="008C35A1" w:rsidRDefault="001B028D">
      <w:pPr>
        <w:ind w:firstLine="708"/>
        <w:jc w:val="both"/>
        <w:rPr>
          <w:rFonts w:ascii="Times New Roman" w:eastAsia="SimSun;宋体" w:hAnsi="Times New Roman"/>
          <w:sz w:val="24"/>
          <w:szCs w:val="24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Обременения (ограничения) Объекта 11: не зарегистрированы.  </w:t>
      </w:r>
    </w:p>
    <w:p w14:paraId="4B72B469" w14:textId="77777777" w:rsidR="008C35A1" w:rsidRDefault="001B028D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0A7FFA10" w14:textId="77777777" w:rsidR="008C35A1" w:rsidRDefault="001B028D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6AA8EA16" w14:textId="77777777" w:rsidR="008C35A1" w:rsidRDefault="001B02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6D29499F" w14:textId="77777777" w:rsidR="008C35A1" w:rsidRDefault="001B028D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Объекта с Продавцом в течение </w:t>
      </w:r>
      <w:r>
        <w:rPr>
          <w:rFonts w:ascii="Times New Roman" w:hAnsi="Times New Roman"/>
        </w:rPr>
        <w:t xml:space="preserve">10 (десяти) </w:t>
      </w:r>
      <w:r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63FA4DB9" w14:textId="77777777" w:rsidR="008C35A1" w:rsidRDefault="001B028D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Объекта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8C35A1" w:rsidRDefault="008C35A1">
      <w:pPr>
        <w:jc w:val="both"/>
        <w:rPr>
          <w:rFonts w:ascii="Times New Roman" w:hAnsi="Times New Roman"/>
          <w:b/>
        </w:rPr>
      </w:pPr>
    </w:p>
    <w:p w14:paraId="3F1C9614" w14:textId="77777777" w:rsidR="008C35A1" w:rsidRDefault="001B02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46B65BE6" w14:textId="77777777" w:rsidR="008C35A1" w:rsidRDefault="001B02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77777777" w:rsidR="008C35A1" w:rsidRDefault="001B028D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Объекта в установленный срок задаток ему не возвращается, и он утрачивает право на заключение договора купли-продажи Объекта. </w:t>
      </w:r>
    </w:p>
    <w:p w14:paraId="0F0D5914" w14:textId="77777777" w:rsidR="008C35A1" w:rsidRDefault="008C35A1">
      <w:pPr>
        <w:jc w:val="both"/>
        <w:rPr>
          <w:rFonts w:ascii="Times New Roman" w:hAnsi="Times New Roman"/>
          <w:b/>
        </w:rPr>
      </w:pPr>
    </w:p>
    <w:p w14:paraId="0E1F141C" w14:textId="77777777" w:rsidR="008C35A1" w:rsidRDefault="001B02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в и к документации не имею.</w:t>
      </w:r>
    </w:p>
    <w:p w14:paraId="5953205B" w14:textId="77777777" w:rsidR="008C35A1" w:rsidRDefault="008C35A1">
      <w:pPr>
        <w:jc w:val="both"/>
        <w:rPr>
          <w:rFonts w:ascii="Times New Roman" w:hAnsi="Times New Roman"/>
        </w:rPr>
      </w:pPr>
    </w:p>
    <w:p w14:paraId="650D2703" w14:textId="77777777" w:rsidR="008C35A1" w:rsidRDefault="001B028D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Объекта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</w:t>
      </w:r>
      <w:r>
        <w:rPr>
          <w:rFonts w:ascii="Times New Roman" w:hAnsi="Times New Roman"/>
        </w:rPr>
        <w:lastRenderedPageBreak/>
        <w:t>обязательным. Оплата цены Объекта производится единственным участником аукциона, за вычетом суммы ранее внесённого задатка, путем безналичного пе</w:t>
      </w:r>
      <w:r>
        <w:rPr>
          <w:rFonts w:ascii="Times New Roman" w:hAnsi="Times New Roman"/>
        </w:rPr>
        <w:t>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449E83C5" w14:textId="77777777" w:rsidR="008C35A1" w:rsidRDefault="008C35A1">
      <w:pPr>
        <w:ind w:left="-15" w:right="60"/>
        <w:jc w:val="both"/>
        <w:rPr>
          <w:rFonts w:ascii="Times New Roman" w:hAnsi="Times New Roman"/>
          <w:b/>
        </w:rPr>
      </w:pPr>
    </w:p>
    <w:p w14:paraId="1031E2B4" w14:textId="77777777" w:rsidR="008C35A1" w:rsidRDefault="001B028D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договор купли-продажи Объекта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Объекта. Заключение догов</w:t>
      </w:r>
      <w:r>
        <w:rPr>
          <w:rFonts w:ascii="Times New Roman" w:hAnsi="Times New Roman"/>
        </w:rPr>
        <w:t xml:space="preserve">ора купли-продажи таким участником не является обязательным.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 </w:t>
      </w:r>
    </w:p>
    <w:p w14:paraId="64D2C777" w14:textId="77777777" w:rsidR="008C35A1" w:rsidRDefault="008C35A1">
      <w:pPr>
        <w:jc w:val="both"/>
        <w:rPr>
          <w:rFonts w:ascii="Times New Roman" w:hAnsi="Times New Roman"/>
        </w:rPr>
      </w:pPr>
    </w:p>
    <w:p w14:paraId="053B034A" w14:textId="77777777" w:rsidR="008C35A1" w:rsidRDefault="001B028D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0E32B6E5" w14:textId="77777777" w:rsidR="008C35A1" w:rsidRDefault="008C35A1">
      <w:pPr>
        <w:rPr>
          <w:rFonts w:ascii="Times New Roman" w:hAnsi="Times New Roman"/>
        </w:rPr>
      </w:pPr>
    </w:p>
    <w:p w14:paraId="4A9F2FC7" w14:textId="77777777" w:rsidR="008C35A1" w:rsidRDefault="008C35A1">
      <w:pPr>
        <w:jc w:val="both"/>
        <w:rPr>
          <w:rFonts w:ascii="Times New Roman" w:hAnsi="Times New Roman"/>
        </w:rPr>
      </w:pPr>
    </w:p>
    <w:p w14:paraId="57F8D529" w14:textId="77777777" w:rsidR="008C35A1" w:rsidRDefault="001B028D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00166701" w14:textId="77777777" w:rsidR="008C35A1" w:rsidRDefault="008C35A1">
      <w:pPr>
        <w:jc w:val="both"/>
        <w:rPr>
          <w:rFonts w:ascii="Times New Roman" w:hAnsi="Times New Roman"/>
        </w:rPr>
      </w:pPr>
    </w:p>
    <w:p w14:paraId="767A546C" w14:textId="77777777" w:rsidR="008C35A1" w:rsidRDefault="001B02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4E05A2E1" w14:textId="77777777" w:rsidR="008C35A1" w:rsidRDefault="008C35A1">
      <w:pPr>
        <w:jc w:val="both"/>
        <w:rPr>
          <w:rFonts w:ascii="Times New Roman" w:hAnsi="Times New Roman"/>
        </w:rPr>
      </w:pPr>
    </w:p>
    <w:p w14:paraId="49466BBA" w14:textId="77777777" w:rsidR="008C35A1" w:rsidRDefault="001B02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__________________________\______________________\</w:t>
      </w:r>
    </w:p>
    <w:p w14:paraId="2D9F9E2E" w14:textId="77777777" w:rsidR="008C35A1" w:rsidRDefault="008C35A1">
      <w:pPr>
        <w:jc w:val="both"/>
        <w:rPr>
          <w:rFonts w:ascii="Times New Roman" w:hAnsi="Times New Roman"/>
        </w:rPr>
      </w:pPr>
    </w:p>
    <w:p w14:paraId="5F841BDB" w14:textId="77777777" w:rsidR="008C35A1" w:rsidRDefault="001B02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8C35A1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8DB3" w14:textId="77777777" w:rsidR="008C35A1" w:rsidRDefault="001B028D">
      <w:r>
        <w:separator/>
      </w:r>
    </w:p>
  </w:endnote>
  <w:endnote w:type="continuationSeparator" w:id="0">
    <w:p w14:paraId="3980E7F7" w14:textId="77777777" w:rsidR="008C35A1" w:rsidRDefault="001B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ECF6" w14:textId="77777777" w:rsidR="008C35A1" w:rsidRDefault="001B028D">
      <w:pPr>
        <w:rPr>
          <w:sz w:val="12"/>
        </w:rPr>
      </w:pPr>
      <w:r>
        <w:separator/>
      </w:r>
    </w:p>
  </w:footnote>
  <w:footnote w:type="continuationSeparator" w:id="0">
    <w:p w14:paraId="5E345F46" w14:textId="77777777" w:rsidR="008C35A1" w:rsidRDefault="001B028D">
      <w:pPr>
        <w:rPr>
          <w:sz w:val="12"/>
        </w:rPr>
      </w:pPr>
      <w:r>
        <w:continuationSeparator/>
      </w:r>
    </w:p>
  </w:footnote>
  <w:footnote w:id="1">
    <w:p w14:paraId="1A37EC54" w14:textId="77777777" w:rsidR="008C35A1" w:rsidRDefault="001B028D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8C35A1" w:rsidRDefault="001B028D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A1"/>
    <w:rsid w:val="001B028D"/>
    <w:rsid w:val="00342396"/>
    <w:rsid w:val="008C35A1"/>
    <w:rsid w:val="009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E11B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2232</Words>
  <Characters>12726</Characters>
  <Application>Microsoft Office Word</Application>
  <DocSecurity>0</DocSecurity>
  <Lines>106</Lines>
  <Paragraphs>29</Paragraphs>
  <ScaleCrop>false</ScaleCrop>
  <Company>Hewlett-Packard Company</Company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36</cp:revision>
  <dcterms:created xsi:type="dcterms:W3CDTF">2022-09-26T09:39:00Z</dcterms:created>
  <dcterms:modified xsi:type="dcterms:W3CDTF">2025-07-03T20:23:00Z</dcterms:modified>
  <dc:language>ru-RU</dc:language>
</cp:coreProperties>
</file>