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70C8EC98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F92B17" w:rsidRPr="00F92B1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Обществом с ограниченной ответственностью коммерческий банк «Аксонбанк» (ООО КБ «Аксонбанк», адрес регистрации: 156961, г. Кострома, пр-т Мира, д. 55, ИНН 4401008879, ОГРН 102440000297) (далее – финансовая организация), конкурсным управляющим (ликвидатором) которого на основании решения Арбитражного суда Костромской области от 14 декабря 2018 г. по делу №А31-13748/2018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672969B8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4B56A59F" w14:textId="40866286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Разживин Игорь Анатольевич солидарно с Разживиной Марией Александровной, КД/17.09-44.00-151939 от 29.09.2017, КД/18.05-44.00-165068 от 25.05.2018, решение Ленинского районного суда г. Костромы от 26.08.2019 по делу 2-1664/2019, заочное решение Ленинского районного суда г. Костромы от 28.04.2023 по делу 2-401/2023 (43 911 529,76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31 643 938,93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</w:t>
      </w:r>
    </w:p>
    <w:p w14:paraId="64641094" w14:textId="519C0EBA" w:rsidR="00F92B17" w:rsidRDefault="00F92B1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Комлев Сергей Порфирьевич, КД/15.11-44.00-116401 от 09.11.2015, определение АС Костромской области от 25.04.2022 по делу А31-13543/2021 о включении в РТК третьей очереди, находится в стадии банкротства (561 128,58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293 792,90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42D5862F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F92B1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6B054A9E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2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22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92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сентября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46401767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F92B17" w:rsidRPr="00F92B17">
        <w:rPr>
          <w:b/>
          <w:bCs/>
          <w:color w:val="000000"/>
        </w:rPr>
        <w:t>22 июля 2025</w:t>
      </w:r>
      <w:r w:rsidR="00F92B17">
        <w:rPr>
          <w:color w:val="000000"/>
        </w:rPr>
        <w:t xml:space="preserve"> </w:t>
      </w:r>
      <w:r w:rsidR="00437926">
        <w:rPr>
          <w:b/>
          <w:bCs/>
          <w:color w:val="000000"/>
        </w:rPr>
        <w:t>г.</w:t>
      </w:r>
      <w:r w:rsidR="00437926">
        <w:rPr>
          <w:color w:val="000000"/>
        </w:rPr>
        <w:t xml:space="preserve"> Прием заявок на участие в Торгах ППП и задатков прекращается за</w:t>
      </w:r>
      <w:r w:rsidR="00F92B17">
        <w:rPr>
          <w:color w:val="000000"/>
        </w:rPr>
        <w:t xml:space="preserve"> 1 (Один) </w:t>
      </w:r>
      <w:r w:rsidR="00437926">
        <w:rPr>
          <w:color w:val="000000"/>
        </w:rPr>
        <w:t>календарны</w:t>
      </w:r>
      <w:r w:rsidR="00F92B17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F92B17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3961A2B" w14:textId="69E04C49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F92B1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F92B1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7040BC3B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F92B1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24ED967" w14:textId="5977A7D7" w:rsidR="00437926" w:rsidRPr="00F92B17" w:rsidRDefault="00F92B17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5741F567" w14:textId="77777777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22 июля 2025 г. по 28 августа 2025 г. - в размере начальной цены продажи лота;</w:t>
      </w:r>
    </w:p>
    <w:p w14:paraId="187052F4" w14:textId="04A65BC2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29 августа 2025 г. по 31 августа 2025 г. - в размере 93,10% от начальной цены продажи лота;</w:t>
      </w:r>
    </w:p>
    <w:p w14:paraId="282B08A6" w14:textId="07AA841D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01 сентября 2025 г. по 03 сентября 2025 г. - в размере 86,20% от начальной цены продажи лота;</w:t>
      </w:r>
    </w:p>
    <w:p w14:paraId="15F79004" w14:textId="5AA4788C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04 сентября 2025 г. по 06 сентября 2025 г. - в размере 79,30% от начальной цены продажи лота;</w:t>
      </w:r>
    </w:p>
    <w:p w14:paraId="555C9669" w14:textId="1E13A4A3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07 сентября 2025 г. по 09 сентября 2025 г. - в размере 72,40% от начальной цены продажи лота;</w:t>
      </w:r>
    </w:p>
    <w:p w14:paraId="5C031362" w14:textId="77CC0EF7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10 сентября 2025 г. по 12 сентября 2025 г. - в размере 65,50% от начальной цены продажи лота;</w:t>
      </w:r>
    </w:p>
    <w:p w14:paraId="7D0B7D40" w14:textId="0E1BD171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13 сентября 2025 г. по 15 сентября 2025 г. - в размере 58,60% от начальной цены продажи лота;</w:t>
      </w:r>
    </w:p>
    <w:p w14:paraId="3CD0FA9C" w14:textId="6518369B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16 сентября 2025 г. по 18 сентября 2025 г. - в размере 51,70% от начальной цены продажи лота;</w:t>
      </w:r>
    </w:p>
    <w:p w14:paraId="58732BAC" w14:textId="5C090D59" w:rsid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19 сентября 2025 г. по 21 сентября 2025 г. - в размере 44,80%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7F050F" w14:textId="27B1A72C" w:rsid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7CDCF962" w14:textId="77777777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22 июля 2025 г. по 28 августа 2025 г. - в размере начальной цены продажи лота;</w:t>
      </w:r>
    </w:p>
    <w:p w14:paraId="4458313E" w14:textId="6500DFA5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29 августа 2025 г. по 31 августа 2025 г. - в размере 91,70% от начальной цены продажи лота;</w:t>
      </w:r>
    </w:p>
    <w:p w14:paraId="0665EF1E" w14:textId="72C222CB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01 сентября 2025 г. по 03 сентября 2025 г. - в размере 83,40% от начальной цены продажи лота;</w:t>
      </w:r>
    </w:p>
    <w:p w14:paraId="0F931257" w14:textId="3745EE44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04 сентября 2025 г. по 06 сентября 2025 г. - в размере 75,10% от начальной цены продажи лота;</w:t>
      </w:r>
    </w:p>
    <w:p w14:paraId="18334F2D" w14:textId="72AEF34D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07 сентября 2025 г. по 09 сентября 2025 г. - в размере 66,80% от начальной цены продажи лота;</w:t>
      </w:r>
    </w:p>
    <w:p w14:paraId="03713456" w14:textId="163DFF8D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10 сентября 2025 г. по 12 сентября 2025 г. - в размере 58,50% от начальной цены продажи лота;</w:t>
      </w:r>
    </w:p>
    <w:p w14:paraId="28F1898E" w14:textId="7CB3D356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13 сентября 2025 г. по 15 сентября 2025 г. - в размере 50,20% от начальной цены продажи лота;</w:t>
      </w:r>
    </w:p>
    <w:p w14:paraId="5536DCE8" w14:textId="5FCCDEA1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16 сентября 2025 г. по 18 сентября 2025 г. - в размере 41,90% от начальной цены продажи лота;</w:t>
      </w:r>
    </w:p>
    <w:p w14:paraId="3EEC4648" w14:textId="0E02CC97" w:rsidR="00F92B17" w:rsidRPr="00F92B17" w:rsidRDefault="00F92B17" w:rsidP="00F92B1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с 19 сентября 2025 г. по 21 сентября 2025 г. - в размере 33,60%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Pr="00F92B1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размещенного на ЭТП договора о внесении задатка.</w:t>
      </w:r>
    </w:p>
    <w:p w14:paraId="3F40D9BC" w14:textId="3BF71AE2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F92B17" w:rsidRPr="00F92B17">
        <w:rPr>
          <w:rFonts w:ascii="Times New Roman" w:hAnsi="Times New Roman" w:cs="Times New Roman"/>
          <w:color w:val="000000"/>
          <w:sz w:val="24"/>
          <w:szCs w:val="24"/>
        </w:rPr>
        <w:t xml:space="preserve">15 (Пятнадцать)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процентов от начальной цены продажи лота на периоде. Датой внесения задатка считается дата поступления д</w:t>
      </w:r>
      <w:r>
        <w:rPr>
          <w:rFonts w:ascii="Times New Roman" w:hAnsi="Times New Roman" w:cs="Times New Roman"/>
          <w:color w:val="000000"/>
          <w:sz w:val="24"/>
          <w:szCs w:val="24"/>
        </w:rPr>
        <w:t>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F92B1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F92B1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F92B1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F92B17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87DF46D" w14:textId="77777777" w:rsidR="00437926" w:rsidRPr="00F92B17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5036EE6C" w:rsidR="003345C7" w:rsidRPr="00F92B1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92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F92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F92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92B17">
        <w:rPr>
          <w:rFonts w:ascii="Times New Roman" w:hAnsi="Times New Roman" w:cs="Times New Roman"/>
          <w:sz w:val="24"/>
          <w:szCs w:val="24"/>
        </w:rPr>
        <w:t xml:space="preserve"> д</w:t>
      </w:r>
      <w:r w:rsidRPr="00F92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92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92B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92B17">
        <w:rPr>
          <w:rFonts w:ascii="Times New Roman" w:hAnsi="Times New Roman" w:cs="Times New Roman"/>
          <w:sz w:val="24"/>
          <w:szCs w:val="24"/>
        </w:rPr>
        <w:t xml:space="preserve"> 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часов по адресу: г</w:t>
      </w:r>
      <w:r w:rsidR="00F92B17" w:rsidRPr="00F92B17">
        <w:rPr>
          <w:rFonts w:ascii="Times New Roman" w:hAnsi="Times New Roman" w:cs="Times New Roman"/>
          <w:color w:val="000000"/>
          <w:sz w:val="24"/>
          <w:szCs w:val="24"/>
        </w:rPr>
        <w:t>. Вологда, ул. Ленинградская, д.71, тел. 8-800-505-80-32, 8-800-200-08-05, электронная почта etorgi@asv.org.ru; у ОТ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92B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B17" w:rsidRPr="00F92B17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r w:rsidR="00F92B17">
        <w:rPr>
          <w:rFonts w:ascii="Times New Roman" w:hAnsi="Times New Roman" w:cs="Times New Roman"/>
          <w:color w:val="000000"/>
          <w:sz w:val="24"/>
          <w:szCs w:val="24"/>
        </w:rPr>
        <w:t>8-</w:t>
      </w:r>
      <w:r w:rsidR="00F92B17" w:rsidRPr="00F92B17">
        <w:rPr>
          <w:rFonts w:ascii="Times New Roman" w:hAnsi="Times New Roman" w:cs="Times New Roman"/>
          <w:color w:val="000000"/>
          <w:sz w:val="24"/>
          <w:szCs w:val="24"/>
        </w:rPr>
        <w:t>967-246-44-17, эл. почта: yaroslavl@auction-house.ru</w:t>
      </w:r>
      <w:r w:rsidRPr="00F92B1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92B1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A4549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66925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A75FB6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92B17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1808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cp:lastPrinted>2023-11-14T11:42:00Z</cp:lastPrinted>
  <dcterms:created xsi:type="dcterms:W3CDTF">2025-07-15T14:08:00Z</dcterms:created>
  <dcterms:modified xsi:type="dcterms:W3CDTF">2025-07-15T14:12:00Z</dcterms:modified>
</cp:coreProperties>
</file>