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769F" w14:textId="013B7FC9" w:rsidR="006802F2" w:rsidRDefault="00A24C1C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739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+7 (812) 334-26-04, 8 (800) 777-57-57,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EF739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6E18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Публичным акционерным обществом Банк «ВВБ» (ПАО Банк «ВВБ»),</w:t>
      </w:r>
      <w:r w:rsidRPr="00EF7393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299011, г. Севастополь, ул. 4-я Бастионная, д. 3а, ИНН 7604014087, ОГРН 1027600000020), конкурсным управляющим (ликвидатором) которого на основании решения Арбитражного суда г. Севастополя от 17 мая 2018 года по делу № А84-1175/18</w:t>
      </w:r>
      <w:r w:rsidRPr="00D078A4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D078A4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</w:t>
      </w:r>
      <w:r w:rsidR="00AD7422"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торги (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3A91">
        <w:rPr>
          <w:rFonts w:ascii="Times New Roman" w:hAnsi="Times New Roman" w:cs="Times New Roman"/>
          <w:b/>
          <w:bCs/>
          <w:sz w:val="24"/>
          <w:szCs w:val="24"/>
        </w:rPr>
        <w:t>2030288984</w:t>
      </w:r>
      <w:r w:rsidRPr="00C33A91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C33A9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C33A9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33A91">
        <w:rPr>
          <w:rFonts w:ascii="Times New Roman" w:hAnsi="Times New Roman" w:cs="Times New Roman"/>
          <w:sz w:val="24"/>
          <w:szCs w:val="24"/>
        </w:rPr>
      </w:r>
      <w:r w:rsidRPr="00C33A91">
        <w:rPr>
          <w:rFonts w:ascii="Times New Roman" w:hAnsi="Times New Roman" w:cs="Times New Roman"/>
          <w:sz w:val="24"/>
          <w:szCs w:val="24"/>
        </w:rPr>
        <w:fldChar w:fldCharType="separate"/>
      </w:r>
      <w:r w:rsidRPr="00C33A91">
        <w:rPr>
          <w:rFonts w:ascii="Times New Roman" w:hAnsi="Times New Roman" w:cs="Times New Roman"/>
          <w:sz w:val="24"/>
          <w:szCs w:val="24"/>
        </w:rPr>
        <w:t>«Коммерсантъ»</w:t>
      </w:r>
      <w:r w:rsidRPr="00C33A91">
        <w:rPr>
          <w:rFonts w:ascii="Times New Roman" w:hAnsi="Times New Roman" w:cs="Times New Roman"/>
          <w:sz w:val="24"/>
          <w:szCs w:val="24"/>
        </w:rPr>
        <w:fldChar w:fldCharType="end"/>
      </w:r>
      <w:r w:rsidRPr="00C33A91">
        <w:rPr>
          <w:rFonts w:ascii="Times New Roman" w:hAnsi="Times New Roman" w:cs="Times New Roman"/>
          <w:sz w:val="24"/>
          <w:szCs w:val="24"/>
        </w:rPr>
        <w:t xml:space="preserve"> №242(7932) от 28.12.2024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57035D1D" w14:textId="77777777" w:rsidR="00922560" w:rsidRPr="00922560" w:rsidRDefault="00A24C1C" w:rsidP="00922560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2560">
        <w:rPr>
          <w:rFonts w:ascii="Times New Roman" w:hAnsi="Times New Roman" w:cs="Times New Roman"/>
          <w:sz w:val="24"/>
          <w:szCs w:val="24"/>
          <w:lang w:eastAsia="ru-RU"/>
        </w:rPr>
        <w:t xml:space="preserve">Лот 1 - </w:t>
      </w:r>
      <w:r w:rsidR="00922560" w:rsidRPr="00922560">
        <w:rPr>
          <w:rFonts w:ascii="Times New Roman" w:hAnsi="Times New Roman" w:cs="Times New Roman"/>
          <w:sz w:val="24"/>
          <w:szCs w:val="24"/>
          <w:lang w:eastAsia="ru-RU"/>
        </w:rPr>
        <w:t>Доля участия в уставном капитале ООО ИКБР «ЯРИНТЕРБАНК», ИНН 7601000618, (0,3%), номинальная стоимость доли - 153 000,00 руб., г. Ярославль - 1 220 000,00 руб.</w:t>
      </w:r>
    </w:p>
    <w:p w14:paraId="20CD6648" w14:textId="37180EEE" w:rsidR="00A24C1C" w:rsidRPr="00922560" w:rsidRDefault="00A24C1C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6F715A0" w14:textId="77777777" w:rsidR="00922560" w:rsidRDefault="00922560" w:rsidP="00CF64BB">
      <w:pPr>
        <w:pStyle w:val="a3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22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E1C3A"/>
    <w:rsid w:val="00922560"/>
    <w:rsid w:val="009434E6"/>
    <w:rsid w:val="009542B0"/>
    <w:rsid w:val="00A24C1C"/>
    <w:rsid w:val="00A74582"/>
    <w:rsid w:val="00AD7422"/>
    <w:rsid w:val="00B86C69"/>
    <w:rsid w:val="00C25FE0"/>
    <w:rsid w:val="00C51986"/>
    <w:rsid w:val="00C620CD"/>
    <w:rsid w:val="00CF64BB"/>
    <w:rsid w:val="00D10A1F"/>
    <w:rsid w:val="00DD7F49"/>
    <w:rsid w:val="00E000AE"/>
    <w:rsid w:val="00E44430"/>
    <w:rsid w:val="00F1207E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19</cp:revision>
  <cp:lastPrinted>2016-10-26T09:11:00Z</cp:lastPrinted>
  <dcterms:created xsi:type="dcterms:W3CDTF">2018-08-16T09:05:00Z</dcterms:created>
  <dcterms:modified xsi:type="dcterms:W3CDTF">2025-08-05T14:49:00Z</dcterms:modified>
</cp:coreProperties>
</file>