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76198" w14:textId="0C50DDEA" w:rsidR="00CB638E" w:rsidRDefault="00CB638E" w:rsidP="00CB638E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АО «Российский аукционный дом» (ОГРН 1097847233351, ИНН 7838430413, 190000, Санкт-Петербург, пер. Гривцова, д. 5,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лит.В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(812)334-26-04, 8(800) 777-57-57, </w:t>
      </w:r>
      <w:r w:rsidR="004D0ECF" w:rsidRPr="004D0ECF">
        <w:rPr>
          <w:rFonts w:ascii="Times New Roman" w:hAnsi="Times New Roman" w:cs="Times New Roman"/>
          <w:color w:val="000000"/>
          <w:sz w:val="24"/>
          <w:szCs w:val="24"/>
        </w:rPr>
        <w:t>ersh@auction-house.ru) (далее - Организатор торгов, ОТ), действующее на основании договора с Акционерным коммерческим банком «1Банк» (публичное акционерное общество) (ПАО АКБ «1Банк»), (адрес регистрации: 362040, Республика Северная Осетия-Алания, г. Владикавказ, ул. Станиславского, д. 10, ИНН 1504029723, ОГРН 1021500000147) (далее – финансовая организация), конкурсным управляющим (ликвидатором) которого на основании решения Арбитражного суда Республики Северная Осетия-Алания от 23 мая 2016 г. по делу №А61-1055/16 является Государственная корпорация «Агентство по страхованию вкладов» (109240, г. Москва, ул. Высоцкого, д. 4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(далее – КУ), проводит электронные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торги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форме открытого аукциона с открытой формой представления предложений по цене приобретения имущества финансовой организации (далее - Торги).</w:t>
      </w:r>
    </w:p>
    <w:p w14:paraId="5EE8F05B" w14:textId="6DFCD408" w:rsidR="00950CC9" w:rsidRPr="00AE1E52" w:rsidRDefault="00950CC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642D">
        <w:rPr>
          <w:rFonts w:ascii="Times New Roman" w:hAnsi="Times New Roman" w:cs="Times New Roman"/>
          <w:color w:val="000000"/>
          <w:sz w:val="24"/>
          <w:szCs w:val="24"/>
        </w:rPr>
        <w:t xml:space="preserve">Предметом </w:t>
      </w:r>
      <w:r w:rsidRPr="00AE1E52">
        <w:rPr>
          <w:rFonts w:ascii="Times New Roman" w:hAnsi="Times New Roman" w:cs="Times New Roman"/>
          <w:color w:val="000000"/>
          <w:sz w:val="24"/>
          <w:szCs w:val="24"/>
        </w:rPr>
        <w:t xml:space="preserve">Торгов является следующее имущество: </w:t>
      </w:r>
    </w:p>
    <w:p w14:paraId="627500EC" w14:textId="3240FBED" w:rsidR="00CB638E" w:rsidRDefault="00CB638E" w:rsidP="00CB638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Права требования </w:t>
      </w:r>
      <w:r w:rsidRPr="001B16E1">
        <w:rPr>
          <w:rFonts w:ascii="Times New Roman" w:hAnsi="Times New Roman" w:cs="Times New Roman"/>
          <w:color w:val="000000"/>
          <w:sz w:val="24"/>
          <w:szCs w:val="24"/>
        </w:rPr>
        <w:t>к физическим лицам ((в скобках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указана в т.ч. сумма долга) – начальная цена продажи лота):</w:t>
      </w:r>
    </w:p>
    <w:p w14:paraId="07250517" w14:textId="24255866" w:rsidR="004D0ECF" w:rsidRDefault="004D0ECF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Лот 1 - </w:t>
      </w:r>
      <w:r w:rsidRPr="004D0ECF">
        <w:rPr>
          <w:rFonts w:ascii="Times New Roman CYR" w:hAnsi="Times New Roman CYR" w:cs="Times New Roman CYR"/>
          <w:color w:val="000000"/>
        </w:rPr>
        <w:t>Антонов Василий Вячеславович, КД 118/01-2013 от 08.11.2013, заочное решение Ленинского районного суда г. Владикавказа РСО-Алания от 10.01.2022 по делу 2-439/22 (1 696 056,88 руб.)</w:t>
      </w:r>
      <w:r>
        <w:rPr>
          <w:rFonts w:ascii="Times New Roman CYR" w:hAnsi="Times New Roman CYR" w:cs="Times New Roman CYR"/>
          <w:color w:val="000000"/>
        </w:rPr>
        <w:t xml:space="preserve"> - </w:t>
      </w:r>
      <w:r w:rsidRPr="004D0ECF">
        <w:rPr>
          <w:rFonts w:ascii="Times New Roman CYR" w:hAnsi="Times New Roman CYR" w:cs="Times New Roman CYR"/>
          <w:color w:val="000000"/>
        </w:rPr>
        <w:t>1 696 056,88</w:t>
      </w:r>
      <w:r>
        <w:rPr>
          <w:rFonts w:ascii="Times New Roman CYR" w:hAnsi="Times New Roman CYR" w:cs="Times New Roman CYR"/>
          <w:color w:val="000000"/>
        </w:rPr>
        <w:t xml:space="preserve"> руб.</w:t>
      </w:r>
    </w:p>
    <w:p w14:paraId="72CEA841" w14:textId="0D87BCE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 w:rsidRPr="0037642D">
        <w:rPr>
          <w:rFonts w:ascii="Times New Roman CYR" w:hAnsi="Times New Roman CYR" w:cs="Times New Roman CYR"/>
          <w:color w:val="000000"/>
        </w:rPr>
        <w:t>С подробной информацией о составе лот</w:t>
      </w:r>
      <w:r w:rsidR="004D0ECF">
        <w:rPr>
          <w:rFonts w:ascii="Times New Roman CYR" w:hAnsi="Times New Roman CYR" w:cs="Times New Roman CYR"/>
          <w:color w:val="000000"/>
        </w:rPr>
        <w:t>а</w:t>
      </w:r>
      <w:r w:rsidRPr="0037642D">
        <w:rPr>
          <w:rFonts w:ascii="Times New Roman CYR" w:hAnsi="Times New Roman CYR" w:cs="Times New Roman CYR"/>
          <w:color w:val="000000"/>
        </w:rPr>
        <w:t xml:space="preserve"> финансовой организации можно ознакомиться на сайте ОТ http://www.auction-house.ru/, также </w:t>
      </w:r>
      <w:hyperlink r:id="rId5" w:history="1">
        <w:r w:rsidRPr="0037642D">
          <w:rPr>
            <w:rStyle w:val="a4"/>
            <w:rFonts w:ascii="Times New Roman CYR" w:hAnsi="Times New Roman CYR" w:cs="Times New Roman CYR"/>
          </w:rPr>
          <w:t>www.asv.org.ru</w:t>
        </w:r>
      </w:hyperlink>
      <w:r w:rsidRPr="0037642D">
        <w:rPr>
          <w:rFonts w:ascii="Times New Roman CYR" w:hAnsi="Times New Roman CYR" w:cs="Times New Roman CYR"/>
          <w:color w:val="000000"/>
        </w:rPr>
        <w:t xml:space="preserve">, </w:t>
      </w:r>
      <w:hyperlink r:id="rId6" w:history="1">
        <w:r w:rsidRPr="0037642D">
          <w:rPr>
            <w:rStyle w:val="a4"/>
            <w:color w:val="27509B"/>
            <w:bdr w:val="none" w:sz="0" w:space="0" w:color="auto" w:frame="1"/>
          </w:rPr>
          <w:t>www.torgiasv.ru</w:t>
        </w:r>
      </w:hyperlink>
      <w:r w:rsidRPr="0037642D">
        <w:rPr>
          <w:rFonts w:ascii="Times New Roman CYR" w:hAnsi="Times New Roman CYR" w:cs="Times New Roman CYR"/>
          <w:color w:val="000000"/>
        </w:rPr>
        <w:t xml:space="preserve"> в разделах «Ликвидация Банков» и «Продажа имущества».</w:t>
      </w:r>
    </w:p>
    <w:p w14:paraId="7D19C2F7" w14:textId="5B3E074D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b/>
          <w:bCs/>
          <w:color w:val="000000"/>
        </w:rPr>
      </w:pPr>
      <w:r w:rsidRPr="0037642D">
        <w:rPr>
          <w:rFonts w:ascii="Times New Roman CYR" w:hAnsi="Times New Roman CYR" w:cs="Times New Roman CYR"/>
          <w:color w:val="000000"/>
        </w:rPr>
        <w:t xml:space="preserve">Торги проводятся путем повышения начальной цены продажи предмета Торгов (лота) на величину, кратную величине шага аукциона. Шаг </w:t>
      </w:r>
      <w:r w:rsidRPr="00AE1E52">
        <w:rPr>
          <w:rFonts w:ascii="Times New Roman CYR" w:hAnsi="Times New Roman CYR" w:cs="Times New Roman CYR"/>
          <w:color w:val="000000"/>
        </w:rPr>
        <w:t xml:space="preserve">аукциона – </w:t>
      </w:r>
      <w:r w:rsidR="0037642D" w:rsidRPr="00AE1E52">
        <w:rPr>
          <w:rFonts w:ascii="Times New Roman CYR" w:hAnsi="Times New Roman CYR" w:cs="Times New Roman CYR"/>
          <w:color w:val="000000"/>
        </w:rPr>
        <w:t>5</w:t>
      </w:r>
      <w:r w:rsidR="009E7E5E" w:rsidRPr="00AE1E52">
        <w:rPr>
          <w:rFonts w:ascii="Times New Roman CYR" w:hAnsi="Times New Roman CYR" w:cs="Times New Roman CYR"/>
          <w:color w:val="000000"/>
        </w:rPr>
        <w:t xml:space="preserve"> </w:t>
      </w:r>
      <w:r w:rsidR="0037642D" w:rsidRPr="00AE1E52">
        <w:rPr>
          <w:rFonts w:ascii="Times New Roman CYR" w:hAnsi="Times New Roman CYR" w:cs="Times New Roman CYR"/>
          <w:color w:val="000000"/>
        </w:rPr>
        <w:t>(пять)</w:t>
      </w:r>
      <w:r w:rsidRPr="00AE1E52">
        <w:rPr>
          <w:rFonts w:ascii="Times New Roman CYR" w:hAnsi="Times New Roman CYR" w:cs="Times New Roman CYR"/>
          <w:color w:val="000000"/>
        </w:rPr>
        <w:t xml:space="preserve"> процентов</w:t>
      </w:r>
      <w:r w:rsidRPr="0037642D">
        <w:rPr>
          <w:rFonts w:ascii="Times New Roman CYR" w:hAnsi="Times New Roman CYR" w:cs="Times New Roman CYR"/>
          <w:color w:val="000000"/>
        </w:rPr>
        <w:t xml:space="preserve"> от начальной цены продажи предмета Торгов (лота).</w:t>
      </w:r>
    </w:p>
    <w:p w14:paraId="60597996" w14:textId="47B4718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rFonts w:ascii="Times New Roman CYR" w:hAnsi="Times New Roman CYR" w:cs="Times New Roman CYR"/>
          <w:b/>
          <w:bCs/>
          <w:color w:val="000000"/>
        </w:rPr>
        <w:t>Торги</w:t>
      </w:r>
      <w:r w:rsidRPr="0037642D">
        <w:rPr>
          <w:color w:val="000000"/>
        </w:rPr>
        <w:t xml:space="preserve"> имуществом финансовой организации будут проведены в 14:00 часов по московскому времени</w:t>
      </w:r>
      <w:r w:rsidRPr="0037642D">
        <w:rPr>
          <w:rFonts w:ascii="Times New Roman CYR" w:hAnsi="Times New Roman CYR" w:cs="Times New Roman CYR"/>
          <w:color w:val="000000"/>
        </w:rPr>
        <w:t xml:space="preserve"> </w:t>
      </w:r>
      <w:r w:rsidR="004D0ECF" w:rsidRPr="004D0ECF">
        <w:rPr>
          <w:rFonts w:ascii="Times New Roman CYR" w:hAnsi="Times New Roman CYR" w:cs="Times New Roman CYR"/>
          <w:b/>
          <w:bCs/>
          <w:color w:val="000000"/>
        </w:rPr>
        <w:t>20 октября</w:t>
      </w:r>
      <w:r w:rsidR="004D0ECF">
        <w:rPr>
          <w:rFonts w:ascii="Times New Roman CYR" w:hAnsi="Times New Roman CYR" w:cs="Times New Roman CYR"/>
          <w:color w:val="000000"/>
        </w:rPr>
        <w:t xml:space="preserve"> </w:t>
      </w:r>
      <w:r w:rsidR="00BD0E8E" w:rsidRPr="0037642D">
        <w:rPr>
          <w:b/>
        </w:rPr>
        <w:t>202</w:t>
      </w:r>
      <w:r w:rsidR="00924745">
        <w:rPr>
          <w:b/>
        </w:rPr>
        <w:t>5</w:t>
      </w:r>
      <w:r w:rsidRPr="0037642D">
        <w:rPr>
          <w:b/>
        </w:rPr>
        <w:t xml:space="preserve"> г.</w:t>
      </w:r>
      <w:r w:rsidRPr="0037642D">
        <w:t xml:space="preserve"> </w:t>
      </w:r>
      <w:r w:rsidRPr="0037642D">
        <w:rPr>
          <w:rFonts w:ascii="Times New Roman CYR" w:hAnsi="Times New Roman CYR" w:cs="Times New Roman CYR"/>
          <w:color w:val="000000"/>
        </w:rPr>
        <w:t xml:space="preserve">на электронной площадке </w:t>
      </w:r>
      <w:r w:rsidRPr="0037642D">
        <w:rPr>
          <w:color w:val="000000"/>
        </w:rPr>
        <w:t xml:space="preserve">АО «Российский аукционный дом» по адресу: </w:t>
      </w:r>
      <w:hyperlink r:id="rId7" w:history="1">
        <w:r w:rsidRPr="0037642D">
          <w:rPr>
            <w:rStyle w:val="a4"/>
          </w:rPr>
          <w:t>http://lot-online.ru</w:t>
        </w:r>
      </w:hyperlink>
      <w:r w:rsidRPr="0037642D">
        <w:rPr>
          <w:color w:val="000000"/>
        </w:rPr>
        <w:t xml:space="preserve"> (далее – ЭТП)</w:t>
      </w:r>
      <w:r w:rsidRPr="0037642D">
        <w:rPr>
          <w:rFonts w:ascii="Times New Roman CYR" w:hAnsi="Times New Roman CYR" w:cs="Times New Roman CYR"/>
          <w:color w:val="000000"/>
        </w:rPr>
        <w:t>.</w:t>
      </w:r>
    </w:p>
    <w:p w14:paraId="639A5312" w14:textId="7777777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>Время окончания Торгов:</w:t>
      </w:r>
    </w:p>
    <w:p w14:paraId="3271C2BD" w14:textId="7777777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>- по истечении 1 часа с начала Торгов, если не поступило ни одного предложения о цене предмета Торгов (лота) после начала Торгов;</w:t>
      </w:r>
    </w:p>
    <w:p w14:paraId="5148A766" w14:textId="7777777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>- по истечении 30 минут, если после представления последнего предложения о цене предмета Торгов (лота) не поступило следующее предложение о цене предмета Торгов (лота).</w:t>
      </w:r>
    </w:p>
    <w:p w14:paraId="6B4ACC9E" w14:textId="1954F6BC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 xml:space="preserve">В случае, если по итогам Торгов, назначенных на </w:t>
      </w:r>
      <w:r w:rsidR="004D0ECF" w:rsidRPr="004D0ECF">
        <w:rPr>
          <w:b/>
          <w:bCs/>
          <w:color w:val="000000"/>
        </w:rPr>
        <w:t xml:space="preserve">20 октября </w:t>
      </w:r>
      <w:r w:rsidR="009E7E5E" w:rsidRPr="004D0ECF">
        <w:rPr>
          <w:b/>
          <w:bCs/>
          <w:color w:val="000000"/>
        </w:rPr>
        <w:t>202</w:t>
      </w:r>
      <w:r w:rsidR="00924745" w:rsidRPr="004D0ECF">
        <w:rPr>
          <w:b/>
          <w:bCs/>
          <w:color w:val="000000"/>
        </w:rPr>
        <w:t>5</w:t>
      </w:r>
      <w:r w:rsidR="009E7E5E" w:rsidRPr="009E7E5E">
        <w:rPr>
          <w:b/>
          <w:bCs/>
          <w:color w:val="000000"/>
        </w:rPr>
        <w:t xml:space="preserve"> г.</w:t>
      </w:r>
      <w:r w:rsidRPr="009E7E5E">
        <w:rPr>
          <w:b/>
          <w:bCs/>
          <w:color w:val="000000"/>
        </w:rPr>
        <w:t>,</w:t>
      </w:r>
      <w:r w:rsidRPr="0037642D">
        <w:rPr>
          <w:color w:val="000000"/>
        </w:rPr>
        <w:t xml:space="preserve"> лот не реализован, то в 14:00 часов по московскому времени </w:t>
      </w:r>
      <w:r w:rsidR="004D0ECF" w:rsidRPr="004D0ECF">
        <w:rPr>
          <w:b/>
          <w:bCs/>
          <w:color w:val="000000"/>
        </w:rPr>
        <w:t>08 декабря</w:t>
      </w:r>
      <w:r w:rsidR="004D0ECF">
        <w:rPr>
          <w:color w:val="000000"/>
        </w:rPr>
        <w:t xml:space="preserve"> </w:t>
      </w:r>
      <w:r w:rsidR="009E7E5E" w:rsidRPr="009E7E5E">
        <w:rPr>
          <w:b/>
          <w:bCs/>
          <w:color w:val="000000"/>
        </w:rPr>
        <w:t>202</w:t>
      </w:r>
      <w:r w:rsidR="00410CA1">
        <w:rPr>
          <w:b/>
          <w:bCs/>
          <w:color w:val="000000"/>
        </w:rPr>
        <w:t>5</w:t>
      </w:r>
      <w:r w:rsidRPr="0037642D">
        <w:rPr>
          <w:b/>
        </w:rPr>
        <w:t xml:space="preserve"> г.</w:t>
      </w:r>
      <w:r w:rsidRPr="0037642D">
        <w:t xml:space="preserve"> </w:t>
      </w:r>
      <w:r w:rsidRPr="0037642D">
        <w:rPr>
          <w:color w:val="000000"/>
        </w:rPr>
        <w:t>на ЭТП</w:t>
      </w:r>
      <w:r w:rsidRPr="0037642D">
        <w:t xml:space="preserve"> </w:t>
      </w:r>
      <w:r w:rsidRPr="0037642D">
        <w:rPr>
          <w:color w:val="000000"/>
        </w:rPr>
        <w:t>будут проведены</w:t>
      </w:r>
      <w:r w:rsidRPr="0037642D">
        <w:rPr>
          <w:b/>
          <w:bCs/>
          <w:color w:val="000000"/>
        </w:rPr>
        <w:t xml:space="preserve"> повторные Торги </w:t>
      </w:r>
      <w:r w:rsidRPr="0037642D">
        <w:rPr>
          <w:color w:val="000000"/>
        </w:rPr>
        <w:t>нереализованным лот</w:t>
      </w:r>
      <w:r w:rsidR="004D0ECF">
        <w:rPr>
          <w:color w:val="000000"/>
        </w:rPr>
        <w:t>ом</w:t>
      </w:r>
      <w:r w:rsidRPr="0037642D">
        <w:rPr>
          <w:color w:val="000000"/>
        </w:rPr>
        <w:t xml:space="preserve"> со снижением начальной цены лот</w:t>
      </w:r>
      <w:r w:rsidR="004D0ECF">
        <w:rPr>
          <w:color w:val="000000"/>
        </w:rPr>
        <w:t>а</w:t>
      </w:r>
      <w:r w:rsidRPr="0037642D">
        <w:rPr>
          <w:color w:val="000000"/>
        </w:rPr>
        <w:t xml:space="preserve"> на 10 (Десять) процентов.</w:t>
      </w:r>
    </w:p>
    <w:p w14:paraId="2F98BE10" w14:textId="7777777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>Оператор ЭТП (далее – Оператор) обеспечивает проведение Торгов.</w:t>
      </w:r>
    </w:p>
    <w:p w14:paraId="11C03E9D" w14:textId="1C7A6F11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 xml:space="preserve">Прием Оператором заявок и предложений о цене приобретения имущества финансовой организации на участие в </w:t>
      </w:r>
      <w:r w:rsidR="007B55CF" w:rsidRPr="0037642D">
        <w:rPr>
          <w:color w:val="000000"/>
        </w:rPr>
        <w:t>первых Торгах начинается в 00:00</w:t>
      </w:r>
      <w:r w:rsidRPr="0037642D">
        <w:rPr>
          <w:color w:val="000000"/>
        </w:rPr>
        <w:t xml:space="preserve"> часов по московскому времени </w:t>
      </w:r>
      <w:r w:rsidR="004D0ECF" w:rsidRPr="004D0ECF">
        <w:rPr>
          <w:b/>
          <w:bCs/>
          <w:color w:val="000000"/>
        </w:rPr>
        <w:t xml:space="preserve">09 сентября </w:t>
      </w:r>
      <w:r w:rsidR="009E7E5E" w:rsidRPr="009E7E5E">
        <w:rPr>
          <w:b/>
          <w:bCs/>
          <w:color w:val="000000"/>
        </w:rPr>
        <w:t>202</w:t>
      </w:r>
      <w:r w:rsidR="00924745">
        <w:rPr>
          <w:b/>
          <w:bCs/>
          <w:color w:val="000000"/>
        </w:rPr>
        <w:t>5</w:t>
      </w:r>
      <w:r w:rsidR="009E7E5E" w:rsidRPr="009E7E5E">
        <w:rPr>
          <w:b/>
          <w:bCs/>
          <w:color w:val="000000"/>
        </w:rPr>
        <w:t xml:space="preserve"> г.</w:t>
      </w:r>
      <w:r w:rsidRPr="009E7E5E">
        <w:rPr>
          <w:b/>
          <w:bCs/>
          <w:color w:val="000000"/>
        </w:rPr>
        <w:t>,</w:t>
      </w:r>
      <w:r w:rsidRPr="0037642D">
        <w:rPr>
          <w:color w:val="000000"/>
        </w:rPr>
        <w:t xml:space="preserve"> а на участие в пов</w:t>
      </w:r>
      <w:r w:rsidR="007B55CF" w:rsidRPr="0037642D">
        <w:rPr>
          <w:color w:val="000000"/>
        </w:rPr>
        <w:t>торных Торгах начинается в 00:00</w:t>
      </w:r>
      <w:r w:rsidRPr="0037642D">
        <w:rPr>
          <w:color w:val="000000"/>
        </w:rPr>
        <w:t xml:space="preserve"> часов по московскому времени</w:t>
      </w:r>
      <w:r w:rsidR="004D0ECF">
        <w:rPr>
          <w:color w:val="000000"/>
        </w:rPr>
        <w:t xml:space="preserve"> </w:t>
      </w:r>
      <w:r w:rsidR="004D0ECF" w:rsidRPr="004D0ECF">
        <w:rPr>
          <w:b/>
          <w:bCs/>
          <w:color w:val="000000"/>
        </w:rPr>
        <w:t>27 октября</w:t>
      </w:r>
      <w:r w:rsidR="004D0ECF">
        <w:rPr>
          <w:color w:val="000000"/>
        </w:rPr>
        <w:t xml:space="preserve"> </w:t>
      </w:r>
      <w:r w:rsidR="009E7E5E" w:rsidRPr="009E7E5E">
        <w:rPr>
          <w:b/>
          <w:bCs/>
          <w:color w:val="000000"/>
        </w:rPr>
        <w:t>202</w:t>
      </w:r>
      <w:r w:rsidR="00924745">
        <w:rPr>
          <w:b/>
          <w:bCs/>
          <w:color w:val="000000"/>
        </w:rPr>
        <w:t>5</w:t>
      </w:r>
      <w:r w:rsidRPr="009E7E5E">
        <w:rPr>
          <w:b/>
          <w:bCs/>
        </w:rPr>
        <w:t xml:space="preserve"> г.</w:t>
      </w:r>
      <w:r w:rsidRPr="0037642D">
        <w:rPr>
          <w:color w:val="000000"/>
        </w:rPr>
        <w:t xml:space="preserve"> Прием заявок на участие в Торгах и задатков прекращается в 14:00 часов по московскому времени за </w:t>
      </w:r>
      <w:r w:rsidRPr="009E7E5E">
        <w:rPr>
          <w:color w:val="000000"/>
          <w:highlight w:val="lightGray"/>
        </w:rPr>
        <w:t>5 (Пять)</w:t>
      </w:r>
      <w:r w:rsidRPr="0037642D">
        <w:rPr>
          <w:color w:val="000000"/>
        </w:rPr>
        <w:t xml:space="preserve"> календарных дней до даты проведения соответствующих Торгов.</w:t>
      </w:r>
    </w:p>
    <w:p w14:paraId="172EB580" w14:textId="77777777" w:rsidR="00950CC9" w:rsidRPr="0037642D" w:rsidRDefault="00950CC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37642D">
        <w:rPr>
          <w:color w:val="000000"/>
        </w:rPr>
        <w:t>На основании п. 4 ст. 139 Федерального закона № 127-ФЗ «О несостоятельности (банкротстве)» имущество финансовой организации, не реализованное на повторных Торгах, выставляется на торги в электронной форме посредством публичного предложения (далее - Торги ППП).</w:t>
      </w:r>
    </w:p>
    <w:p w14:paraId="6BF89CCD" w14:textId="3932C3C0" w:rsidR="00950CC9" w:rsidRPr="005246E8" w:rsidRDefault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5246E8">
        <w:rPr>
          <w:b/>
          <w:bCs/>
          <w:color w:val="000000"/>
        </w:rPr>
        <w:t>Торги ППП</w:t>
      </w:r>
      <w:r w:rsidRPr="005246E8">
        <w:rPr>
          <w:color w:val="000000"/>
          <w:shd w:val="clear" w:color="auto" w:fill="FFFFFF"/>
        </w:rPr>
        <w:t xml:space="preserve"> будут проведены на ЭТП:</w:t>
      </w:r>
      <w:r w:rsidR="00F17038">
        <w:rPr>
          <w:color w:val="000000"/>
          <w:shd w:val="clear" w:color="auto" w:fill="FFFFFF"/>
        </w:rPr>
        <w:t xml:space="preserve"> </w:t>
      </w:r>
      <w:r w:rsidR="00950CC9" w:rsidRPr="005246E8">
        <w:rPr>
          <w:b/>
          <w:bCs/>
          <w:color w:val="000000"/>
        </w:rPr>
        <w:t>с</w:t>
      </w:r>
      <w:r w:rsidR="004D0ECF">
        <w:rPr>
          <w:b/>
          <w:bCs/>
          <w:color w:val="000000"/>
        </w:rPr>
        <w:t xml:space="preserve"> 24 декабря </w:t>
      </w:r>
      <w:r w:rsidR="00BD0E8E" w:rsidRPr="005246E8">
        <w:rPr>
          <w:b/>
          <w:bCs/>
          <w:color w:val="000000"/>
        </w:rPr>
        <w:t>202</w:t>
      </w:r>
      <w:r w:rsidR="00410CA1">
        <w:rPr>
          <w:b/>
          <w:bCs/>
          <w:color w:val="000000"/>
        </w:rPr>
        <w:t>5</w:t>
      </w:r>
      <w:r w:rsidR="00950CC9" w:rsidRPr="005246E8">
        <w:rPr>
          <w:b/>
          <w:bCs/>
          <w:color w:val="000000"/>
        </w:rPr>
        <w:t xml:space="preserve"> г. по </w:t>
      </w:r>
      <w:r w:rsidR="004D0ECF">
        <w:rPr>
          <w:b/>
          <w:bCs/>
          <w:color w:val="000000"/>
        </w:rPr>
        <w:t xml:space="preserve">11 февраля 2026 </w:t>
      </w:r>
      <w:r w:rsidR="00950CC9" w:rsidRPr="005246E8">
        <w:rPr>
          <w:b/>
          <w:bCs/>
          <w:color w:val="000000"/>
        </w:rPr>
        <w:t>г.</w:t>
      </w:r>
    </w:p>
    <w:p w14:paraId="287E4339" w14:textId="0C57D5A1" w:rsidR="009E6456" w:rsidRPr="005246E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246E8">
        <w:rPr>
          <w:color w:val="000000"/>
        </w:rPr>
        <w:t>Заявки на участие в Торгах ППП принима</w:t>
      </w:r>
      <w:r w:rsidR="007B55CF" w:rsidRPr="005246E8">
        <w:rPr>
          <w:color w:val="000000"/>
        </w:rPr>
        <w:t>ются Оператором, начиная с 00:00</w:t>
      </w:r>
      <w:r w:rsidRPr="005246E8">
        <w:rPr>
          <w:color w:val="000000"/>
        </w:rPr>
        <w:t xml:space="preserve"> часов по московскому </w:t>
      </w:r>
      <w:r w:rsidRPr="004D0ECF">
        <w:rPr>
          <w:color w:val="000000"/>
        </w:rPr>
        <w:t xml:space="preserve">времени </w:t>
      </w:r>
      <w:r w:rsidR="004D0ECF" w:rsidRPr="004D0ECF">
        <w:rPr>
          <w:b/>
          <w:bCs/>
          <w:color w:val="000000"/>
        </w:rPr>
        <w:t>24 декабря</w:t>
      </w:r>
      <w:r w:rsidR="004D0ECF" w:rsidRPr="004D0ECF">
        <w:rPr>
          <w:color w:val="000000"/>
        </w:rPr>
        <w:t xml:space="preserve"> </w:t>
      </w:r>
      <w:r w:rsidR="009E7E5E" w:rsidRPr="004D0ECF">
        <w:rPr>
          <w:b/>
          <w:bCs/>
          <w:color w:val="000000"/>
        </w:rPr>
        <w:t>202</w:t>
      </w:r>
      <w:r w:rsidR="00410CA1" w:rsidRPr="004D0ECF">
        <w:rPr>
          <w:b/>
          <w:bCs/>
          <w:color w:val="000000"/>
        </w:rPr>
        <w:t>5</w:t>
      </w:r>
      <w:r w:rsidR="0024147A" w:rsidRPr="004D0ECF">
        <w:rPr>
          <w:b/>
          <w:bCs/>
          <w:color w:val="000000"/>
        </w:rPr>
        <w:t xml:space="preserve"> </w:t>
      </w:r>
      <w:r w:rsidRPr="004D0ECF">
        <w:rPr>
          <w:b/>
          <w:bCs/>
          <w:color w:val="000000"/>
        </w:rPr>
        <w:t>г.</w:t>
      </w:r>
      <w:r w:rsidRPr="004D0ECF">
        <w:rPr>
          <w:color w:val="000000"/>
        </w:rPr>
        <w:t xml:space="preserve"> Прием заявок на участие в Торгах ППП и задатков прекращается за </w:t>
      </w:r>
      <w:r w:rsidR="00F17038" w:rsidRPr="004D0ECF">
        <w:rPr>
          <w:color w:val="000000"/>
        </w:rPr>
        <w:t>1</w:t>
      </w:r>
      <w:r w:rsidRPr="004D0ECF">
        <w:rPr>
          <w:color w:val="000000"/>
        </w:rPr>
        <w:t xml:space="preserve"> (</w:t>
      </w:r>
      <w:r w:rsidR="00F17038" w:rsidRPr="004D0ECF">
        <w:rPr>
          <w:color w:val="000000"/>
        </w:rPr>
        <w:t>Один</w:t>
      </w:r>
      <w:r w:rsidRPr="004D0ECF">
        <w:rPr>
          <w:color w:val="000000"/>
        </w:rPr>
        <w:t>) календарны</w:t>
      </w:r>
      <w:r w:rsidR="00F17038" w:rsidRPr="004D0ECF">
        <w:rPr>
          <w:color w:val="000000"/>
        </w:rPr>
        <w:t>й</w:t>
      </w:r>
      <w:r w:rsidRPr="004D0ECF">
        <w:rPr>
          <w:color w:val="000000"/>
        </w:rPr>
        <w:t xml:space="preserve"> де</w:t>
      </w:r>
      <w:r w:rsidR="00F17038" w:rsidRPr="004D0ECF">
        <w:rPr>
          <w:color w:val="000000"/>
        </w:rPr>
        <w:t>нь</w:t>
      </w:r>
      <w:r w:rsidRPr="004D0ECF">
        <w:rPr>
          <w:color w:val="000000"/>
        </w:rPr>
        <w:t xml:space="preserve"> до даты</w:t>
      </w:r>
      <w:r w:rsidRPr="005246E8">
        <w:rPr>
          <w:color w:val="000000"/>
        </w:rPr>
        <w:t xml:space="preserve"> окончания соответствующего периода понижения цены продажи лот</w:t>
      </w:r>
      <w:r w:rsidR="004D0ECF">
        <w:rPr>
          <w:color w:val="000000"/>
        </w:rPr>
        <w:t>а</w:t>
      </w:r>
      <w:r w:rsidRPr="005246E8">
        <w:rPr>
          <w:color w:val="000000"/>
        </w:rPr>
        <w:t xml:space="preserve"> в 14:00 часов по московскому времени.</w:t>
      </w:r>
    </w:p>
    <w:p w14:paraId="0EE5AAB1" w14:textId="74CE8A3E" w:rsidR="009E6456" w:rsidRPr="005246E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246E8">
        <w:rPr>
          <w:color w:val="000000"/>
        </w:rPr>
        <w:t>При наличии заявок на участие в Торгах ППП ОТ определяет победителя Торгов ППП не ранее 14:00 часов по московскому времени первого рабочего дня, следующего за днем окончания приема заявок на соответствующем периоде понижения цены продажи лот</w:t>
      </w:r>
      <w:r w:rsidR="004D0ECF">
        <w:rPr>
          <w:color w:val="000000"/>
        </w:rPr>
        <w:t>а</w:t>
      </w:r>
      <w:r w:rsidRPr="005246E8">
        <w:rPr>
          <w:color w:val="000000"/>
        </w:rPr>
        <w:t xml:space="preserve">, и не позднее 18:00 </w:t>
      </w:r>
      <w:r w:rsidRPr="005246E8">
        <w:rPr>
          <w:color w:val="000000"/>
        </w:rPr>
        <w:lastRenderedPageBreak/>
        <w:t>часов по московскому времени последнего дня соответствующего периода понижения цены продажи лот</w:t>
      </w:r>
      <w:r w:rsidR="004D0ECF">
        <w:rPr>
          <w:color w:val="000000"/>
        </w:rPr>
        <w:t>а</w:t>
      </w:r>
      <w:r w:rsidRPr="005246E8">
        <w:rPr>
          <w:color w:val="000000"/>
        </w:rPr>
        <w:t>.</w:t>
      </w:r>
    </w:p>
    <w:p w14:paraId="1BD1F8A2" w14:textId="77777777" w:rsidR="009E6456" w:rsidRPr="005246E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246E8">
        <w:rPr>
          <w:color w:val="000000"/>
        </w:rPr>
        <w:t>Оператор обеспечивает проведение Торгов ППП.</w:t>
      </w:r>
    </w:p>
    <w:p w14:paraId="613C1865" w14:textId="086A23D3" w:rsidR="00BC165C" w:rsidRPr="005246E8" w:rsidRDefault="001D79B8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color w:val="000000"/>
        </w:rPr>
      </w:pPr>
      <w:r w:rsidRPr="001D79B8">
        <w:rPr>
          <w:color w:val="000000"/>
        </w:rPr>
        <w:t>Начальные цены продажи лот</w:t>
      </w:r>
      <w:r w:rsidR="004D0ECF">
        <w:rPr>
          <w:color w:val="000000"/>
        </w:rPr>
        <w:t>а</w:t>
      </w:r>
      <w:r w:rsidRPr="001D79B8">
        <w:rPr>
          <w:color w:val="000000"/>
        </w:rPr>
        <w:t xml:space="preserve"> на Торгах ППП устанавливаются равными начальным ценам продажи лот</w:t>
      </w:r>
      <w:r w:rsidR="004D0ECF">
        <w:rPr>
          <w:color w:val="000000"/>
        </w:rPr>
        <w:t>а</w:t>
      </w:r>
      <w:r w:rsidRPr="001D79B8">
        <w:rPr>
          <w:color w:val="000000"/>
        </w:rPr>
        <w:t xml:space="preserve"> на повторных Торгах</w:t>
      </w:r>
      <w:r w:rsidR="00950CC9" w:rsidRPr="005246E8">
        <w:rPr>
          <w:color w:val="000000"/>
        </w:rPr>
        <w:t>:</w:t>
      </w:r>
    </w:p>
    <w:p w14:paraId="7FE34936" w14:textId="77777777" w:rsidR="00B56788" w:rsidRPr="00B56788" w:rsidRDefault="00B56788" w:rsidP="00B567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6788">
        <w:rPr>
          <w:rFonts w:ascii="Times New Roman" w:hAnsi="Times New Roman" w:cs="Times New Roman"/>
          <w:color w:val="000000"/>
          <w:sz w:val="24"/>
          <w:szCs w:val="24"/>
        </w:rPr>
        <w:t>с 24 декабря 2025 г. по 28 декабря 2025 г. - в размере начальной цены продажи лота;</w:t>
      </w:r>
    </w:p>
    <w:p w14:paraId="4D7CAA4E" w14:textId="725B2873" w:rsidR="00B56788" w:rsidRPr="00B56788" w:rsidRDefault="00B56788" w:rsidP="00B567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6788">
        <w:rPr>
          <w:rFonts w:ascii="Times New Roman" w:hAnsi="Times New Roman" w:cs="Times New Roman"/>
          <w:color w:val="000000"/>
          <w:sz w:val="24"/>
          <w:szCs w:val="24"/>
        </w:rPr>
        <w:t>с 29 декабря 2025 г. по 02 января 2026 г. - в размере 90,42% от начальной цены продажи лота;</w:t>
      </w:r>
    </w:p>
    <w:p w14:paraId="429E5EC2" w14:textId="327F738D" w:rsidR="00B56788" w:rsidRPr="00B56788" w:rsidRDefault="00B56788" w:rsidP="00B567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6788">
        <w:rPr>
          <w:rFonts w:ascii="Times New Roman" w:hAnsi="Times New Roman" w:cs="Times New Roman"/>
          <w:color w:val="000000"/>
          <w:sz w:val="24"/>
          <w:szCs w:val="24"/>
        </w:rPr>
        <w:t>с 03 января 2026 г. по 07 января 2026 г. - в размере 80,84% от начальной цены продажи лота;</w:t>
      </w:r>
    </w:p>
    <w:p w14:paraId="50A60BF2" w14:textId="6DDDF5B4" w:rsidR="00B56788" w:rsidRPr="00B56788" w:rsidRDefault="00B56788" w:rsidP="00B567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6788">
        <w:rPr>
          <w:rFonts w:ascii="Times New Roman" w:hAnsi="Times New Roman" w:cs="Times New Roman"/>
          <w:color w:val="000000"/>
          <w:sz w:val="24"/>
          <w:szCs w:val="24"/>
        </w:rPr>
        <w:t>с 08 января 2026 г. по 12 января 2026 г. - в размере 71,26% от начальной цены продажи лота;</w:t>
      </w:r>
    </w:p>
    <w:p w14:paraId="0D252A18" w14:textId="6429A461" w:rsidR="00B56788" w:rsidRPr="00B56788" w:rsidRDefault="00B56788" w:rsidP="00B567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6788">
        <w:rPr>
          <w:rFonts w:ascii="Times New Roman" w:hAnsi="Times New Roman" w:cs="Times New Roman"/>
          <w:color w:val="000000"/>
          <w:sz w:val="24"/>
          <w:szCs w:val="24"/>
        </w:rPr>
        <w:t>с 13 января 2026 г. по 17 января 2026 г. - в размере 61,68% от начальной цены продажи лота;</w:t>
      </w:r>
    </w:p>
    <w:p w14:paraId="65CC92C3" w14:textId="43D3A7EE" w:rsidR="00B56788" w:rsidRPr="00B56788" w:rsidRDefault="00B56788" w:rsidP="00B567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6788">
        <w:rPr>
          <w:rFonts w:ascii="Times New Roman" w:hAnsi="Times New Roman" w:cs="Times New Roman"/>
          <w:color w:val="000000"/>
          <w:sz w:val="24"/>
          <w:szCs w:val="24"/>
        </w:rPr>
        <w:t>с 18 января 2026 г. по 22 января 2026 г. - в размере 52,10% от начальной цены продажи лота;</w:t>
      </w:r>
    </w:p>
    <w:p w14:paraId="74273DF2" w14:textId="27842677" w:rsidR="00B56788" w:rsidRPr="00B56788" w:rsidRDefault="00B56788" w:rsidP="00B567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6788">
        <w:rPr>
          <w:rFonts w:ascii="Times New Roman" w:hAnsi="Times New Roman" w:cs="Times New Roman"/>
          <w:color w:val="000000"/>
          <w:sz w:val="24"/>
          <w:szCs w:val="24"/>
        </w:rPr>
        <w:t>с 23 января 2026 г. по 26 января 2026 г. - в размере 42,52% от начальной цены продажи лота;</w:t>
      </w:r>
    </w:p>
    <w:p w14:paraId="20805777" w14:textId="00388EAB" w:rsidR="00B56788" w:rsidRPr="00B56788" w:rsidRDefault="00B56788" w:rsidP="00B567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6788">
        <w:rPr>
          <w:rFonts w:ascii="Times New Roman" w:hAnsi="Times New Roman" w:cs="Times New Roman"/>
          <w:color w:val="000000"/>
          <w:sz w:val="24"/>
          <w:szCs w:val="24"/>
        </w:rPr>
        <w:t>с 27 января 2026 г. по 30 января 2026 г. - в размере 32,94% от начальной цены продажи лота;</w:t>
      </w:r>
    </w:p>
    <w:p w14:paraId="76A82F18" w14:textId="4639DD7D" w:rsidR="00B56788" w:rsidRPr="00B56788" w:rsidRDefault="00B56788" w:rsidP="00B567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6788">
        <w:rPr>
          <w:rFonts w:ascii="Times New Roman" w:hAnsi="Times New Roman" w:cs="Times New Roman"/>
          <w:color w:val="000000"/>
          <w:sz w:val="24"/>
          <w:szCs w:val="24"/>
        </w:rPr>
        <w:t>с 31 января 2026 г. по 03 февраля 2026 г. - в размере 23,36% от начальной цены продажи лота;</w:t>
      </w:r>
    </w:p>
    <w:p w14:paraId="2D2394C5" w14:textId="5E0947B6" w:rsidR="00B56788" w:rsidRPr="00B56788" w:rsidRDefault="00B56788" w:rsidP="00B567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6788">
        <w:rPr>
          <w:rFonts w:ascii="Times New Roman" w:hAnsi="Times New Roman" w:cs="Times New Roman"/>
          <w:color w:val="000000"/>
          <w:sz w:val="24"/>
          <w:szCs w:val="24"/>
        </w:rPr>
        <w:t>с 04 февраля 2026 г. по 07 февраля 2026 г. - в размере 13,78% от начальной цены продажи лота;</w:t>
      </w:r>
    </w:p>
    <w:p w14:paraId="447AC59A" w14:textId="0906B923" w:rsidR="00097526" w:rsidRDefault="00B56788" w:rsidP="00B567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6788">
        <w:rPr>
          <w:rFonts w:ascii="Times New Roman" w:hAnsi="Times New Roman" w:cs="Times New Roman"/>
          <w:color w:val="000000"/>
          <w:sz w:val="24"/>
          <w:szCs w:val="24"/>
        </w:rPr>
        <w:t>с 08 февраля 2026 г. по 11 февраля 2026 г. - в размере 4,20% от начальной цены продажи лота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CAE2E63" w14:textId="51585326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</w:pPr>
      <w:r w:rsidRPr="007A1F5D">
        <w:rPr>
          <w:rFonts w:ascii="Times New Roman" w:hAnsi="Times New Roman" w:cs="Times New Roman"/>
          <w:color w:val="000000"/>
          <w:sz w:val="24"/>
          <w:szCs w:val="24"/>
        </w:rPr>
        <w:t>К участию в Торгах и Торгах ППП допускаются физические и юридические лица (далее – Заявитель), зарегистрированные в установленном порядке на ЭТП. Для участия в Торгах и Торгах ППП Заявитель представляет Оператору заявку на участие в Торгах (Торгах ППП).</w:t>
      </w:r>
    </w:p>
    <w:p w14:paraId="01366FA0" w14:textId="77777777" w:rsidR="00097526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6E8">
        <w:rPr>
          <w:rFonts w:ascii="Times New Roman" w:hAnsi="Times New Roman" w:cs="Times New Roman"/>
          <w:sz w:val="24"/>
          <w:szCs w:val="24"/>
        </w:rPr>
        <w:t>Заявка на участие в Торгах (Торгах ППП)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 К заявке на участие в Торгах (Торгах ППП)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1B0DA79D" w14:textId="1BF4821C" w:rsidR="00097526" w:rsidRPr="005246E8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Для участия в Торгах (Торгах ППП) Заявитель представляет Оператору в электронной форме подписанный электронной подписью Заявителя договор о внесении задатка. Заявитель обязан в срок, указанный в настоящем сообщении, и в соответствии с договором о внесении задатка внести 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задаток путем перечисления денежных средств на счет для зачисления задатков ОТ: получатель платежа - АО «Российский аукционный дом» (ИНН 7838430413, КПП 783801001): Северо-Западный Банк ПАО Сбербанк, г. Санкт-Петербург, БИК 044030653, к/с 30101810500000000653, р/с 40702810355000036459.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назначении платежа необходимо указывать: </w:t>
      </w:r>
      <w:r w:rsidR="00136CF2" w:rsidRPr="00136CF2">
        <w:rPr>
          <w:rFonts w:ascii="Times New Roman" w:hAnsi="Times New Roman" w:cs="Times New Roman"/>
          <w:b/>
          <w:color w:val="000000"/>
          <w:sz w:val="24"/>
          <w:szCs w:val="24"/>
        </w:rPr>
        <w:t>«№ Л/с</w:t>
      </w:r>
      <w:proofErr w:type="gramStart"/>
      <w:r w:rsidR="00136CF2" w:rsidRPr="00136C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....</w:t>
      </w:r>
      <w:proofErr w:type="gramEnd"/>
      <w:r w:rsidR="00136CF2" w:rsidRPr="00136CF2">
        <w:rPr>
          <w:rFonts w:ascii="Times New Roman" w:hAnsi="Times New Roman" w:cs="Times New Roman"/>
          <w:b/>
          <w:color w:val="000000"/>
          <w:sz w:val="24"/>
          <w:szCs w:val="24"/>
        </w:rPr>
        <w:t>Средства для проведения операций по обеспечению участия в электронных процедурах. НДС не облагается»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Заявитель вправе направить задаток по вышеуказанным реквизитам без представления подписанного договора о внесении задатка. В этом случае перечисление задатка Заявителем считается акцептом размещенного на ЭТП договора о внесении задатка.</w:t>
      </w:r>
    </w:p>
    <w:p w14:paraId="75E3F9AA" w14:textId="2269F8ED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Задаток за участие в Торгах составляет </w:t>
      </w:r>
      <w:r w:rsidR="004D0ECF" w:rsidRPr="004D0ECF">
        <w:rPr>
          <w:rFonts w:ascii="Times New Roman" w:hAnsi="Times New Roman" w:cs="Times New Roman"/>
          <w:color w:val="000000"/>
          <w:sz w:val="24"/>
          <w:szCs w:val="24"/>
        </w:rPr>
        <w:t xml:space="preserve">15 (Пятнадцать) </w:t>
      </w:r>
      <w:r w:rsidRPr="004D0ECF">
        <w:rPr>
          <w:rFonts w:ascii="Times New Roman" w:hAnsi="Times New Roman" w:cs="Times New Roman"/>
          <w:color w:val="000000"/>
          <w:sz w:val="24"/>
          <w:szCs w:val="24"/>
        </w:rPr>
        <w:t xml:space="preserve">процентов от начальной цены лота. Задаток за участие в Торгах ППП составляет </w:t>
      </w:r>
      <w:r w:rsidR="004D0ECF" w:rsidRPr="004D0ECF">
        <w:rPr>
          <w:rFonts w:ascii="Times New Roman" w:hAnsi="Times New Roman" w:cs="Times New Roman"/>
          <w:color w:val="000000"/>
          <w:sz w:val="24"/>
          <w:szCs w:val="24"/>
        </w:rPr>
        <w:t xml:space="preserve">15 (Пятнадцать) </w:t>
      </w:r>
      <w:r w:rsidRPr="004D0ECF">
        <w:rPr>
          <w:rFonts w:ascii="Times New Roman" w:hAnsi="Times New Roman" w:cs="Times New Roman"/>
          <w:color w:val="000000"/>
          <w:sz w:val="24"/>
          <w:szCs w:val="24"/>
        </w:rPr>
        <w:t>процентов от начальной цены продажи лота на периоде. Датой внесения задатка считается дата поступления денежных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 средств, перечисленных в качестве задатка, на счет ОТ.</w:t>
      </w:r>
    </w:p>
    <w:p w14:paraId="45EDE179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>С проектом договора, заключаемого по итогам Торгов (Торгов ППП) (далее - Договор), и договором о внесении задатка можно ознакомиться на ЭТП.</w:t>
      </w:r>
    </w:p>
    <w:p w14:paraId="51EFBC64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>Заявитель вправе изменить или отозвать заявку на участие в Торгах (Торгах ППП) не позднее окончания срока подачи заявок на участие в Торгах (Торгах ППП), направив об этом уведомление Оператору.</w:t>
      </w:r>
    </w:p>
    <w:p w14:paraId="751B3592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46E8">
        <w:rPr>
          <w:rFonts w:ascii="Times New Roman" w:hAnsi="Times New Roman" w:cs="Times New Roman"/>
          <w:sz w:val="24"/>
          <w:szCs w:val="24"/>
        </w:rPr>
        <w:t>ОТ рассматривает предоставленные Заявителями Оператору заявки с приложенными к ним документами, устанавливает факт поступления задатков на счет ОТ в срок, установленный в настоящем сообщении, и по результатам принимает решение о допуске или отказе в допуске Заявителя к участию в Торгах (Торгах ППП). Непоступление задатка на счет ОТ, указанный в настоящем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 (Торгах ППП). Заявители, допущенные к участию в Торгах (Торгах ППП), признаются участниками Торгов (Торгов ППП)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2FE31BCD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b/>
          <w:bCs/>
          <w:sz w:val="24"/>
          <w:szCs w:val="24"/>
        </w:rPr>
        <w:t xml:space="preserve">Победителем Торгов 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(далее также – Победитель) признается Участник, предложивший наибольшую цену за лот, но не ниже начальной цены продажи лота. </w:t>
      </w:r>
    </w:p>
    <w:p w14:paraId="36AE4165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>Результаты Торгов оформляются протоколом о результатах проведения Торгов в день их проведения. Протокол о результатах проведения Торгов, утвержденный ОТ, размещается на ЭТП.</w:t>
      </w:r>
    </w:p>
    <w:p w14:paraId="560F82D3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Победителем Торгов ППП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 (далее также –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</w:t>
      </w:r>
    </w:p>
    <w:p w14:paraId="2C1ACF44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</w:t>
      </w:r>
    </w:p>
    <w:p w14:paraId="1B8E2BC9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ППП.</w:t>
      </w:r>
    </w:p>
    <w:p w14:paraId="38328DD2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>С даты определения Победителя Торгов ППП по каждому лоту прием заявок по соответствующему лоту прекращается. Протокол о результатах проведения Торгов ППП, утвержденный ОТ, размещается на ЭТП.</w:t>
      </w:r>
    </w:p>
    <w:p w14:paraId="067775ED" w14:textId="77777777" w:rsidR="00097526" w:rsidRPr="004D0ECF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lastRenderedPageBreak/>
        <w:t>КУ в течение 5 (Пять) дней с даты подписания протокола о результатах проведения Торгов (</w:t>
      </w:r>
      <w:r w:rsidRPr="004D0ECF">
        <w:rPr>
          <w:rFonts w:ascii="Times New Roman" w:hAnsi="Times New Roman" w:cs="Times New Roman"/>
          <w:color w:val="000000"/>
          <w:sz w:val="24"/>
          <w:szCs w:val="24"/>
        </w:rPr>
        <w:t>Торгов ППП) направляет Победителю на адрес электронной почты, указанный в заявке на участие в Торгах (Торгах ППП), предложение заключить Договор с приложением проекта Договора.</w:t>
      </w:r>
    </w:p>
    <w:p w14:paraId="2FF3C743" w14:textId="77777777" w:rsidR="00097526" w:rsidRPr="004D0ECF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0ECF">
        <w:rPr>
          <w:rFonts w:ascii="Times New Roman" w:hAnsi="Times New Roman" w:cs="Times New Roman"/>
          <w:color w:val="000000"/>
          <w:sz w:val="24"/>
          <w:szCs w:val="24"/>
        </w:rPr>
        <w:t>Если в период проведения торгов размер прав требования, являющихся предметом торгов, уменьшится в результате полного или частичного гашения долга, обращения взыскания на предмет залога, возникновения/обнаружения иных обстоятельств, влияющих на размер данных прав требования, цена продажи соответствующего лота, а также иные идентифицирующие его признаки, изменившиеся в связи с уменьшением размера прав требования, подлежат актуализации при заключении договора по итогам торгов и могут быть актуализированы на дату перехода прав требования в соответствии с условиями заключенного договора.</w:t>
      </w:r>
    </w:p>
    <w:p w14:paraId="363017BA" w14:textId="77777777" w:rsidR="00097526" w:rsidRPr="004D0ECF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0ECF">
        <w:rPr>
          <w:rFonts w:ascii="Times New Roman" w:hAnsi="Times New Roman" w:cs="Times New Roman"/>
          <w:color w:val="000000"/>
          <w:sz w:val="24"/>
          <w:szCs w:val="24"/>
        </w:rPr>
        <w:t xml:space="preserve">Победитель обязан в течение 5 (Пять) дней с даты направления на адрес его электронной почты, указанный в заявке на участие в Торгах (Торгах ППП), предложения заключить Договор и проекта Договора, подписать Договор и не позднее 2 (Два) дней с даты подписания направить его КУ. О факте подписания Договора Победитель любым доступным для него способом обязан немедленно уведомить КУ. Неподписание Договора в течение 5 (Пять) дней с даты его направления Победителю означает отказ (уклонение) Победителя от заключения Договора, и КУ вправе предложить заключить Договор участнику торгов, которым предложена наиболее высокая цена по сравнению с ценой, предложенной другими участниками торгов, за исключением Победителя торгов. Сумма внесенного Победителем задатка засчитывается в счет цены приобретенного лота. </w:t>
      </w:r>
    </w:p>
    <w:p w14:paraId="6E0B11DC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0ECF">
        <w:rPr>
          <w:rFonts w:ascii="Times New Roman" w:hAnsi="Times New Roman" w:cs="Times New Roman"/>
          <w:color w:val="000000"/>
          <w:sz w:val="24"/>
          <w:szCs w:val="24"/>
        </w:rPr>
        <w:t>Победитель обязан уплатить продавцу в течение 30 (Тридцать) рабочих дней (в случае заключения договора уступки прав требования (цессии)) или в течение 30 (Тридцать) календарных дней (в случае заключения иного договора)  с даты заключения Договора определенную на Торгах (Торгах ППП) цену продажи лота за вычетом внесенного ранее задатка по следующим</w:t>
      </w:r>
      <w:r w:rsidRPr="00266DD6">
        <w:rPr>
          <w:rFonts w:ascii="Times New Roman" w:hAnsi="Times New Roman" w:cs="Times New Roman"/>
          <w:color w:val="000000"/>
          <w:sz w:val="24"/>
          <w:szCs w:val="24"/>
        </w:rPr>
        <w:t xml:space="preserve"> реквизитам: получатель платежа - государственная корпорация «Агентство по страхованию вкладов», ИНН 7708514824, КПП 770901001, расчетный счет 40503810145250003051 в ГУ Банка России по ЦФО, г. Москва 35, БИК 044525000. В назначении платежа необходимо указывать наименование финансовой организации и Победителя, реквизиты Договора, номер лота и дату проведения Торгов (период проведения Торгов ППП). В случае, если Победитель не исполнит свои обязательства, указанные в настоящем сообщении, Организатор торгов и продавец освобождаются от всех обязательств, связанных с проведением Торгов (Торгов ППП), с заключением Договора, внесенный Победителем задаток ему не возвращается, а Торги (Торги ППП) признаются несостоявшимися.</w:t>
      </w:r>
    </w:p>
    <w:p w14:paraId="39B91637" w14:textId="77777777" w:rsidR="00097526" w:rsidRPr="004D0ECF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ОТ вправе </w:t>
      </w:r>
      <w:r w:rsidRPr="004D0ECF">
        <w:rPr>
          <w:rFonts w:ascii="Times New Roman" w:hAnsi="Times New Roman" w:cs="Times New Roman"/>
          <w:color w:val="000000"/>
          <w:sz w:val="24"/>
          <w:szCs w:val="24"/>
        </w:rPr>
        <w:t>отказаться от проведения Торгов (Торгов ППП) не позднее, чем за 3 (Три) дня до даты подведения итогов Торгов (Торгов ППП).</w:t>
      </w:r>
    </w:p>
    <w:p w14:paraId="6152EBF6" w14:textId="668162D6" w:rsidR="00D34B9A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0ECF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Информацию о реализуемом имуществе можно получить у КУ </w:t>
      </w:r>
      <w:proofErr w:type="spellStart"/>
      <w:r w:rsidR="00D34B9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пн-пт</w:t>
      </w:r>
      <w:proofErr w:type="spellEnd"/>
      <w:r w:rsidR="00D34B9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09</w:t>
      </w:r>
      <w:r w:rsidRPr="004D0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Pr="004D0ECF">
        <w:rPr>
          <w:rFonts w:ascii="Times New Roman" w:hAnsi="Times New Roman" w:cs="Times New Roman"/>
          <w:sz w:val="24"/>
          <w:szCs w:val="24"/>
        </w:rPr>
        <w:t xml:space="preserve"> д</w:t>
      </w:r>
      <w:r w:rsidRPr="004D0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1</w:t>
      </w:r>
      <w:r w:rsidR="00D34B9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Pr="004D0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Pr="004D0ECF">
        <w:rPr>
          <w:rFonts w:ascii="Times New Roman" w:hAnsi="Times New Roman" w:cs="Times New Roman"/>
          <w:sz w:val="24"/>
          <w:szCs w:val="24"/>
        </w:rPr>
        <w:t xml:space="preserve"> </w:t>
      </w:r>
      <w:r w:rsidRPr="004D0ECF">
        <w:rPr>
          <w:rFonts w:ascii="Times New Roman" w:hAnsi="Times New Roman" w:cs="Times New Roman"/>
          <w:color w:val="000000"/>
          <w:sz w:val="24"/>
          <w:szCs w:val="24"/>
        </w:rPr>
        <w:t xml:space="preserve">часов по адресу: </w:t>
      </w:r>
      <w:r w:rsidR="00D34B9A" w:rsidRPr="00D34B9A">
        <w:rPr>
          <w:rFonts w:ascii="Times New Roman" w:hAnsi="Times New Roman" w:cs="Times New Roman"/>
          <w:color w:val="000000"/>
          <w:sz w:val="24"/>
          <w:szCs w:val="24"/>
        </w:rPr>
        <w:t>Республика Северная Осетия Алания, г. Владикавказ</w:t>
      </w:r>
      <w:r w:rsidRPr="004D0EC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34B9A">
        <w:rPr>
          <w:rFonts w:ascii="Times New Roman" w:hAnsi="Times New Roman" w:cs="Times New Roman"/>
          <w:color w:val="000000"/>
          <w:sz w:val="24"/>
          <w:szCs w:val="24"/>
        </w:rPr>
        <w:t xml:space="preserve"> ул. Гагарина, д. 30, </w:t>
      </w:r>
      <w:r w:rsidR="00740B28" w:rsidRPr="004D0ECF">
        <w:rPr>
          <w:rFonts w:ascii="Times New Roman" w:hAnsi="Times New Roman" w:cs="Times New Roman"/>
          <w:color w:val="000000"/>
          <w:sz w:val="24"/>
          <w:szCs w:val="24"/>
        </w:rPr>
        <w:t xml:space="preserve">тел. 8 800 200-08-05, 8 800 505-80-32, эл. почта </w:t>
      </w:r>
      <w:hyperlink r:id="rId8" w:history="1">
        <w:r w:rsidR="00740B28" w:rsidRPr="004D0ECF">
          <w:rPr>
            <w:rStyle w:val="a4"/>
            <w:rFonts w:ascii="Times New Roman" w:hAnsi="Times New Roman"/>
            <w:sz w:val="24"/>
            <w:szCs w:val="24"/>
          </w:rPr>
          <w:t>etorgi@asv.org.ru</w:t>
        </w:r>
      </w:hyperlink>
      <w:r w:rsidRPr="004D0ECF">
        <w:rPr>
          <w:rFonts w:ascii="Times New Roman" w:hAnsi="Times New Roman" w:cs="Times New Roman"/>
          <w:color w:val="000000"/>
          <w:sz w:val="24"/>
          <w:szCs w:val="24"/>
        </w:rPr>
        <w:t>; у ОТ:</w:t>
      </w:r>
      <w:r w:rsidR="00D34B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34B9A" w:rsidRPr="00D34B9A">
        <w:rPr>
          <w:rFonts w:ascii="Times New Roman" w:hAnsi="Times New Roman" w:cs="Times New Roman"/>
          <w:color w:val="000000"/>
          <w:sz w:val="24"/>
          <w:szCs w:val="24"/>
        </w:rPr>
        <w:t xml:space="preserve">тел. </w:t>
      </w:r>
      <w:r w:rsidR="00D34B9A">
        <w:rPr>
          <w:rFonts w:ascii="Times New Roman" w:hAnsi="Times New Roman" w:cs="Times New Roman"/>
          <w:color w:val="000000"/>
          <w:sz w:val="24"/>
          <w:szCs w:val="24"/>
        </w:rPr>
        <w:t>8-</w:t>
      </w:r>
      <w:r w:rsidR="00D34B9A" w:rsidRPr="00D34B9A">
        <w:rPr>
          <w:rFonts w:ascii="Times New Roman" w:hAnsi="Times New Roman" w:cs="Times New Roman"/>
          <w:color w:val="000000"/>
          <w:sz w:val="24"/>
          <w:szCs w:val="24"/>
        </w:rPr>
        <w:t>967</w:t>
      </w:r>
      <w:r w:rsidR="00D34B9A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D34B9A" w:rsidRPr="00D34B9A">
        <w:rPr>
          <w:rFonts w:ascii="Times New Roman" w:hAnsi="Times New Roman" w:cs="Times New Roman"/>
          <w:color w:val="000000"/>
          <w:sz w:val="24"/>
          <w:szCs w:val="24"/>
        </w:rPr>
        <w:t>246-44-36, эл. почта: krasnodar@auction-house.ru</w:t>
      </w:r>
      <w:r w:rsidRPr="004D0EC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0C960809" w14:textId="54F8A15A" w:rsidR="00097526" w:rsidRPr="004D0ECF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0ECF">
        <w:rPr>
          <w:rFonts w:ascii="Times New Roman" w:hAnsi="Times New Roman" w:cs="Times New Roman"/>
          <w:color w:val="000000"/>
          <w:sz w:val="24"/>
          <w:szCs w:val="24"/>
        </w:rPr>
        <w:t>Покупатель несет все риски отказа от предоставленного ему права ознакомления с имуществом до принятия участия в торгах.</w:t>
      </w:r>
    </w:p>
    <w:p w14:paraId="72BF02C1" w14:textId="77777777" w:rsidR="00097526" w:rsidRPr="00E72AD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0ECF">
        <w:rPr>
          <w:rFonts w:ascii="Times New Roman" w:hAnsi="Times New Roman" w:cs="Times New Roman"/>
          <w:color w:val="000000"/>
          <w:sz w:val="24"/>
          <w:szCs w:val="24"/>
        </w:rPr>
        <w:t>Подать заявку на осмотр реализуемого имущества можно</w:t>
      </w:r>
      <w:r w:rsidRPr="004D047C">
        <w:rPr>
          <w:rFonts w:ascii="Times New Roman" w:hAnsi="Times New Roman" w:cs="Times New Roman"/>
          <w:color w:val="000000"/>
          <w:sz w:val="24"/>
          <w:szCs w:val="24"/>
        </w:rPr>
        <w:t xml:space="preserve"> по телефонам 8 800 200-08-05 или 8 800 505-80-32, электронной почте infocenter@asv.org.ru, или на сайте https://www.torgiasv.ru/ в карточке заинтересовавшего лота. Подробнее с порядком осмотра имущества можно ознакомиться в разделе «Как купить имущество» на сайте https://www.torgiasv.ru/how-to-buy/.</w:t>
      </w:r>
    </w:p>
    <w:p w14:paraId="24D99CE0" w14:textId="77777777" w:rsidR="00097526" w:rsidRPr="00E72AD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2AD4">
        <w:rPr>
          <w:rFonts w:ascii="Times New Roman" w:hAnsi="Times New Roman" w:cs="Times New Roman"/>
          <w:color w:val="000000"/>
          <w:sz w:val="24"/>
          <w:szCs w:val="24"/>
        </w:rPr>
        <w:t xml:space="preserve">Контакты Оператора: АО «Российский аукционный дом», 190000, г. Санкт-Петербург, пер. Гривцова, д.5, лит. В, 8 (800) 777-57-57.  </w:t>
      </w:r>
    </w:p>
    <w:p w14:paraId="4B641378" w14:textId="77777777" w:rsidR="00097526" w:rsidRPr="00257B8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94BB11E" w14:textId="77777777" w:rsidR="00097526" w:rsidRPr="00811556" w:rsidRDefault="00097526" w:rsidP="0009752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both"/>
        <w:rPr>
          <w:color w:val="000000"/>
        </w:rPr>
      </w:pPr>
    </w:p>
    <w:p w14:paraId="3C227C91" w14:textId="77777777" w:rsidR="00FF4CB0" w:rsidRDefault="00FF4CB0" w:rsidP="009E64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FF4CB0" w:rsidSect="00AB284E">
      <w:pgSz w:w="11909" w:h="16834"/>
      <w:pgMar w:top="1134" w:right="569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1134"/>
  <w:drawingGridHorizontalSpacing w:val="119"/>
  <w:drawingGridVerticalSpacing w:val="119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65C"/>
    <w:rsid w:val="000125E2"/>
    <w:rsid w:val="00097526"/>
    <w:rsid w:val="00136CF2"/>
    <w:rsid w:val="00137FC5"/>
    <w:rsid w:val="00145293"/>
    <w:rsid w:val="0015099D"/>
    <w:rsid w:val="001B16E1"/>
    <w:rsid w:val="001D79B8"/>
    <w:rsid w:val="001F039D"/>
    <w:rsid w:val="0024147A"/>
    <w:rsid w:val="00257B84"/>
    <w:rsid w:val="00266DD6"/>
    <w:rsid w:val="00277C2B"/>
    <w:rsid w:val="00357F4D"/>
    <w:rsid w:val="0037642D"/>
    <w:rsid w:val="00410CA1"/>
    <w:rsid w:val="00467D6B"/>
    <w:rsid w:val="0047453A"/>
    <w:rsid w:val="0048363D"/>
    <w:rsid w:val="00494A7A"/>
    <w:rsid w:val="004D047C"/>
    <w:rsid w:val="004D0ECF"/>
    <w:rsid w:val="0050091B"/>
    <w:rsid w:val="00500FD3"/>
    <w:rsid w:val="005246E8"/>
    <w:rsid w:val="00532A30"/>
    <w:rsid w:val="005C5BB0"/>
    <w:rsid w:val="005F1F68"/>
    <w:rsid w:val="0066094B"/>
    <w:rsid w:val="00662676"/>
    <w:rsid w:val="00697675"/>
    <w:rsid w:val="006A4FE6"/>
    <w:rsid w:val="006C0D0B"/>
    <w:rsid w:val="007229EA"/>
    <w:rsid w:val="00740B28"/>
    <w:rsid w:val="00761B81"/>
    <w:rsid w:val="007A1F5D"/>
    <w:rsid w:val="007B55CF"/>
    <w:rsid w:val="007F7091"/>
    <w:rsid w:val="00803558"/>
    <w:rsid w:val="00865FD7"/>
    <w:rsid w:val="00886E3A"/>
    <w:rsid w:val="00924745"/>
    <w:rsid w:val="00950CC9"/>
    <w:rsid w:val="009A1244"/>
    <w:rsid w:val="009C353B"/>
    <w:rsid w:val="009C4FD4"/>
    <w:rsid w:val="009E11A5"/>
    <w:rsid w:val="009E6456"/>
    <w:rsid w:val="009E7E5E"/>
    <w:rsid w:val="00A95FD6"/>
    <w:rsid w:val="00AB284E"/>
    <w:rsid w:val="00AB7409"/>
    <w:rsid w:val="00AE1E52"/>
    <w:rsid w:val="00AF25EA"/>
    <w:rsid w:val="00B4083B"/>
    <w:rsid w:val="00B56788"/>
    <w:rsid w:val="00BC165C"/>
    <w:rsid w:val="00BD0E8E"/>
    <w:rsid w:val="00C11EFF"/>
    <w:rsid w:val="00CB638E"/>
    <w:rsid w:val="00CC76B5"/>
    <w:rsid w:val="00D34B9A"/>
    <w:rsid w:val="00D62667"/>
    <w:rsid w:val="00DE0234"/>
    <w:rsid w:val="00E614D3"/>
    <w:rsid w:val="00E72AD4"/>
    <w:rsid w:val="00F02E38"/>
    <w:rsid w:val="00F16938"/>
    <w:rsid w:val="00F17038"/>
    <w:rsid w:val="00FA27DE"/>
    <w:rsid w:val="00F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FA361B"/>
  <w14:defaultImageDpi w14:val="96"/>
  <w15:docId w15:val="{89448068-8250-4ECB-9D19-E94E47FB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basedOn w:val="a"/>
    <w:uiPriority w:val="99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cs="Times New Roman"/>
      <w:color w:val="0563C1"/>
      <w:u w:val="single"/>
    </w:rPr>
  </w:style>
  <w:style w:type="character" w:styleId="a5">
    <w:name w:val="annotation reference"/>
    <w:basedOn w:val="a0"/>
    <w:uiPriority w:val="99"/>
    <w:semiHidden/>
    <w:unhideWhenUsed/>
    <w:rsid w:val="009C353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C353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C353B"/>
    <w:rPr>
      <w:rFonts w:ascii="Calibri" w:hAnsi="Calibri" w:cs="Calibr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353B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40B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6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torgi@asv.org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ot-online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asv.ru/" TargetMode="External"/><Relationship Id="rId5" Type="http://schemas.openxmlformats.org/officeDocument/2006/relationships/hyperlink" Target="http://www.asv.or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17D9D9-F197-4174-A2EF-F73DCFFE0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1970</Words>
  <Characters>12326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Унгур Надежда Анатольевна</dc:creator>
  <cp:keywords/>
  <dc:description/>
  <cp:lastModifiedBy>Ерш Татьяна Евгеньевна</cp:lastModifiedBy>
  <cp:revision>6</cp:revision>
  <dcterms:created xsi:type="dcterms:W3CDTF">2025-09-01T12:56:00Z</dcterms:created>
  <dcterms:modified xsi:type="dcterms:W3CDTF">2025-09-01T13:12:00Z</dcterms:modified>
</cp:coreProperties>
</file>