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1673C5">
      <w:pPr>
        <w:pStyle w:val="22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(ПРОЕКТ)</w:t>
      </w:r>
    </w:p>
    <w:p w14:paraId="6B63F8D9">
      <w:pPr>
        <w:pStyle w:val="22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ДОГОВОР № ___</w:t>
      </w:r>
    </w:p>
    <w:p w14:paraId="754E8415">
      <w:pPr>
        <w:pStyle w:val="12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 xml:space="preserve">КУПЛИ - ПРОДАЖИ </w:t>
      </w:r>
    </w:p>
    <w:p w14:paraId="602DFF28">
      <w:pPr>
        <w:pStyle w:val="12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</w:p>
    <w:p w14:paraId="5FA2802A">
      <w:pPr>
        <w:pStyle w:val="12"/>
        <w:spacing w:after="0"/>
        <w:jc w:val="both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>город Орел                                                                                ____________________ 202_ года</w:t>
      </w:r>
    </w:p>
    <w:p w14:paraId="781BB4E7">
      <w:pPr>
        <w:pStyle w:val="22"/>
        <w:keepNext/>
        <w:tabs>
          <w:tab w:val="left" w:pos="8100"/>
          <w:tab w:val="clear" w:pos="8244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9F80677">
      <w:pPr>
        <w:spacing w:after="0"/>
        <w:ind w:firstLine="709"/>
        <w:jc w:val="both"/>
        <w:rPr>
          <w:b/>
          <w:color w:val="0C0C0C"/>
        </w:rPr>
      </w:pPr>
      <w:r>
        <w:rPr>
          <w:b/>
          <w:sz w:val="24"/>
          <w:szCs w:val="24"/>
        </w:rPr>
        <w:t>Яхонтов Михаил Николаевич</w:t>
      </w:r>
      <w:r>
        <w:rPr>
          <w:sz w:val="24"/>
          <w:szCs w:val="24"/>
        </w:rPr>
        <w:t>, в дальнейшем именуем</w:t>
      </w:r>
      <w:r>
        <w:rPr>
          <w:sz w:val="24"/>
          <w:szCs w:val="24"/>
          <w:lang w:val="ru-RU"/>
        </w:rPr>
        <w:t>ый</w:t>
      </w:r>
      <w:bookmarkStart w:id="16" w:name="_GoBack"/>
      <w:bookmarkEnd w:id="16"/>
      <w:r>
        <w:rPr>
          <w:b/>
          <w:sz w:val="24"/>
          <w:szCs w:val="24"/>
        </w:rPr>
        <w:t xml:space="preserve"> «Продавец»</w:t>
      </w:r>
      <w:r>
        <w:rPr>
          <w:sz w:val="24"/>
          <w:szCs w:val="24"/>
        </w:rPr>
        <w:t xml:space="preserve">, в лице финансового управляющего Новоселова </w:t>
      </w:r>
      <w:r>
        <w:rPr>
          <w:sz w:val="24"/>
          <w:szCs w:val="24"/>
          <w:lang w:val="ru-RU"/>
        </w:rPr>
        <w:t>Евгения</w:t>
      </w:r>
      <w:r>
        <w:rPr>
          <w:rFonts w:hint="default"/>
          <w:sz w:val="24"/>
          <w:szCs w:val="24"/>
          <w:lang w:val="ru-RU"/>
        </w:rPr>
        <w:t xml:space="preserve"> Витальевич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lang w:val="ru-RU"/>
        </w:rPr>
        <w:t>Решения</w:t>
      </w:r>
      <w:r>
        <w:rPr>
          <w:rFonts w:hint="default"/>
          <w:sz w:val="24"/>
          <w:szCs w:val="24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sz w:val="24"/>
          <w:szCs w:val="24"/>
        </w:rPr>
        <w:t>определения Арбитражного суда г. Москвы от 02.07.2024  по делу № 40-132160/2021</w:t>
      </w:r>
      <w:r>
        <w:rPr>
          <w:rFonts w:hint="default"/>
          <w:sz w:val="24"/>
          <w:szCs w:val="24"/>
          <w:lang w:val="ru-RU"/>
        </w:rPr>
        <w:t xml:space="preserve"> (о назначении Новоселова Е.В. финансовым управляющим)</w:t>
      </w:r>
      <w:r>
        <w:rPr>
          <w:color w:val="0C0C0C"/>
        </w:rPr>
        <w:t>, и</w:t>
      </w:r>
    </w:p>
    <w:p w14:paraId="1B1CE983">
      <w:pPr>
        <w:ind w:firstLine="700"/>
        <w:jc w:val="both"/>
        <w:rPr>
          <w:b/>
          <w:color w:val="0C0C0C"/>
        </w:rPr>
      </w:pPr>
      <w:r>
        <w:rPr>
          <w:b/>
          <w:bCs/>
          <w:color w:val="0C0C0C"/>
        </w:rPr>
        <w:t>__________________________________________________</w:t>
      </w:r>
      <w:r>
        <w:rPr>
          <w:bCs/>
          <w:color w:val="0C0C0C"/>
        </w:rPr>
        <w:t>,</w:t>
      </w:r>
      <w:r>
        <w:rPr>
          <w:bCs/>
          <w:color w:val="FF0000"/>
        </w:rPr>
        <w:t xml:space="preserve"> </w:t>
      </w:r>
      <w:r>
        <w:rPr>
          <w:bCs/>
          <w:color w:val="0C0C0C"/>
        </w:rPr>
        <w:t xml:space="preserve">именуемый в дальнейшем «ПОКУПАТЕЛЬ», с другой стороны, </w:t>
      </w:r>
      <w:r>
        <w:rPr>
          <w:color w:val="0C0C0C"/>
        </w:rPr>
        <w:t>вместе именуемые «СТОРОНЫ», заключили настоящий Договор о нижеследующем:</w:t>
      </w:r>
    </w:p>
    <w:p w14:paraId="3F36F7BE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1. ПРЕДМЕТ ДОГОВОРА</w:t>
      </w:r>
    </w:p>
    <w:p w14:paraId="3ACB13DB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</w:p>
    <w:p w14:paraId="1BC59E9D">
      <w:pPr>
        <w:keepLines/>
        <w:widowControl w:val="0"/>
        <w:numPr>
          <w:ilvl w:val="1"/>
          <w:numId w:val="1"/>
        </w:numPr>
        <w:tabs>
          <w:tab w:val="left" w:pos="1080"/>
        </w:tabs>
        <w:spacing w:after="0"/>
        <w:ind w:firstLine="540" w:firstLineChars="225"/>
        <w:jc w:val="both"/>
        <w:rPr>
          <w:color w:val="0C0C0C"/>
        </w:rPr>
      </w:pPr>
      <w:r>
        <w:rPr>
          <w:color w:val="0C0C0C"/>
        </w:rPr>
        <w:t xml:space="preserve">В соответствии с настоящим Договором и Протоколом </w:t>
      </w:r>
      <w:bookmarkStart w:id="0" w:name="OLE_LINK3"/>
      <w:bookmarkStart w:id="1" w:name="OLE_LINK4"/>
      <w:bookmarkStart w:id="2" w:name="OLE_LINK2"/>
      <w:r>
        <w:rPr>
          <w:color w:val="0C0C0C"/>
        </w:rPr>
        <w:t>№</w:t>
      </w:r>
      <w:r>
        <w:rPr>
          <w:color w:val="0C0C0C"/>
          <w:lang w:val="ru"/>
        </w:rPr>
        <w:t>_____________</w:t>
      </w:r>
      <w:r>
        <w:rPr>
          <w:color w:val="0C0C0C"/>
        </w:rPr>
        <w:t xml:space="preserve"> </w:t>
      </w:r>
      <w:bookmarkEnd w:id="0"/>
      <w:bookmarkEnd w:id="1"/>
      <w:bookmarkEnd w:id="2"/>
      <w:r>
        <w:rPr>
          <w:color w:val="0C0C0C"/>
        </w:rPr>
        <w:t xml:space="preserve">о результатах торгов ________________________ от _______________ года по Лоту № ___ </w:t>
      </w:r>
      <w:r>
        <w:rPr>
          <w:bCs/>
          <w:color w:val="0C0C0C"/>
        </w:rPr>
        <w:t>(далее по тексту – «</w:t>
      </w:r>
      <w:bookmarkStart w:id="3" w:name="OLE_LINK8"/>
      <w:bookmarkStart w:id="4" w:name="OLE_LINK7"/>
      <w:bookmarkStart w:id="5" w:name="OLE_LINK16"/>
      <w:bookmarkStart w:id="6" w:name="OLE_LINK6"/>
      <w:r>
        <w:rPr>
          <w:bCs/>
          <w:color w:val="0C0C0C"/>
        </w:rPr>
        <w:t xml:space="preserve">Протокол </w:t>
      </w:r>
      <w:r>
        <w:rPr>
          <w:color w:val="0C0C0C"/>
        </w:rPr>
        <w:t>№</w:t>
      </w:r>
      <w:r>
        <w:rPr>
          <w:color w:val="0C0C0C"/>
          <w:lang w:val="ru"/>
        </w:rPr>
        <w:t>_____________________</w:t>
      </w:r>
      <w:r>
        <w:rPr>
          <w:color w:val="0C0C0C"/>
        </w:rPr>
        <w:t xml:space="preserve"> </w:t>
      </w:r>
      <w:bookmarkEnd w:id="3"/>
      <w:r>
        <w:rPr>
          <w:color w:val="0C0C0C"/>
        </w:rPr>
        <w:t>от ____________________ года</w:t>
      </w:r>
      <w:bookmarkEnd w:id="4"/>
      <w:bookmarkEnd w:id="5"/>
      <w:bookmarkEnd w:id="6"/>
      <w:r>
        <w:rPr>
          <w:bCs/>
          <w:color w:val="0C0C0C"/>
        </w:rPr>
        <w:t>»), ПРОДАВЕЦ обязуется передать в собственность ПОКУПАТЕЛЯ</w:t>
      </w:r>
      <w:r>
        <w:rPr>
          <w:color w:val="0C0C0C"/>
        </w:rPr>
        <w:t xml:space="preserve">, а </w:t>
      </w:r>
      <w:r>
        <w:rPr>
          <w:caps/>
          <w:color w:val="0C0C0C"/>
        </w:rPr>
        <w:t xml:space="preserve">покупатель </w:t>
      </w:r>
      <w:r>
        <w:rPr>
          <w:color w:val="0C0C0C"/>
        </w:rPr>
        <w:t xml:space="preserve">обязуется принять в собственность и оплатить стоимость </w:t>
      </w:r>
      <w:r>
        <w:rPr>
          <w:bCs/>
          <w:color w:val="0C0C0C"/>
        </w:rPr>
        <w:t xml:space="preserve">следующего </w:t>
      </w:r>
      <w:r>
        <w:rPr>
          <w:color w:val="0C0C0C"/>
        </w:rPr>
        <w:t>имущества:</w:t>
      </w:r>
    </w:p>
    <w:p w14:paraId="0762AFA6">
      <w:pPr>
        <w:keepLines/>
        <w:widowControl w:val="0"/>
        <w:spacing w:after="0"/>
        <w:ind w:left="540"/>
        <w:jc w:val="both"/>
        <w:rPr>
          <w:color w:val="FF0000"/>
        </w:rPr>
      </w:pPr>
    </w:p>
    <w:p w14:paraId="6FF93923">
      <w:pPr>
        <w:spacing w:after="0"/>
        <w:ind w:firstLine="709"/>
        <w:jc w:val="both"/>
        <w:rPr>
          <w:color w:val="0C0C0C"/>
        </w:rPr>
      </w:pPr>
      <w:bookmarkStart w:id="7" w:name="OLE_LINK23"/>
      <w:bookmarkStart w:id="8" w:name="OLE_LINK22"/>
      <w:r>
        <w:rPr>
          <w:color w:val="0C0C0C"/>
          <w:shd w:val="clear" w:color="auto" w:fill="FFFFFF"/>
        </w:rPr>
        <w:t xml:space="preserve">- </w:t>
      </w:r>
      <w:bookmarkStart w:id="9" w:name="OLE_LINK15"/>
      <w:bookmarkStart w:id="10" w:name="OLE_LINK14"/>
      <w:r>
        <w:rPr>
          <w:color w:val="0C0C0C"/>
        </w:rPr>
        <w:t>__________________________________________________________________________</w:t>
      </w:r>
    </w:p>
    <w:bookmarkEnd w:id="7"/>
    <w:bookmarkEnd w:id="8"/>
    <w:bookmarkEnd w:id="9"/>
    <w:bookmarkEnd w:id="10"/>
    <w:p w14:paraId="4711D8A5">
      <w:pPr>
        <w:spacing w:after="0"/>
        <w:ind w:firstLine="567"/>
        <w:jc w:val="both"/>
        <w:rPr>
          <w:color w:val="0C0C0C"/>
        </w:rPr>
      </w:pPr>
    </w:p>
    <w:p w14:paraId="12B0FF32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Имущество продается ПОКУПАТЕЛЮ Лота № ___ в соответствии с Протоколом №</w:t>
      </w:r>
      <w:r>
        <w:rPr>
          <w:rFonts w:ascii="Times New Roman" w:hAnsi="Times New Roman"/>
          <w:color w:val="0C0C0C"/>
          <w:sz w:val="24"/>
          <w:szCs w:val="24"/>
          <w:lang w:val="ru"/>
        </w:rPr>
        <w:t>__________________</w:t>
      </w:r>
      <w:r>
        <w:rPr>
          <w:rFonts w:ascii="Times New Roman" w:hAnsi="Times New Roman"/>
          <w:color w:val="0C0C0C"/>
          <w:sz w:val="24"/>
          <w:szCs w:val="24"/>
        </w:rPr>
        <w:t xml:space="preserve"> от __________________.</w:t>
      </w:r>
    </w:p>
    <w:p w14:paraId="2B3ADF0E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 xml:space="preserve">Подведение итогов торгов по продаже Лота № ____ проведено ________________ года, в соответствии с объявлением №________________, опубликованном </w:t>
      </w:r>
      <w:r>
        <w:rPr>
          <w:rFonts w:ascii="Times New Roman" w:hAnsi="Times New Roman"/>
          <w:bCs/>
          <w:color w:val="0C0C0C"/>
          <w:sz w:val="24"/>
          <w:szCs w:val="24"/>
        </w:rPr>
        <w:t xml:space="preserve">в </w:t>
      </w:r>
      <w:r>
        <w:rPr>
          <w:rFonts w:ascii="Times New Roman" w:hAnsi="Times New Roman"/>
          <w:color w:val="0C0C0C"/>
          <w:sz w:val="24"/>
          <w:szCs w:val="24"/>
          <w:lang w:eastAsia="ru-RU"/>
        </w:rPr>
        <w:t>Едином федеральном реестре сведений о банкротстве (</w:t>
      </w:r>
      <w:r>
        <w:fldChar w:fldCharType="begin"/>
      </w:r>
      <w:r>
        <w:instrText xml:space="preserve"> HYPERLINK "http://www/fedresurs.ru/" </w:instrText>
      </w:r>
      <w:r>
        <w:fldChar w:fldCharType="separate"/>
      </w:r>
      <w:r>
        <w:rPr>
          <w:rFonts w:ascii="Times New Roman" w:hAnsi="Times New Roman"/>
          <w:color w:val="0C0C0C"/>
          <w:sz w:val="24"/>
          <w:szCs w:val="24"/>
          <w:lang w:eastAsia="ru-RU"/>
        </w:rPr>
        <w:t>http://www/fedresurs.ru/</w:t>
      </w:r>
      <w:r>
        <w:rPr>
          <w:rFonts w:ascii="Times New Roman" w:hAnsi="Times New Roman"/>
          <w:color w:val="0C0C0C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color w:val="0C0C0C"/>
          <w:sz w:val="24"/>
          <w:szCs w:val="24"/>
          <w:lang w:eastAsia="ru-RU"/>
        </w:rPr>
        <w:t xml:space="preserve">) </w:t>
      </w:r>
      <w:r>
        <w:fldChar w:fldCharType="begin"/>
      </w:r>
      <w:r>
        <w:instrText xml:space="preserve"> HYPERLINK "https://www.kommersant.ru/daily/103087" </w:instrText>
      </w:r>
      <w:r>
        <w:fldChar w:fldCharType="separate"/>
      </w:r>
      <w:r>
        <w:rPr>
          <w:rStyle w:val="9"/>
          <w:rFonts w:ascii="Times New Roman" w:hAnsi="Times New Roman" w:eastAsia="SimSun"/>
          <w:color w:val="0C0C0C"/>
          <w:sz w:val="24"/>
          <w:szCs w:val="24"/>
          <w:u w:val="none"/>
          <w:shd w:val="clear" w:color="auto" w:fill="FFFFFF"/>
        </w:rPr>
        <w:t>№</w:t>
      </w:r>
      <w:r>
        <w:rPr>
          <w:rStyle w:val="9"/>
          <w:rFonts w:ascii="Times New Roman" w:hAnsi="Times New Roman" w:eastAsia="SimSun"/>
          <w:color w:val="0C0C0C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Times New Roman" w:hAnsi="Times New Roman" w:eastAsia="SimSun"/>
          <w:color w:val="0C0C0C"/>
          <w:sz w:val="24"/>
          <w:szCs w:val="24"/>
          <w:shd w:val="clear" w:color="auto" w:fill="FFFFFF"/>
          <w:lang w:eastAsia="zh-CN" w:bidi="ar"/>
        </w:rPr>
        <w:t>__</w:t>
      </w:r>
      <w:r>
        <w:rPr>
          <w:rFonts w:ascii="Times New Roman" w:hAnsi="Times New Roman" w:eastAsia="SimSun"/>
          <w:color w:val="0C0C0C"/>
          <w:sz w:val="24"/>
          <w:szCs w:val="24"/>
          <w:shd w:val="clear" w:color="auto" w:fill="FFFFFF"/>
          <w:lang w:val="en-US" w:eastAsia="zh-CN" w:bidi="ar"/>
        </w:rPr>
        <w:t> </w:t>
      </w:r>
      <w:r>
        <w:rPr>
          <w:rFonts w:ascii="Times New Roman" w:hAnsi="Times New Roman" w:eastAsia="SimSun"/>
          <w:color w:val="0C0C0C"/>
          <w:sz w:val="24"/>
          <w:szCs w:val="24"/>
          <w:shd w:val="clear" w:color="auto" w:fill="FFFFFF"/>
          <w:lang w:eastAsia="zh-CN" w:bidi="ar"/>
        </w:rPr>
        <w:t>от ______________</w:t>
      </w:r>
      <w:r>
        <w:rPr>
          <w:rFonts w:ascii="Times New Roman" w:hAnsi="Times New Roman"/>
          <w:color w:val="0C0C0C"/>
          <w:sz w:val="24"/>
          <w:szCs w:val="24"/>
        </w:rPr>
        <w:t>, в соответствии со ст.ст. 110, 139 Федерального закона РФ «О несостоятельности (банкротстве)» от 26.10.2002 года № 127-ФЗ, ст.ст. 447 - 449 ГК РФ и законодательством РФ.</w:t>
      </w:r>
    </w:p>
    <w:p w14:paraId="0C8BF747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Имущество, указанное в пункте 1.1. настоящего договора, принадлежит продавцу на праве собственности. Публичные сервитуты и обременения в отношении Имущества, кроме указанных в п. 1.4 настоящего Договора, отсутствуют.</w:t>
      </w:r>
    </w:p>
    <w:p w14:paraId="11FC74B4">
      <w:pPr>
        <w:keepLines/>
        <w:widowControl w:val="0"/>
        <w:spacing w:after="0"/>
        <w:ind w:left="539"/>
        <w:jc w:val="both"/>
        <w:outlineLvl w:val="1"/>
        <w:rPr>
          <w:color w:val="FF0000"/>
        </w:rPr>
      </w:pPr>
    </w:p>
    <w:p w14:paraId="1D15CBC6">
      <w:pPr>
        <w:pStyle w:val="22"/>
        <w:keepLines/>
        <w:widowControl w:val="0"/>
        <w:numPr>
          <w:ilvl w:val="0"/>
          <w:numId w:val="3"/>
        </w:numPr>
        <w:tabs>
          <w:tab w:val="left" w:pos="8100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/>
          <w:caps/>
          <w:color w:val="0C0C0C"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И ПОРЯДОК РАСЧЕТОВ</w:t>
      </w:r>
    </w:p>
    <w:p w14:paraId="68372F1D">
      <w:pPr>
        <w:pStyle w:val="22"/>
        <w:keepLines/>
        <w:widowControl w:val="0"/>
        <w:tabs>
          <w:tab w:val="left" w:pos="8100"/>
        </w:tabs>
        <w:spacing w:after="0"/>
        <w:ind w:left="360"/>
        <w:rPr>
          <w:rFonts w:ascii="Times New Roman" w:hAnsi="Times New Roman" w:cs="Times New Roman"/>
          <w:b/>
          <w:color w:val="0C0C0C"/>
          <w:sz w:val="24"/>
          <w:szCs w:val="24"/>
        </w:rPr>
      </w:pPr>
    </w:p>
    <w:p w14:paraId="2817509D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134"/>
          <w:tab w:val="left" w:pos="8100"/>
          <w:tab w:val="clear" w:pos="916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Общая цена приобретаемого по настоящему Договору Имущества составляет           </w:t>
      </w:r>
      <w:bookmarkStart w:id="11" w:name="OLE_LINK18"/>
      <w:bookmarkStart w:id="12" w:name="OLE_LINK19"/>
      <w:bookmarkStart w:id="13" w:name="OLE_LINK17"/>
      <w:r>
        <w:rPr>
          <w:rFonts w:ascii="Times New Roman" w:hAnsi="Times New Roman" w:cs="Times New Roman"/>
          <w:b/>
          <w:i/>
          <w:color w:val="0C0C0C"/>
          <w:sz w:val="24"/>
          <w:szCs w:val="24"/>
          <w:lang w:val="ru"/>
        </w:rPr>
        <w:t>_______</w:t>
      </w:r>
      <w:r>
        <w:rPr>
          <w:b/>
          <w:i/>
          <w:color w:val="0C0C0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(_______________________) рублей __ копеек</w:t>
      </w:r>
      <w:bookmarkEnd w:id="11"/>
      <w:bookmarkEnd w:id="12"/>
      <w:bookmarkEnd w:id="13"/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НДС не облагается</w:t>
      </w: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 w14:paraId="217C7226">
      <w:pPr>
        <w:pStyle w:val="22"/>
        <w:keepLines/>
        <w:widowControl w:val="0"/>
        <w:tabs>
          <w:tab w:val="left" w:pos="1080"/>
          <w:tab w:val="left" w:pos="1134"/>
          <w:tab w:val="left" w:pos="8100"/>
          <w:tab w:val="clear" w:pos="916"/>
        </w:tabs>
        <w:spacing w:after="0"/>
        <w:ind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Указанная цена установлена по результатам вышеназванных торгов, является окончательной и изменению не подлежит.</w:t>
      </w:r>
    </w:p>
    <w:p w14:paraId="3E33F0D9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bCs/>
          <w:color w:val="0C0C0C"/>
          <w:sz w:val="24"/>
          <w:szCs w:val="24"/>
        </w:rPr>
      </w:pPr>
      <w:r>
        <w:rPr>
          <w:rFonts w:ascii="Times New Roman" w:hAnsi="Times New Roman" w:cs="Times New Roman"/>
          <w:bCs/>
          <w:color w:val="0C0C0C"/>
          <w:sz w:val="24"/>
          <w:szCs w:val="24"/>
        </w:rPr>
        <w:t>Оплата по настоящему Договору производится ПОКУПАТЕЛЕМ в следующем порядке:</w:t>
      </w:r>
    </w:p>
    <w:p w14:paraId="69AB94E3">
      <w:pPr>
        <w:pStyle w:val="22"/>
        <w:keepLines/>
        <w:widowControl w:val="0"/>
        <w:numPr>
          <w:ilvl w:val="2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Часть цены приобретаемого по настоящему Договору Имущества в размере </w:t>
      </w:r>
      <w:r>
        <w:rPr>
          <w:rFonts w:ascii="Times New Roman" w:hAnsi="Times New Roman" w:cs="Times New Roman"/>
          <w:b/>
          <w:i/>
          <w:iCs/>
          <w:color w:val="0C0C0C"/>
          <w:sz w:val="24"/>
          <w:szCs w:val="24"/>
        </w:rPr>
        <w:t>_________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(____________________________________) рубля __ копеек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НДС не облагается,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оплачена ПОКУПАТЕЛЕМ путем внесения соответствующих денежных средств на расчетный счет Организатора торгов, указанный в объявлении о торгах по продаже Имущества ПРОДАВЦА, до подписания настоящего Договора в качестве задатка для участия в торгах по продаже Имущества ПРОДАВЦА.  </w:t>
      </w:r>
      <w:r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>Вышеуказанная сумма денежных средств засчитывается в счет оплаты по настоящему договору.</w:t>
      </w:r>
    </w:p>
    <w:p w14:paraId="767BC36B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134"/>
          <w:tab w:val="left" w:pos="8100"/>
          <w:tab w:val="clear" w:pos="916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Часть цены приобретаемого ПОКУПАТЕЛЕМ по настоящему Договору Имущества в размере </w:t>
      </w:r>
      <w:r>
        <w:rPr>
          <w:rFonts w:ascii="Times New Roman" w:hAnsi="Times New Roman" w:cs="Times New Roman"/>
          <w:b/>
          <w:bCs/>
          <w:i/>
          <w:color w:val="0C0C0C"/>
          <w:sz w:val="24"/>
          <w:szCs w:val="24"/>
        </w:rPr>
        <w:t>_________ (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___________________________________________)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C0C0C"/>
          <w:sz w:val="24"/>
          <w:szCs w:val="24"/>
        </w:rPr>
        <w:t>рублей __ копеек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4"/>
          <w:szCs w:val="24"/>
        </w:rPr>
        <w:t>НДС не облагается,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 должна быть оплачена ПОКУПАТЕЛЕМ </w:t>
      </w:r>
      <w:r>
        <w:rPr>
          <w:rFonts w:ascii="Times New Roman" w:hAnsi="Times New Roman" w:cs="Times New Roman"/>
          <w:b/>
          <w:bCs/>
          <w:color w:val="0C0C0C"/>
          <w:sz w:val="24"/>
          <w:szCs w:val="24"/>
        </w:rPr>
        <w:t>в течение 30 (Тридцати) дней с даты подписания СТОРОНАМИ настоящего Договора</w:t>
      </w:r>
      <w:r>
        <w:rPr>
          <w:rFonts w:ascii="Times New Roman" w:hAnsi="Times New Roman" w:cs="Times New Roman"/>
          <w:bCs/>
          <w:color w:val="0C0C0C"/>
          <w:sz w:val="24"/>
          <w:szCs w:val="24"/>
        </w:rPr>
        <w:t xml:space="preserve"> на расчетный счет ПРОДАВЦА.</w:t>
      </w:r>
    </w:p>
    <w:p w14:paraId="0504E2DA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Моментом оплаты денежных средств, указанных в п. 2.2. настоящего Договора, считается день поступления данных средств на расчетный счет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Продавца</w:t>
      </w:r>
      <w:r>
        <w:rPr>
          <w:rFonts w:ascii="Times New Roman" w:hAnsi="Times New Roman" w:cs="Times New Roman"/>
          <w:color w:val="0C0C0C"/>
          <w:sz w:val="24"/>
          <w:szCs w:val="24"/>
        </w:rPr>
        <w:t>.</w:t>
      </w:r>
    </w:p>
    <w:p w14:paraId="277F65CA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 xml:space="preserve">В случае если ПОКУПАТЕЛЬ не оплатит полную цену Имущества в порядке и в сроки, предусмотренные п. 2.2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Продавцом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в адрес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Покупателя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уведомления о расторжении Договора; при этом настоящий Договор будет считаться расторгнутым с момента направления данного уведомления (по почтовому штемпелю), оформление </w:t>
      </w:r>
      <w:r>
        <w:rPr>
          <w:rFonts w:ascii="Times New Roman" w:hAnsi="Times New Roman" w:cs="Times New Roman"/>
          <w:caps/>
          <w:color w:val="0C0C0C"/>
          <w:sz w:val="24"/>
          <w:szCs w:val="24"/>
        </w:rPr>
        <w:t>сторонами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дополнительного соглашения о расторжении Договора не требуется.</w:t>
      </w:r>
    </w:p>
    <w:p w14:paraId="5D70D0BF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В случае расторжения настоящего Договора в порядке, предусмотренном п. 2.5 Договора, ПРОДАВЕЦ обязан вернуть ПОКУПАТЕЛЮ все полученное им в связи с исполнением настоящего Договора, за исключением суммы задатка, внесенной на расчетный счет Организатора торгов, для участия в торгах по продаже Имущества ПРОДАВЦА.</w:t>
      </w:r>
    </w:p>
    <w:p w14:paraId="4C050B79">
      <w:pPr>
        <w:pStyle w:val="22"/>
        <w:keepLines/>
        <w:widowControl w:val="0"/>
        <w:numPr>
          <w:ilvl w:val="1"/>
          <w:numId w:val="3"/>
        </w:numPr>
        <w:tabs>
          <w:tab w:val="left" w:pos="1200"/>
          <w:tab w:val="left" w:pos="8100"/>
          <w:tab w:val="clear" w:pos="1080"/>
          <w:tab w:val="clear" w:pos="1832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 w:val="24"/>
          <w:szCs w:val="24"/>
        </w:rPr>
        <w:t>Расходы по регистрации перехода права собственности на продаваемое Имущество несет покупатель.</w:t>
      </w:r>
    </w:p>
    <w:p w14:paraId="789603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0C0C0C"/>
        </w:rPr>
      </w:pPr>
      <w:r>
        <w:rPr>
          <w:b/>
          <w:bCs/>
          <w:color w:val="0C0C0C"/>
        </w:rPr>
        <w:t>ОБЯЗАТЕЛЬСТВА СТОРОН</w:t>
      </w:r>
    </w:p>
    <w:p w14:paraId="2E1F0622">
      <w:pPr>
        <w:autoSpaceDE w:val="0"/>
        <w:autoSpaceDN w:val="0"/>
        <w:adjustRightInd w:val="0"/>
        <w:spacing w:after="0"/>
        <w:ind w:firstLine="567"/>
        <w:jc w:val="both"/>
        <w:rPr>
          <w:b/>
          <w:color w:val="0C0C0C"/>
        </w:rPr>
      </w:pPr>
      <w:r>
        <w:rPr>
          <w:b/>
          <w:color w:val="0C0C0C"/>
        </w:rPr>
        <w:t>3.1. ПРОДАВЕЦ обязуется:</w:t>
      </w:r>
    </w:p>
    <w:p w14:paraId="773B1FE3">
      <w:pPr>
        <w:spacing w:after="0"/>
        <w:ind w:firstLine="567"/>
        <w:jc w:val="both"/>
        <w:rPr>
          <w:color w:val="0C0C0C"/>
        </w:rPr>
      </w:pPr>
      <w:r>
        <w:rPr>
          <w:color w:val="0C0C0C"/>
        </w:rPr>
        <w:t>3.1.1. Передать ПОКУПАТЕЛЮ Имущество по передаточному акту в течение 10 (десяти) календарных дней с даты оплаты ПОКУПАТЕЛЕМ стоимости Имущества, указанной в п. 2.1 настоящего Договора.</w:t>
      </w:r>
    </w:p>
    <w:p w14:paraId="324349FE">
      <w:pPr>
        <w:autoSpaceDE w:val="0"/>
        <w:autoSpaceDN w:val="0"/>
        <w:adjustRightInd w:val="0"/>
        <w:spacing w:after="0"/>
        <w:ind w:firstLine="265"/>
        <w:jc w:val="both"/>
        <w:rPr>
          <w:color w:val="0C0C0C"/>
        </w:rPr>
      </w:pPr>
    </w:p>
    <w:p w14:paraId="5A7A58EF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</w:rPr>
      </w:pPr>
      <w:r>
        <w:rPr>
          <w:b/>
          <w:color w:val="0C0C0C"/>
        </w:rPr>
        <w:t>3.2. ПОКУПАТЕЛЬ обязуется</w:t>
      </w:r>
      <w:r>
        <w:rPr>
          <w:color w:val="0C0C0C"/>
        </w:rPr>
        <w:t>:</w:t>
      </w:r>
    </w:p>
    <w:p w14:paraId="22B2A37D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</w:rPr>
      </w:pPr>
      <w:r>
        <w:rPr>
          <w:color w:val="0C0C0C"/>
        </w:rPr>
        <w:t>3.2.1. Оплатить стоимость Имущества в размере и порядке, установленном настоящим Договором.</w:t>
      </w:r>
    </w:p>
    <w:p w14:paraId="3A36C402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</w:rPr>
      </w:pPr>
      <w:r>
        <w:rPr>
          <w:color w:val="0C0C0C"/>
        </w:rPr>
        <w:t>3.2.2. Принять Имущество от ПРОДАВЦА по передаточному акту в порядке и на условиях, предусмотренных настоящим Договором.</w:t>
      </w:r>
    </w:p>
    <w:p w14:paraId="620A5325">
      <w:pPr>
        <w:spacing w:after="0"/>
        <w:jc w:val="center"/>
        <w:rPr>
          <w:b/>
          <w:color w:val="FF0000"/>
        </w:rPr>
      </w:pPr>
    </w:p>
    <w:p w14:paraId="4124AB27">
      <w:pPr>
        <w:spacing w:after="0"/>
        <w:jc w:val="center"/>
        <w:rPr>
          <w:b/>
          <w:color w:val="0C0C0C"/>
        </w:rPr>
      </w:pPr>
      <w:r>
        <w:rPr>
          <w:b/>
          <w:color w:val="0C0C0C"/>
        </w:rPr>
        <w:t>4. СРОК ДЕЙСТВИЯ ДОГОВОРА</w:t>
      </w:r>
    </w:p>
    <w:p w14:paraId="36C6C28C">
      <w:pPr>
        <w:spacing w:after="0"/>
        <w:jc w:val="center"/>
        <w:rPr>
          <w:b/>
          <w:color w:val="0C0C0C"/>
        </w:rPr>
      </w:pPr>
    </w:p>
    <w:p w14:paraId="0222445D">
      <w:pPr>
        <w:spacing w:after="0"/>
        <w:ind w:firstLine="567"/>
        <w:jc w:val="both"/>
        <w:rPr>
          <w:color w:val="0C0C0C"/>
        </w:rPr>
      </w:pPr>
      <w:r>
        <w:rPr>
          <w:color w:val="0C0C0C"/>
        </w:rPr>
        <w:t>4.1. Договор вступает в силу с момента подписания его СТОРОНАМИ и действует до момента полного исполнения СТОРОНАМИ всех принятых по настоящему Договору обязательств.</w:t>
      </w:r>
    </w:p>
    <w:p w14:paraId="77A54C8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color w:val="0C0C0C"/>
        </w:rPr>
      </w:pPr>
      <w:r>
        <w:rPr>
          <w:b/>
          <w:color w:val="0C0C0C"/>
        </w:rPr>
        <w:t>5. ПРОЧИЕ УСЛОВИЯ</w:t>
      </w:r>
    </w:p>
    <w:p w14:paraId="1B766983">
      <w:pPr>
        <w:tabs>
          <w:tab w:val="left" w:pos="900"/>
        </w:tabs>
        <w:autoSpaceDE w:val="0"/>
        <w:autoSpaceDN w:val="0"/>
        <w:adjustRightInd w:val="0"/>
        <w:spacing w:after="0"/>
        <w:ind w:firstLine="540"/>
        <w:jc w:val="both"/>
        <w:rPr>
          <w:color w:val="0C0C0C"/>
        </w:rPr>
      </w:pPr>
      <w:r>
        <w:rPr>
          <w:color w:val="0C0C0C"/>
        </w:rPr>
        <w:t>5.1. Содержание статей 8, 167, 209, 223, 549, 556 Гражданского кодекса Российской Федерации сторонам известно.</w:t>
      </w:r>
    </w:p>
    <w:p w14:paraId="28BA781F">
      <w:pPr>
        <w:spacing w:after="0"/>
        <w:ind w:firstLine="540"/>
        <w:jc w:val="both"/>
        <w:rPr>
          <w:color w:val="0C0C0C"/>
        </w:rPr>
      </w:pPr>
      <w:r>
        <w:rPr>
          <w:color w:val="0C0C0C"/>
        </w:rPr>
        <w:t>5.2. Настоящий договор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149EF337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t xml:space="preserve">5.3. Изменения условий настоящего Договора, его расторжение и прекращение возможно только при письменном соглашении СТОРОН, если иное не предусмотрено настоящим Договором. </w:t>
      </w:r>
    </w:p>
    <w:p w14:paraId="30E53011">
      <w:pPr>
        <w:spacing w:after="0"/>
        <w:ind w:firstLine="567"/>
        <w:jc w:val="both"/>
        <w:rPr>
          <w:color w:val="0C0C0C"/>
        </w:rPr>
      </w:pPr>
      <w:r>
        <w:rPr>
          <w:color w:val="0C0C0C"/>
        </w:rPr>
        <w:t xml:space="preserve">5.4. 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Арбитражном суде Орловской области. Применимым правом является материальное право Российской Федерации. </w:t>
      </w:r>
    </w:p>
    <w:p w14:paraId="6371C0A9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t>5.5. Все дополнения и изменения к настоящему Договору должны быть составлены письменно и подписаны обеими СТОРОНАМИ.</w:t>
      </w:r>
    </w:p>
    <w:p w14:paraId="1DF8EDF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t>5.6. Во всем остальном, не предусмотренном условиями настоящего Договора, Стороны руководствуются положениями действующего законодательства РФ.</w:t>
      </w:r>
    </w:p>
    <w:p w14:paraId="71CEA72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  <w:r>
        <w:rPr>
          <w:color w:val="0C0C0C"/>
        </w:rPr>
        <w:t>5.7. Настоящий Договор составлен в четырёх экземплярах, имеющих равную юридическую силу: по одному экземпляру для каждой из Сторон,  экземпляр для Арбитражного суда г. Москвы, экземпляр - для уполномоченного регистрирующего органа.</w:t>
      </w:r>
    </w:p>
    <w:p w14:paraId="1FF03FE4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</w:p>
    <w:p w14:paraId="5ECFDFE0">
      <w:pPr>
        <w:pStyle w:val="17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p w14:paraId="67CC6A3E">
      <w:pPr>
        <w:pStyle w:val="17"/>
        <w:keepLines/>
        <w:widowControl w:val="0"/>
        <w:spacing w:after="0"/>
        <w:jc w:val="center"/>
        <w:rPr>
          <w:b/>
          <w:bCs/>
          <w:caps/>
          <w:color w:val="0C0C0C"/>
          <w:sz w:val="24"/>
          <w:szCs w:val="24"/>
        </w:rPr>
      </w:pPr>
      <w:r>
        <w:rPr>
          <w:b/>
          <w:bCs/>
          <w:caps/>
          <w:color w:val="0C0C0C"/>
          <w:sz w:val="24"/>
          <w:szCs w:val="24"/>
        </w:rPr>
        <w:t xml:space="preserve">6. </w:t>
      </w:r>
      <w:bookmarkStart w:id="14" w:name="OLE_LINK20"/>
      <w:bookmarkStart w:id="15" w:name="OLE_LINK21"/>
      <w:r>
        <w:rPr>
          <w:b/>
          <w:bCs/>
          <w:caps/>
          <w:color w:val="0C0C0C"/>
          <w:sz w:val="24"/>
          <w:szCs w:val="24"/>
        </w:rPr>
        <w:t>Адреса, реквизиты и подписи СТОРОН</w:t>
      </w:r>
      <w:bookmarkEnd w:id="14"/>
      <w:bookmarkEnd w:id="15"/>
      <w:r>
        <w:rPr>
          <w:b/>
          <w:bCs/>
          <w:caps/>
          <w:color w:val="0C0C0C"/>
          <w:sz w:val="24"/>
          <w:szCs w:val="24"/>
        </w:rPr>
        <w:t>:</w:t>
      </w:r>
    </w:p>
    <w:p w14:paraId="2814AC82">
      <w:pPr>
        <w:pStyle w:val="17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5075"/>
      </w:tblGrid>
      <w:tr w14:paraId="0EE4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706" w:type="dxa"/>
          </w:tcPr>
          <w:p w14:paraId="3C2AC4DA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 xml:space="preserve">ПРОДАВЕЦ: </w:t>
            </w:r>
          </w:p>
          <w:p w14:paraId="75B33AE6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Яхонтов Михаил Николаевич </w:t>
            </w:r>
          </w:p>
          <w:p w14:paraId="1524E3A4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Дата рождения 28.01.1964 г., </w:t>
            </w:r>
          </w:p>
          <w:p w14:paraId="0E643C82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Место рождения г. Москва, </w:t>
            </w:r>
          </w:p>
          <w:p w14:paraId="37B42F3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Зарегистрирован по адресу  на момент вынесения решения о признании должника банкротом: </w:t>
            </w:r>
          </w:p>
          <w:p w14:paraId="7A288878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г. Москва, Дмитровское ш., д. 1, к. 1, кв. 56, </w:t>
            </w:r>
          </w:p>
          <w:p w14:paraId="472A5B8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ИНН 771301525550, СНИЛС 019-229-764-65)</w:t>
            </w:r>
          </w:p>
          <w:p w14:paraId="55011510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68FF15F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Финансовый управляющий должника Яхонтова М.Н. в деле о банкротстве - </w:t>
            </w:r>
          </w:p>
          <w:p w14:paraId="659E78B9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Новоселов Евгений Витальевич </w:t>
            </w:r>
          </w:p>
          <w:p w14:paraId="2B1DCCE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73C09184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ИНН 572000182183, СНИЛС 006-204-301-80, Адрес для направления корреспонденции: 121099, г. Москва, а/я 31, </w:t>
            </w:r>
          </w:p>
          <w:p w14:paraId="2DAB134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Эл.почта.: novoselovbbs@yandex.ru, </w:t>
            </w:r>
          </w:p>
          <w:p w14:paraId="03D0B678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7841ECB7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14:paraId="690BE9B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771CAD21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р/с 40817810450180519769 в </w:t>
            </w:r>
          </w:p>
          <w:p w14:paraId="101280CC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ФИЛИАЛ "ЦЕНТРАЛЬНЫЙ" ПАО "СОВКОМБАНК" (БЕРДСК), </w:t>
            </w:r>
          </w:p>
          <w:p w14:paraId="5CAE8DFA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к/с 30101810150040000763,</w:t>
            </w:r>
          </w:p>
          <w:p w14:paraId="75ABCD0E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БИК 045004763</w:t>
            </w:r>
          </w:p>
          <w:p w14:paraId="3B1AB025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Получатель: Новоселов Евгений Витальевич (ИНН 572000182183)</w:t>
            </w:r>
          </w:p>
          <w:p w14:paraId="67F7376E">
            <w:pPr>
              <w:rPr>
                <w:lang w:eastAsia="zh-CN"/>
              </w:rPr>
            </w:pPr>
          </w:p>
        </w:tc>
        <w:tc>
          <w:tcPr>
            <w:tcW w:w="5075" w:type="dxa"/>
          </w:tcPr>
          <w:p w14:paraId="37B0507C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>ПОКУПАТЕЛЬ:</w:t>
            </w:r>
          </w:p>
          <w:p w14:paraId="020C81D0">
            <w:pPr>
              <w:spacing w:after="0"/>
              <w:rPr>
                <w:color w:val="0C0C0C"/>
              </w:rPr>
            </w:pPr>
            <w:r>
              <w:rPr>
                <w:b/>
                <w:bCs/>
                <w:color w:val="0C0C0C"/>
              </w:rPr>
              <w:t>________________________</w:t>
            </w:r>
          </w:p>
          <w:p w14:paraId="34DCB718">
            <w:pPr>
              <w:spacing w:after="0"/>
              <w:rPr>
                <w:color w:val="0C0C0C"/>
                <w:lang w:val="ru"/>
              </w:rPr>
            </w:pPr>
            <w:r>
              <w:rPr>
                <w:rFonts w:eastAsia="SimSun"/>
                <w:color w:val="0C0C0C"/>
                <w:shd w:val="clear" w:color="auto" w:fill="FFFFFF"/>
                <w:lang w:eastAsia="zh-CN" w:bidi="ar"/>
              </w:rPr>
              <w:t xml:space="preserve">Юридический адрес: </w:t>
            </w:r>
          </w:p>
          <w:p w14:paraId="1268E5D8">
            <w:pPr>
              <w:adjustRightInd w:val="0"/>
              <w:snapToGrid w:val="0"/>
              <w:spacing w:after="0" w:line="260" w:lineRule="auto"/>
              <w:rPr>
                <w:color w:val="0C0C0C"/>
                <w:lang w:val="ru"/>
              </w:rPr>
            </w:pPr>
            <w:r>
              <w:rPr>
                <w:color w:val="0C0C0C"/>
                <w:lang w:val="ru"/>
              </w:rPr>
              <w:t>ОГРН:</w:t>
            </w:r>
          </w:p>
          <w:p w14:paraId="5D465CF1">
            <w:pPr>
              <w:adjustRightInd w:val="0"/>
              <w:snapToGrid w:val="0"/>
              <w:spacing w:after="0" w:line="260" w:lineRule="auto"/>
              <w:rPr>
                <w:rFonts w:eastAsia="SimSun"/>
                <w:color w:val="0C0C0C"/>
                <w:lang w:eastAsia="zh-CN" w:bidi="ar"/>
              </w:rPr>
            </w:pPr>
            <w:r>
              <w:rPr>
                <w:color w:val="0C0C0C"/>
                <w:lang w:val="ru"/>
              </w:rPr>
              <w:t>ИНН:</w:t>
            </w:r>
          </w:p>
          <w:p w14:paraId="6F6882B5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р/с  </w:t>
            </w:r>
          </w:p>
          <w:p w14:paraId="176B4EF2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к/с </w:t>
            </w:r>
          </w:p>
          <w:p w14:paraId="0AC050B1">
            <w:pPr>
              <w:adjustRightInd w:val="0"/>
              <w:snapToGrid w:val="0"/>
              <w:spacing w:after="0" w:line="260" w:lineRule="auto"/>
              <w:rPr>
                <w:rStyle w:val="35"/>
                <w:b/>
                <w:bCs/>
                <w:color w:val="0C0C0C"/>
              </w:rPr>
            </w:pPr>
            <w:r>
              <w:rPr>
                <w:color w:val="0C0C0C"/>
              </w:rPr>
              <w:t xml:space="preserve">БИК </w:t>
            </w:r>
          </w:p>
        </w:tc>
      </w:tr>
    </w:tbl>
    <w:p w14:paraId="65AA5794">
      <w:pPr>
        <w:pStyle w:val="17"/>
        <w:keepLines/>
        <w:widowControl w:val="0"/>
        <w:tabs>
          <w:tab w:val="left" w:pos="315"/>
        </w:tabs>
        <w:spacing w:after="0"/>
        <w:ind w:firstLine="142"/>
        <w:rPr>
          <w:b/>
          <w:color w:val="0C0C0C"/>
          <w:sz w:val="24"/>
          <w:szCs w:val="24"/>
        </w:rPr>
      </w:pPr>
    </w:p>
    <w:p w14:paraId="79C48A77">
      <w:pPr>
        <w:pStyle w:val="17"/>
        <w:keepLines/>
        <w:widowControl w:val="0"/>
        <w:tabs>
          <w:tab w:val="left" w:pos="315"/>
        </w:tabs>
        <w:spacing w:after="0"/>
        <w:ind w:firstLine="142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                                  </w:t>
      </w:r>
    </w:p>
    <w:sectPr>
      <w:footerReference r:id="rId6" w:type="default"/>
      <w:headerReference r:id="rId5" w:type="even"/>
      <w:footerReference r:id="rId7" w:type="even"/>
      <w:pgSz w:w="11906" w:h="16838"/>
      <w:pgMar w:top="611" w:right="424" w:bottom="899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2050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0E09D90"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3DFF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F123A72">
    <w:pPr>
      <w:pStyle w:val="1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2832D">
    <w:pPr>
      <w:pStyle w:val="1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FF304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A0E84"/>
    <w:multiLevelType w:val="multilevel"/>
    <w:tmpl w:val="914A0E8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BA4459B"/>
    <w:multiLevelType w:val="multilevel"/>
    <w:tmpl w:val="0BA4459B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  <w:b w:val="0"/>
        <w:color w:val="auto"/>
      </w:rPr>
    </w:lvl>
    <w:lvl w:ilvl="3" w:tentative="0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abstractNum w:abstractNumId="2">
    <w:nsid w:val="4206304D"/>
    <w:multiLevelType w:val="multilevel"/>
    <w:tmpl w:val="4206304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hyphenationZone w:val="357"/>
  <w:doNotHyphenateCaps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2ED5"/>
    <w:rsid w:val="00001A3A"/>
    <w:rsid w:val="00003FD2"/>
    <w:rsid w:val="00007998"/>
    <w:rsid w:val="0001053D"/>
    <w:rsid w:val="00011E6E"/>
    <w:rsid w:val="000145B8"/>
    <w:rsid w:val="00017387"/>
    <w:rsid w:val="000221E5"/>
    <w:rsid w:val="00024003"/>
    <w:rsid w:val="0002500E"/>
    <w:rsid w:val="000258A7"/>
    <w:rsid w:val="00025D0A"/>
    <w:rsid w:val="00026DB5"/>
    <w:rsid w:val="00032105"/>
    <w:rsid w:val="00033BD8"/>
    <w:rsid w:val="000465F1"/>
    <w:rsid w:val="00052418"/>
    <w:rsid w:val="00056674"/>
    <w:rsid w:val="00066289"/>
    <w:rsid w:val="00072BDD"/>
    <w:rsid w:val="000735CF"/>
    <w:rsid w:val="0007422E"/>
    <w:rsid w:val="000746DC"/>
    <w:rsid w:val="00074D20"/>
    <w:rsid w:val="000758E1"/>
    <w:rsid w:val="00080B34"/>
    <w:rsid w:val="00080EA8"/>
    <w:rsid w:val="00084B73"/>
    <w:rsid w:val="00086736"/>
    <w:rsid w:val="000927E0"/>
    <w:rsid w:val="0009696E"/>
    <w:rsid w:val="00096C95"/>
    <w:rsid w:val="000A597B"/>
    <w:rsid w:val="000A5E09"/>
    <w:rsid w:val="000B1F3D"/>
    <w:rsid w:val="000B215E"/>
    <w:rsid w:val="000B2B74"/>
    <w:rsid w:val="000C38B1"/>
    <w:rsid w:val="000C435B"/>
    <w:rsid w:val="000C594C"/>
    <w:rsid w:val="000D13F5"/>
    <w:rsid w:val="000D42A8"/>
    <w:rsid w:val="000E0BE0"/>
    <w:rsid w:val="000E633A"/>
    <w:rsid w:val="000F09EE"/>
    <w:rsid w:val="000F6A7F"/>
    <w:rsid w:val="0010424E"/>
    <w:rsid w:val="00104CE7"/>
    <w:rsid w:val="001063EE"/>
    <w:rsid w:val="00111C88"/>
    <w:rsid w:val="00113A51"/>
    <w:rsid w:val="001171A2"/>
    <w:rsid w:val="00122C84"/>
    <w:rsid w:val="001253B2"/>
    <w:rsid w:val="00126D19"/>
    <w:rsid w:val="00136ECA"/>
    <w:rsid w:val="00145AAE"/>
    <w:rsid w:val="001504BD"/>
    <w:rsid w:val="00151565"/>
    <w:rsid w:val="001620C7"/>
    <w:rsid w:val="00162645"/>
    <w:rsid w:val="001669FE"/>
    <w:rsid w:val="00177DF4"/>
    <w:rsid w:val="00180A62"/>
    <w:rsid w:val="00181CA6"/>
    <w:rsid w:val="00183A1C"/>
    <w:rsid w:val="001849E9"/>
    <w:rsid w:val="00184AD1"/>
    <w:rsid w:val="00184BB9"/>
    <w:rsid w:val="00187E03"/>
    <w:rsid w:val="001901C1"/>
    <w:rsid w:val="001909A0"/>
    <w:rsid w:val="001924F3"/>
    <w:rsid w:val="00194700"/>
    <w:rsid w:val="001A5A22"/>
    <w:rsid w:val="001A5D93"/>
    <w:rsid w:val="001A7F44"/>
    <w:rsid w:val="001B299A"/>
    <w:rsid w:val="001B563F"/>
    <w:rsid w:val="001B7963"/>
    <w:rsid w:val="001B7ED4"/>
    <w:rsid w:val="001C295F"/>
    <w:rsid w:val="001C7C37"/>
    <w:rsid w:val="001E44C2"/>
    <w:rsid w:val="001E55F9"/>
    <w:rsid w:val="001F18CD"/>
    <w:rsid w:val="001F1F63"/>
    <w:rsid w:val="001F5AAF"/>
    <w:rsid w:val="001F6126"/>
    <w:rsid w:val="00210E23"/>
    <w:rsid w:val="00211215"/>
    <w:rsid w:val="0021782C"/>
    <w:rsid w:val="00220A63"/>
    <w:rsid w:val="0022263E"/>
    <w:rsid w:val="0022476A"/>
    <w:rsid w:val="00225185"/>
    <w:rsid w:val="00226AA2"/>
    <w:rsid w:val="00226B92"/>
    <w:rsid w:val="00227E15"/>
    <w:rsid w:val="00230971"/>
    <w:rsid w:val="00233EE8"/>
    <w:rsid w:val="002352CA"/>
    <w:rsid w:val="002358A2"/>
    <w:rsid w:val="00236B6A"/>
    <w:rsid w:val="0024106F"/>
    <w:rsid w:val="0024118F"/>
    <w:rsid w:val="00242447"/>
    <w:rsid w:val="00244A10"/>
    <w:rsid w:val="00245383"/>
    <w:rsid w:val="002517CA"/>
    <w:rsid w:val="00261573"/>
    <w:rsid w:val="00263791"/>
    <w:rsid w:val="00270498"/>
    <w:rsid w:val="002811C7"/>
    <w:rsid w:val="00285665"/>
    <w:rsid w:val="00291A8D"/>
    <w:rsid w:val="00297BB2"/>
    <w:rsid w:val="002A359B"/>
    <w:rsid w:val="002A65BA"/>
    <w:rsid w:val="002B123B"/>
    <w:rsid w:val="002B275E"/>
    <w:rsid w:val="002B40CD"/>
    <w:rsid w:val="002C5750"/>
    <w:rsid w:val="002C5F80"/>
    <w:rsid w:val="002D1934"/>
    <w:rsid w:val="002D367B"/>
    <w:rsid w:val="002E0069"/>
    <w:rsid w:val="002E04D7"/>
    <w:rsid w:val="002E0E83"/>
    <w:rsid w:val="002E1431"/>
    <w:rsid w:val="002E1A75"/>
    <w:rsid w:val="002E2E3C"/>
    <w:rsid w:val="002E4BC0"/>
    <w:rsid w:val="002E64C7"/>
    <w:rsid w:val="002F0513"/>
    <w:rsid w:val="002F06F2"/>
    <w:rsid w:val="002F08B3"/>
    <w:rsid w:val="002F157B"/>
    <w:rsid w:val="002F2695"/>
    <w:rsid w:val="002F4629"/>
    <w:rsid w:val="003023A2"/>
    <w:rsid w:val="0030402A"/>
    <w:rsid w:val="00306329"/>
    <w:rsid w:val="00316198"/>
    <w:rsid w:val="00324162"/>
    <w:rsid w:val="00324D73"/>
    <w:rsid w:val="00325148"/>
    <w:rsid w:val="00331641"/>
    <w:rsid w:val="00334C32"/>
    <w:rsid w:val="0034029F"/>
    <w:rsid w:val="003422F4"/>
    <w:rsid w:val="003514F0"/>
    <w:rsid w:val="0035352B"/>
    <w:rsid w:val="003542DF"/>
    <w:rsid w:val="00354B53"/>
    <w:rsid w:val="00362C2B"/>
    <w:rsid w:val="003638F3"/>
    <w:rsid w:val="00364759"/>
    <w:rsid w:val="00367143"/>
    <w:rsid w:val="00367BCF"/>
    <w:rsid w:val="00376A0C"/>
    <w:rsid w:val="00380A43"/>
    <w:rsid w:val="003849EC"/>
    <w:rsid w:val="00386FB1"/>
    <w:rsid w:val="003906C8"/>
    <w:rsid w:val="003A1A6B"/>
    <w:rsid w:val="003A2790"/>
    <w:rsid w:val="003B6C14"/>
    <w:rsid w:val="003B73A7"/>
    <w:rsid w:val="003C0887"/>
    <w:rsid w:val="003C7869"/>
    <w:rsid w:val="003D0835"/>
    <w:rsid w:val="003D1208"/>
    <w:rsid w:val="003D31FA"/>
    <w:rsid w:val="003D3EB6"/>
    <w:rsid w:val="003D55AA"/>
    <w:rsid w:val="003E1A27"/>
    <w:rsid w:val="003E357E"/>
    <w:rsid w:val="003F1539"/>
    <w:rsid w:val="003F332F"/>
    <w:rsid w:val="003F3C1A"/>
    <w:rsid w:val="00404575"/>
    <w:rsid w:val="004046E0"/>
    <w:rsid w:val="00404D90"/>
    <w:rsid w:val="00405651"/>
    <w:rsid w:val="00422979"/>
    <w:rsid w:val="0042627D"/>
    <w:rsid w:val="00426646"/>
    <w:rsid w:val="00430ED1"/>
    <w:rsid w:val="00430FD2"/>
    <w:rsid w:val="00432A86"/>
    <w:rsid w:val="00434068"/>
    <w:rsid w:val="00444508"/>
    <w:rsid w:val="00447D39"/>
    <w:rsid w:val="00447F89"/>
    <w:rsid w:val="004513D3"/>
    <w:rsid w:val="00454B6E"/>
    <w:rsid w:val="0045704B"/>
    <w:rsid w:val="004608C3"/>
    <w:rsid w:val="00467FF4"/>
    <w:rsid w:val="00472EA9"/>
    <w:rsid w:val="00475258"/>
    <w:rsid w:val="0047767D"/>
    <w:rsid w:val="00481FB5"/>
    <w:rsid w:val="00485BDB"/>
    <w:rsid w:val="00486EA7"/>
    <w:rsid w:val="0048709B"/>
    <w:rsid w:val="0049031F"/>
    <w:rsid w:val="00491494"/>
    <w:rsid w:val="004A019D"/>
    <w:rsid w:val="004A153B"/>
    <w:rsid w:val="004A34D7"/>
    <w:rsid w:val="004A5E53"/>
    <w:rsid w:val="004A7879"/>
    <w:rsid w:val="004B0771"/>
    <w:rsid w:val="004B1347"/>
    <w:rsid w:val="004B58FF"/>
    <w:rsid w:val="004B6B6C"/>
    <w:rsid w:val="004C1C6F"/>
    <w:rsid w:val="004D20B4"/>
    <w:rsid w:val="004D4092"/>
    <w:rsid w:val="004E309B"/>
    <w:rsid w:val="004E3A5C"/>
    <w:rsid w:val="004E5BB9"/>
    <w:rsid w:val="004E628F"/>
    <w:rsid w:val="004E712B"/>
    <w:rsid w:val="004E7D63"/>
    <w:rsid w:val="004F41B5"/>
    <w:rsid w:val="004F67B6"/>
    <w:rsid w:val="00500F0A"/>
    <w:rsid w:val="0050107A"/>
    <w:rsid w:val="005010BE"/>
    <w:rsid w:val="005040DB"/>
    <w:rsid w:val="00510115"/>
    <w:rsid w:val="005113AA"/>
    <w:rsid w:val="00513A6E"/>
    <w:rsid w:val="00522D1A"/>
    <w:rsid w:val="00523DAB"/>
    <w:rsid w:val="0053034C"/>
    <w:rsid w:val="00530A08"/>
    <w:rsid w:val="00530BCE"/>
    <w:rsid w:val="00541A49"/>
    <w:rsid w:val="00543607"/>
    <w:rsid w:val="00544F71"/>
    <w:rsid w:val="00550D70"/>
    <w:rsid w:val="00554E9A"/>
    <w:rsid w:val="0055782B"/>
    <w:rsid w:val="00562DC8"/>
    <w:rsid w:val="00563107"/>
    <w:rsid w:val="005635BA"/>
    <w:rsid w:val="00566BD2"/>
    <w:rsid w:val="00570D8C"/>
    <w:rsid w:val="00571276"/>
    <w:rsid w:val="00587D0E"/>
    <w:rsid w:val="00590F9E"/>
    <w:rsid w:val="00595371"/>
    <w:rsid w:val="0059630E"/>
    <w:rsid w:val="005A01A9"/>
    <w:rsid w:val="005A0921"/>
    <w:rsid w:val="005A0974"/>
    <w:rsid w:val="005A1A8F"/>
    <w:rsid w:val="005A3C96"/>
    <w:rsid w:val="005A5687"/>
    <w:rsid w:val="005A72A3"/>
    <w:rsid w:val="005B211C"/>
    <w:rsid w:val="005C17C8"/>
    <w:rsid w:val="005C452F"/>
    <w:rsid w:val="005C5BDB"/>
    <w:rsid w:val="005C65FA"/>
    <w:rsid w:val="005C770E"/>
    <w:rsid w:val="005D7C1E"/>
    <w:rsid w:val="005E1A33"/>
    <w:rsid w:val="005E4BB9"/>
    <w:rsid w:val="00617E2C"/>
    <w:rsid w:val="006255F8"/>
    <w:rsid w:val="00634E8D"/>
    <w:rsid w:val="00635F38"/>
    <w:rsid w:val="00637CE0"/>
    <w:rsid w:val="00641A9D"/>
    <w:rsid w:val="006449F8"/>
    <w:rsid w:val="0064689C"/>
    <w:rsid w:val="00647428"/>
    <w:rsid w:val="006519F9"/>
    <w:rsid w:val="0065379D"/>
    <w:rsid w:val="006567A1"/>
    <w:rsid w:val="00667A7C"/>
    <w:rsid w:val="006704A2"/>
    <w:rsid w:val="006711F5"/>
    <w:rsid w:val="00680AE3"/>
    <w:rsid w:val="00687B37"/>
    <w:rsid w:val="00690775"/>
    <w:rsid w:val="00691213"/>
    <w:rsid w:val="00692BBC"/>
    <w:rsid w:val="00693758"/>
    <w:rsid w:val="006A11D2"/>
    <w:rsid w:val="006A366D"/>
    <w:rsid w:val="006B01D8"/>
    <w:rsid w:val="006B3D71"/>
    <w:rsid w:val="006C666F"/>
    <w:rsid w:val="006C66F8"/>
    <w:rsid w:val="006C750A"/>
    <w:rsid w:val="006D2353"/>
    <w:rsid w:val="006E1F38"/>
    <w:rsid w:val="006E2C8B"/>
    <w:rsid w:val="006E3536"/>
    <w:rsid w:val="006E50F2"/>
    <w:rsid w:val="006F1F04"/>
    <w:rsid w:val="006F2358"/>
    <w:rsid w:val="006F3061"/>
    <w:rsid w:val="006F3690"/>
    <w:rsid w:val="006F76B2"/>
    <w:rsid w:val="00705772"/>
    <w:rsid w:val="00711EEC"/>
    <w:rsid w:val="0072287B"/>
    <w:rsid w:val="00723E14"/>
    <w:rsid w:val="00725507"/>
    <w:rsid w:val="00725DBC"/>
    <w:rsid w:val="0072689B"/>
    <w:rsid w:val="0072745D"/>
    <w:rsid w:val="00736548"/>
    <w:rsid w:val="00746D8C"/>
    <w:rsid w:val="00747F59"/>
    <w:rsid w:val="00750718"/>
    <w:rsid w:val="007551A3"/>
    <w:rsid w:val="007554FB"/>
    <w:rsid w:val="0076072A"/>
    <w:rsid w:val="00761377"/>
    <w:rsid w:val="007644D5"/>
    <w:rsid w:val="00765A66"/>
    <w:rsid w:val="00767DFE"/>
    <w:rsid w:val="00773D00"/>
    <w:rsid w:val="00775D8B"/>
    <w:rsid w:val="00785D85"/>
    <w:rsid w:val="00794072"/>
    <w:rsid w:val="00797E13"/>
    <w:rsid w:val="007B00C1"/>
    <w:rsid w:val="007B0DED"/>
    <w:rsid w:val="007B1032"/>
    <w:rsid w:val="007B4CD2"/>
    <w:rsid w:val="007B69A8"/>
    <w:rsid w:val="007B7441"/>
    <w:rsid w:val="007C22A6"/>
    <w:rsid w:val="007C4236"/>
    <w:rsid w:val="007F2504"/>
    <w:rsid w:val="007F596B"/>
    <w:rsid w:val="00827328"/>
    <w:rsid w:val="00827E56"/>
    <w:rsid w:val="00832BF6"/>
    <w:rsid w:val="008339C1"/>
    <w:rsid w:val="008365EC"/>
    <w:rsid w:val="00836F4D"/>
    <w:rsid w:val="00837737"/>
    <w:rsid w:val="00842905"/>
    <w:rsid w:val="0084673C"/>
    <w:rsid w:val="00850157"/>
    <w:rsid w:val="0085528A"/>
    <w:rsid w:val="00855CFF"/>
    <w:rsid w:val="008644E0"/>
    <w:rsid w:val="00872EA2"/>
    <w:rsid w:val="008746BB"/>
    <w:rsid w:val="00882FC1"/>
    <w:rsid w:val="008850E9"/>
    <w:rsid w:val="0088713F"/>
    <w:rsid w:val="00891C57"/>
    <w:rsid w:val="00892B9A"/>
    <w:rsid w:val="008A019A"/>
    <w:rsid w:val="008A10B3"/>
    <w:rsid w:val="008A4AA4"/>
    <w:rsid w:val="008A7F55"/>
    <w:rsid w:val="008B3667"/>
    <w:rsid w:val="008B458F"/>
    <w:rsid w:val="008B6BCB"/>
    <w:rsid w:val="008B6C06"/>
    <w:rsid w:val="008C4294"/>
    <w:rsid w:val="008D56D7"/>
    <w:rsid w:val="008D6EFA"/>
    <w:rsid w:val="008E2C51"/>
    <w:rsid w:val="008E7BFE"/>
    <w:rsid w:val="008F18BC"/>
    <w:rsid w:val="008F2416"/>
    <w:rsid w:val="008F5B91"/>
    <w:rsid w:val="008F5C33"/>
    <w:rsid w:val="00903425"/>
    <w:rsid w:val="00904528"/>
    <w:rsid w:val="00905E22"/>
    <w:rsid w:val="00906280"/>
    <w:rsid w:val="00906BFA"/>
    <w:rsid w:val="00906DC5"/>
    <w:rsid w:val="00913B61"/>
    <w:rsid w:val="00914CCB"/>
    <w:rsid w:val="009150E2"/>
    <w:rsid w:val="00924B2F"/>
    <w:rsid w:val="0093128C"/>
    <w:rsid w:val="009369E7"/>
    <w:rsid w:val="009433B5"/>
    <w:rsid w:val="00943B0E"/>
    <w:rsid w:val="009442D8"/>
    <w:rsid w:val="00944692"/>
    <w:rsid w:val="00947010"/>
    <w:rsid w:val="00947E20"/>
    <w:rsid w:val="009564CD"/>
    <w:rsid w:val="009620A6"/>
    <w:rsid w:val="00964F48"/>
    <w:rsid w:val="00972908"/>
    <w:rsid w:val="00975701"/>
    <w:rsid w:val="009760A6"/>
    <w:rsid w:val="00976803"/>
    <w:rsid w:val="00980596"/>
    <w:rsid w:val="009A3B58"/>
    <w:rsid w:val="009B2C22"/>
    <w:rsid w:val="009C0F97"/>
    <w:rsid w:val="009C6885"/>
    <w:rsid w:val="009D1192"/>
    <w:rsid w:val="009D707F"/>
    <w:rsid w:val="009E1718"/>
    <w:rsid w:val="009E1C35"/>
    <w:rsid w:val="009E647D"/>
    <w:rsid w:val="00A0012C"/>
    <w:rsid w:val="00A036F2"/>
    <w:rsid w:val="00A07932"/>
    <w:rsid w:val="00A10150"/>
    <w:rsid w:val="00A16B2F"/>
    <w:rsid w:val="00A16F4C"/>
    <w:rsid w:val="00A21DFB"/>
    <w:rsid w:val="00A252D0"/>
    <w:rsid w:val="00A26CB8"/>
    <w:rsid w:val="00A30D30"/>
    <w:rsid w:val="00A33631"/>
    <w:rsid w:val="00A3604B"/>
    <w:rsid w:val="00A37919"/>
    <w:rsid w:val="00A42542"/>
    <w:rsid w:val="00A45460"/>
    <w:rsid w:val="00A5312F"/>
    <w:rsid w:val="00A538B9"/>
    <w:rsid w:val="00A56A32"/>
    <w:rsid w:val="00A60432"/>
    <w:rsid w:val="00A6289D"/>
    <w:rsid w:val="00A70D11"/>
    <w:rsid w:val="00A757D4"/>
    <w:rsid w:val="00A76A83"/>
    <w:rsid w:val="00A76B20"/>
    <w:rsid w:val="00A76D7C"/>
    <w:rsid w:val="00A77EA7"/>
    <w:rsid w:val="00A8041C"/>
    <w:rsid w:val="00A804C3"/>
    <w:rsid w:val="00A810F9"/>
    <w:rsid w:val="00A81BA3"/>
    <w:rsid w:val="00A83688"/>
    <w:rsid w:val="00A94D8B"/>
    <w:rsid w:val="00AA2B4B"/>
    <w:rsid w:val="00AB3480"/>
    <w:rsid w:val="00AB47E7"/>
    <w:rsid w:val="00AD6B6D"/>
    <w:rsid w:val="00AD7876"/>
    <w:rsid w:val="00AD7B9F"/>
    <w:rsid w:val="00AE2375"/>
    <w:rsid w:val="00AF3B1C"/>
    <w:rsid w:val="00AF5344"/>
    <w:rsid w:val="00AF61A1"/>
    <w:rsid w:val="00AF620D"/>
    <w:rsid w:val="00B02B40"/>
    <w:rsid w:val="00B03992"/>
    <w:rsid w:val="00B06545"/>
    <w:rsid w:val="00B06C6C"/>
    <w:rsid w:val="00B1026E"/>
    <w:rsid w:val="00B10494"/>
    <w:rsid w:val="00B15502"/>
    <w:rsid w:val="00B162A8"/>
    <w:rsid w:val="00B17A2C"/>
    <w:rsid w:val="00B31E99"/>
    <w:rsid w:val="00B354D1"/>
    <w:rsid w:val="00B36AFE"/>
    <w:rsid w:val="00B40A7E"/>
    <w:rsid w:val="00B439A4"/>
    <w:rsid w:val="00B524CF"/>
    <w:rsid w:val="00B52649"/>
    <w:rsid w:val="00B620EF"/>
    <w:rsid w:val="00B66B87"/>
    <w:rsid w:val="00B67E06"/>
    <w:rsid w:val="00B70105"/>
    <w:rsid w:val="00B71D5F"/>
    <w:rsid w:val="00B7402D"/>
    <w:rsid w:val="00B952BB"/>
    <w:rsid w:val="00B9751D"/>
    <w:rsid w:val="00BA3EA0"/>
    <w:rsid w:val="00BA4C6E"/>
    <w:rsid w:val="00BA677E"/>
    <w:rsid w:val="00BB6934"/>
    <w:rsid w:val="00BC5C1B"/>
    <w:rsid w:val="00BD7742"/>
    <w:rsid w:val="00BD7878"/>
    <w:rsid w:val="00BE0154"/>
    <w:rsid w:val="00BE5080"/>
    <w:rsid w:val="00BF3D7C"/>
    <w:rsid w:val="00BF5926"/>
    <w:rsid w:val="00C00371"/>
    <w:rsid w:val="00C0149E"/>
    <w:rsid w:val="00C02ADF"/>
    <w:rsid w:val="00C03E8E"/>
    <w:rsid w:val="00C041F8"/>
    <w:rsid w:val="00C049AB"/>
    <w:rsid w:val="00C053EB"/>
    <w:rsid w:val="00C06EB7"/>
    <w:rsid w:val="00C11A5F"/>
    <w:rsid w:val="00C11E60"/>
    <w:rsid w:val="00C153AD"/>
    <w:rsid w:val="00C15600"/>
    <w:rsid w:val="00C17767"/>
    <w:rsid w:val="00C17CF3"/>
    <w:rsid w:val="00C17EE9"/>
    <w:rsid w:val="00C31248"/>
    <w:rsid w:val="00C318EF"/>
    <w:rsid w:val="00C31EC8"/>
    <w:rsid w:val="00C34C37"/>
    <w:rsid w:val="00C3514D"/>
    <w:rsid w:val="00C35CE0"/>
    <w:rsid w:val="00C37884"/>
    <w:rsid w:val="00C418B0"/>
    <w:rsid w:val="00C463A3"/>
    <w:rsid w:val="00C516A7"/>
    <w:rsid w:val="00C66EEF"/>
    <w:rsid w:val="00C76D1F"/>
    <w:rsid w:val="00C77603"/>
    <w:rsid w:val="00C8480A"/>
    <w:rsid w:val="00C9581D"/>
    <w:rsid w:val="00C961FF"/>
    <w:rsid w:val="00C97A0D"/>
    <w:rsid w:val="00CA5FF7"/>
    <w:rsid w:val="00CB26E0"/>
    <w:rsid w:val="00CB29C8"/>
    <w:rsid w:val="00CC2458"/>
    <w:rsid w:val="00CD18E4"/>
    <w:rsid w:val="00CD5B26"/>
    <w:rsid w:val="00CE3202"/>
    <w:rsid w:val="00CE38A6"/>
    <w:rsid w:val="00CE48C5"/>
    <w:rsid w:val="00CE6237"/>
    <w:rsid w:val="00CE6A5D"/>
    <w:rsid w:val="00CF2419"/>
    <w:rsid w:val="00D029D5"/>
    <w:rsid w:val="00D05E5C"/>
    <w:rsid w:val="00D20C2F"/>
    <w:rsid w:val="00D24481"/>
    <w:rsid w:val="00D438F6"/>
    <w:rsid w:val="00D4736A"/>
    <w:rsid w:val="00D527B4"/>
    <w:rsid w:val="00D53ADC"/>
    <w:rsid w:val="00D53EF3"/>
    <w:rsid w:val="00D64128"/>
    <w:rsid w:val="00D67E7E"/>
    <w:rsid w:val="00D70516"/>
    <w:rsid w:val="00D709B1"/>
    <w:rsid w:val="00D752F6"/>
    <w:rsid w:val="00D76402"/>
    <w:rsid w:val="00D861DF"/>
    <w:rsid w:val="00D924D4"/>
    <w:rsid w:val="00D97A1C"/>
    <w:rsid w:val="00DA24D5"/>
    <w:rsid w:val="00DA5DE4"/>
    <w:rsid w:val="00DB2814"/>
    <w:rsid w:val="00DB370E"/>
    <w:rsid w:val="00DB38C5"/>
    <w:rsid w:val="00DB7AFF"/>
    <w:rsid w:val="00DC0DF8"/>
    <w:rsid w:val="00DC5449"/>
    <w:rsid w:val="00DC67ED"/>
    <w:rsid w:val="00DC7BE0"/>
    <w:rsid w:val="00DD3F76"/>
    <w:rsid w:val="00DD499F"/>
    <w:rsid w:val="00DD7C24"/>
    <w:rsid w:val="00DE1E4D"/>
    <w:rsid w:val="00DE2B7A"/>
    <w:rsid w:val="00DF5F66"/>
    <w:rsid w:val="00DF6793"/>
    <w:rsid w:val="00DF7179"/>
    <w:rsid w:val="00E107B9"/>
    <w:rsid w:val="00E13B76"/>
    <w:rsid w:val="00E13F0E"/>
    <w:rsid w:val="00E154A0"/>
    <w:rsid w:val="00E22187"/>
    <w:rsid w:val="00E223CE"/>
    <w:rsid w:val="00E312EE"/>
    <w:rsid w:val="00E32609"/>
    <w:rsid w:val="00E3315F"/>
    <w:rsid w:val="00E337A8"/>
    <w:rsid w:val="00E371E4"/>
    <w:rsid w:val="00E473EA"/>
    <w:rsid w:val="00E50F24"/>
    <w:rsid w:val="00E52E6C"/>
    <w:rsid w:val="00E5497D"/>
    <w:rsid w:val="00E55B2B"/>
    <w:rsid w:val="00E679FF"/>
    <w:rsid w:val="00E67DB5"/>
    <w:rsid w:val="00E71BF2"/>
    <w:rsid w:val="00E74034"/>
    <w:rsid w:val="00E7409F"/>
    <w:rsid w:val="00E7412B"/>
    <w:rsid w:val="00E81CFB"/>
    <w:rsid w:val="00E82033"/>
    <w:rsid w:val="00E82A9D"/>
    <w:rsid w:val="00E841DD"/>
    <w:rsid w:val="00E85A41"/>
    <w:rsid w:val="00E86A45"/>
    <w:rsid w:val="00E86BAA"/>
    <w:rsid w:val="00E8753B"/>
    <w:rsid w:val="00E9486A"/>
    <w:rsid w:val="00EA1BB1"/>
    <w:rsid w:val="00EC267F"/>
    <w:rsid w:val="00ED1609"/>
    <w:rsid w:val="00ED5BC9"/>
    <w:rsid w:val="00ED633E"/>
    <w:rsid w:val="00ED67C5"/>
    <w:rsid w:val="00EE0C5F"/>
    <w:rsid w:val="00EE10A5"/>
    <w:rsid w:val="00EE285C"/>
    <w:rsid w:val="00EE3DF8"/>
    <w:rsid w:val="00EE6856"/>
    <w:rsid w:val="00EE7E74"/>
    <w:rsid w:val="00EF752D"/>
    <w:rsid w:val="00F02FA5"/>
    <w:rsid w:val="00F067A4"/>
    <w:rsid w:val="00F20981"/>
    <w:rsid w:val="00F20B9C"/>
    <w:rsid w:val="00F214CD"/>
    <w:rsid w:val="00F21719"/>
    <w:rsid w:val="00F24430"/>
    <w:rsid w:val="00F40936"/>
    <w:rsid w:val="00F46300"/>
    <w:rsid w:val="00F51390"/>
    <w:rsid w:val="00F56B31"/>
    <w:rsid w:val="00F63CD7"/>
    <w:rsid w:val="00F6682E"/>
    <w:rsid w:val="00F67FAF"/>
    <w:rsid w:val="00F80E43"/>
    <w:rsid w:val="00F86554"/>
    <w:rsid w:val="00F902A2"/>
    <w:rsid w:val="00F90D04"/>
    <w:rsid w:val="00F94BF5"/>
    <w:rsid w:val="00FA01E1"/>
    <w:rsid w:val="00FA3BC8"/>
    <w:rsid w:val="00FB7692"/>
    <w:rsid w:val="00FC4F90"/>
    <w:rsid w:val="00FC6AC3"/>
    <w:rsid w:val="00FC7CB3"/>
    <w:rsid w:val="00FD0F5C"/>
    <w:rsid w:val="00FD2833"/>
    <w:rsid w:val="00FD47F9"/>
    <w:rsid w:val="00FE1659"/>
    <w:rsid w:val="00FE37E0"/>
    <w:rsid w:val="00FE41A3"/>
    <w:rsid w:val="00FE6855"/>
    <w:rsid w:val="00FE7A5A"/>
    <w:rsid w:val="00FF2B5B"/>
    <w:rsid w:val="0BCB76EE"/>
    <w:rsid w:val="0E5FBA4D"/>
    <w:rsid w:val="23033CCF"/>
    <w:rsid w:val="3D232ED5"/>
    <w:rsid w:val="3D549E86"/>
    <w:rsid w:val="3DAFE7A3"/>
    <w:rsid w:val="3E951CD3"/>
    <w:rsid w:val="47BF1726"/>
    <w:rsid w:val="4FFF4627"/>
    <w:rsid w:val="59E51511"/>
    <w:rsid w:val="5DF75067"/>
    <w:rsid w:val="5F97928A"/>
    <w:rsid w:val="6597644D"/>
    <w:rsid w:val="6F7D0F5D"/>
    <w:rsid w:val="6FFE8FDF"/>
    <w:rsid w:val="70B7EB5F"/>
    <w:rsid w:val="724ACAA5"/>
    <w:rsid w:val="77884F1B"/>
    <w:rsid w:val="77BECFC3"/>
    <w:rsid w:val="7B6F4D18"/>
    <w:rsid w:val="7BEC8B07"/>
    <w:rsid w:val="7DFD7CC7"/>
    <w:rsid w:val="7EFF1EDA"/>
    <w:rsid w:val="7FD9DECC"/>
    <w:rsid w:val="7FDD966B"/>
    <w:rsid w:val="7FEBD6B0"/>
    <w:rsid w:val="ADDF252A"/>
    <w:rsid w:val="AEFDF304"/>
    <w:rsid w:val="B5FF956D"/>
    <w:rsid w:val="BFBF089F"/>
    <w:rsid w:val="C8AD2A27"/>
    <w:rsid w:val="D1EFB2D3"/>
    <w:rsid w:val="D7AE255F"/>
    <w:rsid w:val="D7F25FF7"/>
    <w:rsid w:val="DB5D41B1"/>
    <w:rsid w:val="DDB35CD3"/>
    <w:rsid w:val="DEB53515"/>
    <w:rsid w:val="DFCEB4C0"/>
    <w:rsid w:val="DFF6F72F"/>
    <w:rsid w:val="EBAF1DEF"/>
    <w:rsid w:val="F9D767A5"/>
    <w:rsid w:val="F9E642FB"/>
    <w:rsid w:val="FBEC1BD1"/>
    <w:rsid w:val="FB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ind w:left="39"/>
      <w:jc w:val="center"/>
      <w:outlineLvl w:val="0"/>
    </w:pPr>
    <w:rPr>
      <w:b/>
      <w:sz w:val="22"/>
      <w:szCs w:val="22"/>
    </w:rPr>
  </w:style>
  <w:style w:type="paragraph" w:styleId="3">
    <w:name w:val="heading 2"/>
    <w:basedOn w:val="1"/>
    <w:next w:val="1"/>
    <w:autoRedefine/>
    <w:qFormat/>
    <w:uiPriority w:val="0"/>
    <w:pPr>
      <w:keepNext/>
      <w:outlineLvl w:val="1"/>
    </w:pPr>
    <w:rPr>
      <w:b/>
      <w:bCs/>
      <w:sz w:val="20"/>
      <w:szCs w:val="20"/>
    </w:rPr>
  </w:style>
  <w:style w:type="paragraph" w:styleId="4">
    <w:name w:val="heading 7"/>
    <w:basedOn w:val="1"/>
    <w:next w:val="1"/>
    <w:link w:val="24"/>
    <w:autoRedefine/>
    <w:qFormat/>
    <w:uiPriority w:val="0"/>
    <w:pPr>
      <w:keepNext/>
      <w:keepLines/>
      <w:spacing w:before="200"/>
      <w:outlineLvl w:val="6"/>
    </w:pPr>
    <w:rPr>
      <w:rFonts w:ascii="Cambria" w:hAnsi="Cambria" w:eastAsia="SimSun"/>
      <w:i/>
      <w:iCs/>
      <w:color w:val="00000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autoRedefine/>
    <w:qFormat/>
    <w:uiPriority w:val="0"/>
    <w:rPr>
      <w:sz w:val="16"/>
      <w:szCs w:val="16"/>
    </w:rPr>
  </w:style>
  <w:style w:type="character" w:styleId="8">
    <w:name w:val="Emphasis"/>
    <w:autoRedefine/>
    <w:qFormat/>
    <w:uiPriority w:val="0"/>
    <w:rPr>
      <w:i/>
      <w:iCs/>
    </w:rPr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styleId="10">
    <w:name w:val="page number"/>
    <w:autoRedefine/>
    <w:qFormat/>
    <w:uiPriority w:val="0"/>
  </w:style>
  <w:style w:type="paragraph" w:styleId="11">
    <w:name w:val="Balloon Text"/>
    <w:basedOn w:val="1"/>
    <w:link w:val="25"/>
    <w:autoRedefine/>
    <w:qFormat/>
    <w:uiPriority w:val="0"/>
    <w:rPr>
      <w:rFonts w:ascii="Tahoma" w:hAnsi="Tahoma" w:cs="Tahoma"/>
      <w:sz w:val="16"/>
      <w:szCs w:val="16"/>
    </w:rPr>
  </w:style>
  <w:style w:type="paragraph" w:styleId="12">
    <w:name w:val="Plain Text"/>
    <w:basedOn w:val="1"/>
    <w:link w:val="26"/>
    <w:autoRedefine/>
    <w:qFormat/>
    <w:uiPriority w:val="0"/>
    <w:rPr>
      <w:rFonts w:ascii="Courier New" w:hAnsi="Courier New"/>
      <w:sz w:val="20"/>
      <w:szCs w:val="20"/>
    </w:rPr>
  </w:style>
  <w:style w:type="paragraph" w:styleId="13">
    <w:name w:val="Body Text Indent 3"/>
    <w:basedOn w:val="1"/>
    <w:autoRedefine/>
    <w:qFormat/>
    <w:uiPriority w:val="0"/>
    <w:pPr>
      <w:keepNext/>
      <w:tabs>
        <w:tab w:val="left" w:pos="117"/>
      </w:tabs>
      <w:ind w:left="39"/>
      <w:jc w:val="center"/>
    </w:pPr>
    <w:rPr>
      <w:sz w:val="22"/>
      <w:szCs w:val="22"/>
    </w:rPr>
  </w:style>
  <w:style w:type="paragraph" w:styleId="14">
    <w:name w:val="annotation text"/>
    <w:basedOn w:val="1"/>
    <w:link w:val="27"/>
    <w:autoRedefine/>
    <w:qFormat/>
    <w:uiPriority w:val="0"/>
    <w:rPr>
      <w:sz w:val="20"/>
      <w:szCs w:val="20"/>
    </w:rPr>
  </w:style>
  <w:style w:type="paragraph" w:styleId="15">
    <w:name w:val="annotation subject"/>
    <w:basedOn w:val="14"/>
    <w:next w:val="14"/>
    <w:link w:val="28"/>
    <w:autoRedefine/>
    <w:qFormat/>
    <w:uiPriority w:val="0"/>
    <w:rPr>
      <w:b/>
      <w:bCs/>
    </w:rPr>
  </w:style>
  <w:style w:type="paragraph" w:styleId="16">
    <w:name w:val="head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17">
    <w:name w:val="Body Text"/>
    <w:basedOn w:val="1"/>
    <w:link w:val="29"/>
    <w:autoRedefine/>
    <w:qFormat/>
    <w:uiPriority w:val="0"/>
    <w:pPr>
      <w:jc w:val="both"/>
    </w:pPr>
    <w:rPr>
      <w:sz w:val="22"/>
      <w:szCs w:val="22"/>
    </w:rPr>
  </w:style>
  <w:style w:type="paragraph" w:styleId="18">
    <w:name w:val="Body Text Indent"/>
    <w:basedOn w:val="1"/>
    <w:autoRedefine/>
    <w:qFormat/>
    <w:uiPriority w:val="0"/>
    <w:pPr>
      <w:spacing w:after="120"/>
      <w:ind w:left="283"/>
    </w:pPr>
  </w:style>
  <w:style w:type="paragraph" w:styleId="19">
    <w:name w:val="foot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20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styleId="21">
    <w:name w:val="Body Text Indent 2"/>
    <w:basedOn w:val="1"/>
    <w:autoRedefine/>
    <w:qFormat/>
    <w:uiPriority w:val="0"/>
    <w:pPr>
      <w:spacing w:after="120" w:line="480" w:lineRule="auto"/>
      <w:ind w:left="283"/>
    </w:pPr>
  </w:style>
  <w:style w:type="paragraph" w:styleId="2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table" w:styleId="23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7 Знак"/>
    <w:link w:val="4"/>
    <w:autoRedefine/>
    <w:qFormat/>
    <w:uiPriority w:val="0"/>
    <w:rPr>
      <w:rFonts w:ascii="Cambria" w:hAnsi="Cambria" w:eastAsia="SimSun" w:cs="Times New Roman"/>
      <w:i/>
      <w:iCs/>
      <w:color w:val="000000"/>
      <w:sz w:val="24"/>
      <w:szCs w:val="24"/>
    </w:rPr>
  </w:style>
  <w:style w:type="character" w:customStyle="1" w:styleId="25">
    <w:name w:val="Текст выноски Знак"/>
    <w:link w:val="11"/>
    <w:autoRedefine/>
    <w:qFormat/>
    <w:uiPriority w:val="0"/>
    <w:rPr>
      <w:rFonts w:ascii="Tahoma" w:hAnsi="Tahoma" w:cs="Tahoma"/>
      <w:sz w:val="16"/>
      <w:szCs w:val="16"/>
    </w:rPr>
  </w:style>
  <w:style w:type="character" w:customStyle="1" w:styleId="26">
    <w:name w:val="Текст Знак"/>
    <w:link w:val="12"/>
    <w:autoRedefine/>
    <w:qFormat/>
    <w:uiPriority w:val="0"/>
    <w:rPr>
      <w:rFonts w:ascii="Courier New" w:hAnsi="Courier New"/>
    </w:rPr>
  </w:style>
  <w:style w:type="character" w:customStyle="1" w:styleId="27">
    <w:name w:val="Текст примечания Знак"/>
    <w:link w:val="14"/>
    <w:autoRedefine/>
    <w:qFormat/>
    <w:uiPriority w:val="0"/>
  </w:style>
  <w:style w:type="character" w:customStyle="1" w:styleId="28">
    <w:name w:val="Тема примечания Знак"/>
    <w:link w:val="15"/>
    <w:autoRedefine/>
    <w:qFormat/>
    <w:uiPriority w:val="0"/>
    <w:rPr>
      <w:b/>
      <w:bCs/>
    </w:rPr>
  </w:style>
  <w:style w:type="character" w:customStyle="1" w:styleId="29">
    <w:name w:val="Основной текст Знак"/>
    <w:link w:val="17"/>
    <w:autoRedefine/>
    <w:qFormat/>
    <w:uiPriority w:val="0"/>
    <w:rPr>
      <w:rFonts w:eastAsia="Times New Roman"/>
      <w:sz w:val="22"/>
      <w:szCs w:val="22"/>
    </w:rPr>
  </w:style>
  <w:style w:type="character" w:customStyle="1" w:styleId="30">
    <w:name w:val="Основной текст_"/>
    <w:link w:val="31"/>
    <w:autoRedefine/>
    <w:qFormat/>
    <w:locked/>
    <w:uiPriority w:val="0"/>
    <w:rPr>
      <w:spacing w:val="8"/>
      <w:sz w:val="24"/>
      <w:szCs w:val="24"/>
      <w:shd w:val="clear" w:color="auto" w:fill="FFFFFF"/>
    </w:rPr>
  </w:style>
  <w:style w:type="paragraph" w:customStyle="1" w:styleId="31">
    <w:name w:val="Основной текст11"/>
    <w:basedOn w:val="1"/>
    <w:link w:val="30"/>
    <w:autoRedefine/>
    <w:qFormat/>
    <w:uiPriority w:val="0"/>
    <w:pPr>
      <w:shd w:val="clear" w:color="auto" w:fill="FFFFFF"/>
      <w:spacing w:before="240" w:line="317" w:lineRule="exact"/>
      <w:ind w:hanging="360"/>
      <w:jc w:val="both"/>
    </w:pPr>
    <w:rPr>
      <w:spacing w:val="8"/>
    </w:rPr>
  </w:style>
  <w:style w:type="character" w:customStyle="1" w:styleId="32">
    <w:name w:val="Основной текст + Полужирный"/>
    <w:autoRedefine/>
    <w:qFormat/>
    <w:uiPriority w:val="0"/>
    <w:rPr>
      <w:b/>
      <w:bCs/>
      <w:spacing w:val="10"/>
      <w:sz w:val="24"/>
      <w:szCs w:val="24"/>
      <w:shd w:val="clear" w:color="auto" w:fill="FFFFFF"/>
    </w:rPr>
  </w:style>
  <w:style w:type="character" w:customStyle="1" w:styleId="33">
    <w:name w:val="Заголовок №3_"/>
    <w:link w:val="34"/>
    <w:autoRedefine/>
    <w:qFormat/>
    <w:locked/>
    <w:uiPriority w:val="0"/>
    <w:rPr>
      <w:spacing w:val="10"/>
      <w:sz w:val="24"/>
      <w:szCs w:val="24"/>
      <w:shd w:val="clear" w:color="auto" w:fill="FFFFFF"/>
    </w:rPr>
  </w:style>
  <w:style w:type="paragraph" w:customStyle="1" w:styleId="34">
    <w:name w:val="Заголовок №3"/>
    <w:basedOn w:val="1"/>
    <w:link w:val="33"/>
    <w:autoRedefine/>
    <w:qFormat/>
    <w:uiPriority w:val="0"/>
    <w:pPr>
      <w:shd w:val="clear" w:color="auto" w:fill="FFFFFF"/>
      <w:spacing w:after="240" w:line="326" w:lineRule="exact"/>
      <w:outlineLvl w:val="2"/>
    </w:pPr>
    <w:rPr>
      <w:spacing w:val="10"/>
    </w:rPr>
  </w:style>
  <w:style w:type="character" w:customStyle="1" w:styleId="35">
    <w:name w:val="paragraph"/>
    <w:autoRedefine/>
    <w:qFormat/>
    <w:uiPriority w:val="0"/>
  </w:style>
  <w:style w:type="character" w:customStyle="1" w:styleId="36">
    <w:name w:val="wmi-callto"/>
    <w:autoRedefine/>
    <w:qFormat/>
    <w:uiPriority w:val="0"/>
  </w:style>
  <w:style w:type="paragraph" w:customStyle="1" w:styleId="37">
    <w:name w:val="Основной текст2"/>
    <w:basedOn w:val="1"/>
    <w:autoRedefine/>
    <w:qFormat/>
    <w:uiPriority w:val="0"/>
    <w:pPr>
      <w:widowControl w:val="0"/>
      <w:shd w:val="clear" w:color="auto" w:fill="FFFFFF"/>
      <w:spacing w:before="480" w:after="360" w:line="440" w:lineRule="exact"/>
    </w:pPr>
    <w:rPr>
      <w:spacing w:val="-8"/>
      <w:sz w:val="34"/>
      <w:szCs w:val="34"/>
    </w:rPr>
  </w:style>
  <w:style w:type="paragraph" w:customStyle="1" w:styleId="38">
    <w:name w:val="ConsNormal"/>
    <w:autoRedefine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39">
    <w:name w:val="Абзац списка1"/>
    <w:basedOn w:val="1"/>
    <w:autoRedefine/>
    <w:qFormat/>
    <w:uiPriority w:val="34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40">
    <w:name w:val="fontstyle0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41">
    <w:name w:val="ConsNonformat"/>
    <w:autoRedefine/>
    <w:qFormat/>
    <w:uiPriority w:val="99"/>
    <w:pPr>
      <w:widowControl w:val="0"/>
      <w:suppressAutoHyphens/>
      <w:autoSpaceDE w:val="0"/>
    </w:pPr>
    <w:rPr>
      <w:rFonts w:ascii="Courier New" w:hAnsi="Courier New" w:eastAsia="Arial" w:cs="Courier New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1;&#1072;&#1085;&#1082;&#1088;&#1086;&#1090;&#1089;&#1090;&#1074;&#1086;\12.%20&#1060;&#1051;%20&#1058;&#1080;&#1096;&#1080;&#1085;&#1072;%20&#1045;.&#1045;\&#1058;&#1086;&#1088;&#1075;&#1080;\&#1055;&#1088;&#1086;&#1077;&#1082;&#1090;%20&#1076;&#1086;&#1075;&#1086;&#1074;&#1086;&#1088;&#1072;%20&#1082;&#1091;&#1087;&#1083;&#1080;-&#1087;&#1088;&#1086;&#1076;&#1072;&#1078;&#1080;%20&#1058;&#1080;&#1096;&#1080;&#1085;&#1086;&#1081;%20&#1045;.&#104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купли-продажи Тишиной Е.Е</Template>
  <Pages>3</Pages>
  <Words>1012</Words>
  <Characters>5771</Characters>
  <Lines>48</Lines>
  <Paragraphs>13</Paragraphs>
  <TotalTime>0</TotalTime>
  <ScaleCrop>false</ScaleCrop>
  <LinksUpToDate>false</LinksUpToDate>
  <CharactersWithSpaces>6770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2024-04-24T10:07:00Z</dcterms:created>
  <dc:creator>Rabota</dc:creator>
  <cp:lastModifiedBy>Rabota</cp:lastModifiedBy>
  <dcterms:modified xsi:type="dcterms:W3CDTF">2025-09-05T09:40:31Z</dcterms:modified>
  <dc:title>ДОГОВОР № 9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28CB69B9867C44AAAE4CE58FC81E0D82_11</vt:lpwstr>
  </property>
</Properties>
</file>