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4CD60BC1" w14:textId="62F176FB" w:rsidR="00FA3D4A" w:rsidRDefault="00384603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088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D3088B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D3088B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BB6A0D" w:rsidRPr="00BB6A0D">
        <w:rPr>
          <w:rFonts w:ascii="Times New Roman" w:hAnsi="Times New Roman" w:cs="Times New Roman"/>
          <w:color w:val="000000"/>
          <w:sz w:val="24"/>
          <w:szCs w:val="24"/>
        </w:rPr>
        <w:t>ersh@auction-house.ru), действующее на основании договора с Обществом с ограниченной ответственностью коммерческий банк «</w:t>
      </w:r>
      <w:proofErr w:type="spellStart"/>
      <w:r w:rsidR="00BB6A0D" w:rsidRPr="00BB6A0D">
        <w:rPr>
          <w:rFonts w:ascii="Times New Roman" w:hAnsi="Times New Roman" w:cs="Times New Roman"/>
          <w:color w:val="000000"/>
          <w:sz w:val="24"/>
          <w:szCs w:val="24"/>
        </w:rPr>
        <w:t>Аксонбанк</w:t>
      </w:r>
      <w:proofErr w:type="spellEnd"/>
      <w:r w:rsidR="00BB6A0D" w:rsidRPr="00BB6A0D">
        <w:rPr>
          <w:rFonts w:ascii="Times New Roman" w:hAnsi="Times New Roman" w:cs="Times New Roman"/>
          <w:color w:val="000000"/>
          <w:sz w:val="24"/>
          <w:szCs w:val="24"/>
        </w:rPr>
        <w:t>» (ООО КБ «</w:t>
      </w:r>
      <w:proofErr w:type="spellStart"/>
      <w:r w:rsidR="00BB6A0D" w:rsidRPr="00BB6A0D">
        <w:rPr>
          <w:rFonts w:ascii="Times New Roman" w:hAnsi="Times New Roman" w:cs="Times New Roman"/>
          <w:color w:val="000000"/>
          <w:sz w:val="24"/>
          <w:szCs w:val="24"/>
        </w:rPr>
        <w:t>Аксонбанк</w:t>
      </w:r>
      <w:proofErr w:type="spellEnd"/>
      <w:r w:rsidR="00BB6A0D" w:rsidRPr="00BB6A0D">
        <w:rPr>
          <w:rFonts w:ascii="Times New Roman" w:hAnsi="Times New Roman" w:cs="Times New Roman"/>
          <w:color w:val="000000"/>
          <w:sz w:val="24"/>
          <w:szCs w:val="24"/>
        </w:rPr>
        <w:t>», адрес регистрации: 156961, г. Кострома, пр-т Мира, д. 55, ИНН 4401008879, ОГРН 102440000297) (далее – финансовая организация), конкурсным управляющим (ликвидатором) которого на основании решения Арбитражного суда Костромской области от 14 декабря 2018 г. по делу №А31-13748/2018 является государственная корпорация «Агентство по страхованию вкладов» (109240, г. Москва, ул. Высоцкого, д. 4</w:t>
      </w:r>
      <w:r w:rsidRPr="00AD7422">
        <w:rPr>
          <w:rFonts w:ascii="Times New Roman" w:hAnsi="Times New Roman" w:cs="Times New Roman"/>
          <w:sz w:val="24"/>
          <w:szCs w:val="24"/>
        </w:rPr>
        <w:t>)</w:t>
      </w:r>
      <w:r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Pr="00FA3D4A">
        <w:rPr>
          <w:rFonts w:ascii="Times New Roman" w:hAnsi="Times New Roman" w:cs="Times New Roman"/>
          <w:b/>
          <w:sz w:val="24"/>
          <w:szCs w:val="24"/>
          <w:lang w:eastAsia="ru-RU"/>
        </w:rPr>
        <w:t>о внесении изменений в</w:t>
      </w:r>
      <w:r w:rsidR="00FA3D4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электронные торги </w:t>
      </w:r>
      <w:r w:rsidR="00BB6A0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№ </w:t>
      </w:r>
      <w:hyperlink r:id="rId4" w:history="1">
        <w:r w:rsidR="00BB6A0D" w:rsidRPr="00BB6A0D">
          <w:rPr>
            <w:rStyle w:val="a8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  <w:lang w:eastAsia="ru-RU"/>
          </w:rPr>
          <w:t>239011</w:t>
        </w:r>
      </w:hyperlink>
      <w:r w:rsidR="00FA3D4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A3D4A" w:rsidRPr="00FA3D4A">
        <w:rPr>
          <w:rFonts w:ascii="Times New Roman" w:hAnsi="Times New Roman" w:cs="Times New Roman"/>
          <w:bCs/>
          <w:sz w:val="24"/>
          <w:szCs w:val="24"/>
          <w:lang w:eastAsia="ru-RU"/>
        </w:rPr>
        <w:t>(</w:t>
      </w:r>
      <w:r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</w:t>
      </w:r>
      <w:r w:rsidR="00BB6A0D" w:rsidRPr="00BB6A0D">
        <w:rPr>
          <w:rFonts w:ascii="Times New Roman" w:hAnsi="Times New Roman" w:cs="Times New Roman"/>
          <w:sz w:val="24"/>
          <w:szCs w:val="24"/>
          <w:lang w:eastAsia="ru-RU"/>
        </w:rPr>
        <w:t>02030301782</w:t>
      </w:r>
      <w:r w:rsidRPr="00E3104F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в газете АО «Коммерсантъ» </w:t>
      </w:r>
      <w:r w:rsidR="00BB6A0D" w:rsidRPr="00BB6A0D">
        <w:rPr>
          <w:rFonts w:ascii="Times New Roman" w:hAnsi="Times New Roman" w:cs="Times New Roman"/>
          <w:sz w:val="24"/>
          <w:szCs w:val="24"/>
          <w:lang w:eastAsia="ru-RU"/>
        </w:rPr>
        <w:t>№128(8060) от 19.07.2025</w:t>
      </w:r>
      <w:r w:rsidR="00FA3D4A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8DED791" w14:textId="70CE51EB" w:rsidR="000D3BBC" w:rsidRPr="0034510D" w:rsidRDefault="00384603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510D">
        <w:rPr>
          <w:rFonts w:ascii="Times New Roman" w:hAnsi="Times New Roman" w:cs="Times New Roman"/>
          <w:color w:val="000000"/>
          <w:sz w:val="24"/>
          <w:szCs w:val="24"/>
        </w:rPr>
        <w:t>Наименование лот</w:t>
      </w:r>
      <w:r w:rsidR="00FA3D4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BB6A0D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 следует читать в редакции: </w:t>
      </w:r>
    </w:p>
    <w:p w14:paraId="64882E19" w14:textId="028395BE" w:rsidR="0034510D" w:rsidRPr="0034510D" w:rsidRDefault="0034510D" w:rsidP="00FA3D4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="00FA3D4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BB6A0D" w:rsidRPr="00BB6A0D">
        <w:rPr>
          <w:rFonts w:ascii="Times New Roman" w:hAnsi="Times New Roman" w:cs="Times New Roman"/>
          <w:color w:val="000000"/>
          <w:sz w:val="24"/>
          <w:szCs w:val="24"/>
        </w:rPr>
        <w:t>Разживин Игорь Анатольевич солидарно с Разживиной Марией Александровной, КД/17.09-44.00-151939 от 29.09.2017, КД/18.05-44.00-165068 от 25.05.2018, решение Ленинского районного суда г. Костромы от 26.08.2019 по делу 2-1664/2019, заочное решение Ленинского районного суда г. Костромы от 28.04.2023 по делу 2-401/2023 (39 472 915,83 руб.)</w:t>
      </w:r>
      <w:r w:rsidR="00BB6A0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61F9CB0" w14:textId="5FD992BA" w:rsidR="00A0415B" w:rsidRPr="0034510D" w:rsidRDefault="00A0415B" w:rsidP="000D3BBC">
      <w:pPr>
        <w:pStyle w:val="a3"/>
        <w:jc w:val="both"/>
        <w:rPr>
          <w:rFonts w:ascii="Times New Roman" w:hAnsi="Times New Roman" w:cs="Times New Roman"/>
          <w:spacing w:val="3"/>
          <w:sz w:val="24"/>
          <w:szCs w:val="24"/>
          <w:highlight w:val="yellow"/>
        </w:rPr>
      </w:pPr>
    </w:p>
    <w:sectPr w:rsidR="00A0415B" w:rsidRPr="00345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47BCB"/>
    <w:rsid w:val="00086E5A"/>
    <w:rsid w:val="000D3BBC"/>
    <w:rsid w:val="00165B2D"/>
    <w:rsid w:val="00183683"/>
    <w:rsid w:val="0021235D"/>
    <w:rsid w:val="00260228"/>
    <w:rsid w:val="002A2506"/>
    <w:rsid w:val="002E4206"/>
    <w:rsid w:val="00321709"/>
    <w:rsid w:val="0034510D"/>
    <w:rsid w:val="00384603"/>
    <w:rsid w:val="003D44E3"/>
    <w:rsid w:val="003F4D88"/>
    <w:rsid w:val="004B1758"/>
    <w:rsid w:val="005E79DA"/>
    <w:rsid w:val="007742ED"/>
    <w:rsid w:val="007A3A1B"/>
    <w:rsid w:val="007E67D7"/>
    <w:rsid w:val="008F69EA"/>
    <w:rsid w:val="00964D49"/>
    <w:rsid w:val="009C6119"/>
    <w:rsid w:val="00A0415B"/>
    <w:rsid w:val="00A66ED6"/>
    <w:rsid w:val="00AD0413"/>
    <w:rsid w:val="00AE62B1"/>
    <w:rsid w:val="00B43988"/>
    <w:rsid w:val="00B853F8"/>
    <w:rsid w:val="00BB6A0D"/>
    <w:rsid w:val="00CA3C3B"/>
    <w:rsid w:val="00DA69FD"/>
    <w:rsid w:val="00E65AE5"/>
    <w:rsid w:val="00F41D96"/>
    <w:rsid w:val="00F633EB"/>
    <w:rsid w:val="00FA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BB6A0D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BB6A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atalog.lot-online.ru/index.php?dispatch=categories.view&amp;category_id=9876&amp;region=&amp;features_hash=&amp;q=239011&amp;filter_fields%5btender_code%5d=239011&amp;sort_by=timestamp&amp;sort_order=des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2016-10-26T09:10:00Z</cp:lastPrinted>
  <dcterms:created xsi:type="dcterms:W3CDTF">2025-09-11T07:56:00Z</dcterms:created>
  <dcterms:modified xsi:type="dcterms:W3CDTF">2025-09-11T07:56:00Z</dcterms:modified>
</cp:coreProperties>
</file>