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C1A8" w14:textId="77777777" w:rsidR="00BC499A" w:rsidRDefault="00E42BC4" w:rsidP="00E42B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BC4">
        <w:rPr>
          <w:rFonts w:ascii="Times New Roman" w:hAnsi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гражданином Российской Федерации Анашкиным Иваном Сергеевичем (дата рождения: 13.08.1976, место рождения: Москва, место жительства: г. Москва, ул. Лестева, д. 19, к. 2. кв. 87, ИНН 772515026060, СНИЛС 112-434-046 00), в лице финансового управляющего Железинского Александра Александровича (ИНН 645503795643, СНИЛС 116-603-908 41, рег. № 13643, адрес для корреспонденции: 199004, Санкт-Петербург, а/я 88, член Союза "САМОРЕГУЛИРУЕМАЯ ОРГАНИЗАЦИЯ АРБИТРАЖНЫХ УПРАВЛЯЮЩИХ СЕВЕРО-ЗАПАДА" (ИНН 7825489593, ОГРН 1027809209471, </w:t>
      </w:r>
      <w:bookmarkStart w:id="0" w:name="_Hlk197979392"/>
      <w:r w:rsidRPr="00E42BC4">
        <w:rPr>
          <w:rFonts w:ascii="Times New Roman" w:hAnsi="Times New Roman"/>
          <w:color w:val="000000" w:themeColor="text1"/>
          <w:sz w:val="24"/>
          <w:szCs w:val="24"/>
        </w:rPr>
        <w:t>адрес СРО: 191015, г Санкт-Петербург, ул. Шпалерная , 51, литер А, помещение 2-Н, №245</w:t>
      </w:r>
      <w:bookmarkEnd w:id="0"/>
      <w:r w:rsidRPr="00E42BC4">
        <w:rPr>
          <w:rFonts w:ascii="Times New Roman" w:hAnsi="Times New Roman"/>
          <w:color w:val="000000" w:themeColor="text1"/>
          <w:sz w:val="24"/>
          <w:szCs w:val="24"/>
        </w:rPr>
        <w:t>) (далее–Финансовый управляющий, ФУ), действующего на основании решения Арбитражного суда города Москвы от 29.10.2024 по делу № А40-36078/24-105-90 Ф</w:t>
      </w:r>
      <w:r w:rsidR="00C3060B" w:rsidRPr="00E42B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E42B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E42B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351575" w:rsidRPr="00E42BC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CD43A4" w:rsidRPr="00E42BC4">
        <w:rPr>
          <w:rFonts w:ascii="Times New Roman" w:hAnsi="Times New Roman" w:cs="Times New Roman"/>
          <w:b/>
          <w:sz w:val="24"/>
          <w:szCs w:val="24"/>
        </w:rPr>
        <w:t>.</w:t>
      </w:r>
      <w:r w:rsidR="001A0DDE" w:rsidRPr="00E42BC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CD43A4" w:rsidRPr="00E42BC4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D43A4" w:rsidRPr="00E42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E42BC4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CD43A4" w:rsidRPr="00E42BC4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E42BC4"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E42BC4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E42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3A4" w:rsidRPr="00E42BC4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="00CD43A4" w:rsidRPr="00E42B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(мск).</w:t>
      </w:r>
      <w:r w:rsidR="00CD43A4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</w:t>
      </w:r>
    </w:p>
    <w:p w14:paraId="3AD7FEF9" w14:textId="785586E4" w:rsidR="00E42BC4" w:rsidRPr="00E42BC4" w:rsidRDefault="00E42BC4" w:rsidP="00BC49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Лотов № 1, № 6, № 7 длительность первого периода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торгов посредством публичного предложения устанавливается равной </w:t>
      </w: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37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(тридцати семи) календарным дням </w:t>
      </w:r>
      <w:r w:rsidRPr="00E42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даты начала приема заявок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установленной в сообщении о продаже посредством публичного предложения. По истечении указанного срока начальная цена Лота понижается на величину, равную </w:t>
      </w: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5% (пяти процентам)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начальной цены Лота на первом периоде торгов посредством публичного предложения (величина снижения). </w:t>
      </w: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периодов торгов – 12 (двенадцать)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Снижение цены продажи Лота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втором – двенадцатом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периодах торгов происходит каждые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(пять) календарных дней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величину снижения от начальной цены, установленной на предыдущем периоде торгов. </w:t>
      </w: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Минимальная цена продажи </w:t>
      </w:r>
      <w:bookmarkStart w:id="1" w:name="_Hlk180507933"/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Лота № 1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7 099 650,00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руб.</w:t>
      </w:r>
      <w:bookmarkEnd w:id="1"/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Лота № 6 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3 009 150,00 руб., Лота № 7 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2 774 250,00 руб., что соответствует </w:t>
      </w: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45% 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начальной цены соответствующего Лота на повторных торгах.</w:t>
      </w:r>
    </w:p>
    <w:p w14:paraId="77726C9B" w14:textId="11260202" w:rsidR="006A1A29" w:rsidRPr="00BC499A" w:rsidRDefault="00E42BC4" w:rsidP="00BC49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Лотов № 2, № 3, № 4, № 5, № 8, № 9 длительность первого периода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торгов посредством публичного предложения устанавливается равной </w:t>
      </w: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37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(тридцати семи) календарным дням </w:t>
      </w:r>
      <w:r w:rsidRPr="00E42B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даты начала приема заявок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установленной в сообщении о продаже посредством публичного предложения. По истечении указанного срока начальная цена Лота понижается на величину, равную </w:t>
      </w: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7% (семи процентам)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начальной цены Лота на первом периоде торгов посредством публичного предложения (величина снижения). </w:t>
      </w: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периодов торгов – 5 (пять)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Снижение цены продажи Лота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втором – пятом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периодах торгов происходит каждые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(семь) календарных дней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величину снижения от начальной цены, установленной на предыдущем периоде торгов. </w:t>
      </w: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Минимальная цена продажи Лота № 2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738 720,00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руб., Лота № 3 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110 160,00 руб., </w:t>
      </w:r>
      <w:bookmarkStart w:id="2" w:name="_Hlk196916863"/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Лота № 4 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246 240,00 руб.,</w:t>
      </w:r>
      <w:bookmarkEnd w:id="2"/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Лота № 5 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1 360 800,00 руб., Лота № 8 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1 341 360,00 руб., Лота № 9 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Pr="00E42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1 594 080,00 руб., что соответствует </w:t>
      </w:r>
      <w:r w:rsidRPr="00E42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72% </w:t>
      </w:r>
      <w:r w:rsidRPr="00E42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начальной цены соответствующего Лота на повторных торгах.</w:t>
      </w:r>
      <w:r w:rsidR="00CD43A4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FCBF0B" w14:textId="0AFA7A71" w:rsidR="00BC499A" w:rsidRPr="00BC499A" w:rsidRDefault="00BC499A" w:rsidP="00BC499A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Продаже на Торгах 2 подлежит следующее имущество (далее – Лот, Имущество): </w:t>
      </w:r>
      <w:bookmarkStart w:id="3" w:name="_Hlk197980550"/>
      <w:bookmarkStart w:id="4" w:name="_Hlk197980930"/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№1: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5" w:name="_Hlk156988261"/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местоположение: Смоленская область р-н Вяземский, с/п Масловское, KП «Богородицкое», кадастровый (условный) номер: 67:02:0000000:294, площадь 14777977 кв.м. </w:t>
      </w:r>
      <w:bookmarkEnd w:id="5"/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я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ипотека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залог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 Ограничение: запрет на осуществление регистрационных действий. Начальная Цена продажи Лота №1 – 15 777 000,00 руб.</w:t>
      </w:r>
      <w:bookmarkEnd w:id="3"/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4"/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№2: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Земельный участок местоположение: Смоленская область, р-н Вяземский, KП «Богородицкое», в районе ур. Волково, кадастровый (условный) номер: 67:02:0020104:302, 54000 +/— 2033 кв.м. Земельный участок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местоположение: Смоленская область, Вяземский район, KП «Богородицкое», в районе ур. Волково, кадастровый (условный) номер: 67:02:0020104:303, 117000 +/- 2993 кв.м.; Земельный участок местоположение: Смоленская область, Вяземский район, KП «Богородицкое», в районе ур.  Волково, кадастровый (условный) номер: 67:02:0020104:304, 453000 +/- 5889 кв.м. Земельный участок местоположение: Смоленская область, Вяземский район, KП «Богородицкое», в районе ур. Волково, кадастровый (условный) номер: 67:02:0020104:305, 40000 +/- 1750 кв.м.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Обременения: ипотека, залог.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Ограничение: запрет на осуществление регистрационных действий. Начальная Цена продажи Лота №2 – 1 026 000,00 руб. Лот №3: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Земельный участок местоположение: Смоленская обл., р-н Сафоновский, с/п 3имницкое, кадастровый (условный) номер: 67:17:0070101:62, площадь 76015 кв.м.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Обременения: ипотека, залог. Ограничение: запрет на осуществление регистрационных действий. Начальная Цена продажи Лота №3 – 153 000,00 руб. Лот №4: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Земельный участок местоположение: Смоленская обл., р-н Сафоновский, с/п Зимницкое, кадастровый (условный) номер: 67:17:0070101:64, 188006 кв.м.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Обременения: ипотека, залог. Ограничение: запрет на осуществление регистрационных действий. Начальная Цена продажи Лота №4 – 342 000,00 руб. </w:t>
      </w:r>
      <w:bookmarkStart w:id="6" w:name="_Hlk197982119"/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№5: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Земельный участок местоположение: Смоленская область, р-н Сафоновский, с/п. Беленинское, левее ж/д Дурово-Владимирский тупик, кадастровый (условный) номер: 67:17:0090101:533, 340000 кв.м. Земельный участок местоположение: Смоленская область, р-н Сафоновский, с/п. Беленинское, левее ж/д Дурово-Владимирский тупик, кадастровый (условный) номер: 67:17:0090101:534, 180000 кв.м. Земельный участок местоположение: Смоленская область, р-н Сафоновский, с/п. Беленинское, левее ж/д Дурово-Владимирский тупик, кадастровый (условный) номер: 67:17:0090101:535, 223000 кв.м. Земельный участок местоположение: Смоленская область, р-н Сафоновский, с/п. Беленинское, левее ж/д Дурово-Владимирский тупик, кадастровый (условный) номер: 67:17:0090101:536, 389600 кв.м. Земельный участок местоположение: Смоленская область, р-н Сафоновский, с/п. Беленинское, левее ж/д Дурово-Владимирский тупик, кадастровый (условный) номер: 67:17:0090101:537, 75000 кв.м. Земельный участок местоположение: Смоленская область, р-н Сафоновский, с/п. Беленинское, левее ж/д Дурово-Владимирский тупик, кадастровый (условный) номер: 67:17:0090101:538, 90200 кв.м. Земельный участок местоположение: Смоленская область, р-н Сафоновский, с/п. Беленинское, левее ж/д Дурово-Владимирский тупик, кадастровый (условный) номер: 67:17:0090101:539, 27200 кв.м.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Обременения: ипотека, залог. Ограничение: запрет на осуществление регистрационных действий. Начальная Цена продажи Лота №5 – 1 890 000,00 руб. </w:t>
      </w:r>
      <w:bookmarkEnd w:id="6"/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№6: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67:17:0100101:142, 133451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 й) номер: 67:17:0100101:143, 68000 кв.м. 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67:17:0100101:144, 4500 кв.м. Земельный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 местоположение установлено относительно ориентира, расположенного в границах участка. Почтовый адрес ориентира: Смоленская область р—н. Сафоновский, с/п. Беленинское, кадастровый</w:t>
      </w:r>
    </w:p>
    <w:p w14:paraId="44D337B7" w14:textId="47B56049" w:rsidR="00BC499A" w:rsidRPr="00BC499A" w:rsidRDefault="00BC499A" w:rsidP="00BC499A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(условный) номер: 67:17:0100101:145, 4500 кв.м.    Земельный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 местоположение установлено относительно ориентира, расположенного в границах участка. Почтовый адрес ориентира: Смоленская область р—н. Сафоновский, с/п. Беленинское, кадастровый (условный) номер: 67:17:0100101:146, 78600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 й) номер: 67:17:0100101:147, 51800 кв.м. Земельный участок местоположение установлено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относительно ориентира, расположенного в границах участка. Почтовый адрес ориентира: Смоленская область р—н. Сафоновский, с/п. Беленинское, кадастровый (условный) номер: 67:17:0100101:148, 29700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67:17:0100101:149, 1 64500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р—н. Сафоновский, с/п. Беленинское, </w:t>
      </w:r>
      <w:bookmarkStart w:id="7" w:name="_Hlk197991483"/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 (условный) номер: 67:17:0100101:150</w:t>
      </w:r>
      <w:bookmarkEnd w:id="7"/>
      <w:r w:rsidR="002A2C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2A2CA6" w:rsidRPr="002A2C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292688 кв.м.</w:t>
      </w:r>
      <w:r w:rsidR="002A2C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 относительно ориентира расположенного в границах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участка. Почтовый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адрес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ориентира: Смоленская область, р-н Сафоновский, с/п. Беленинское, между ж/д Дурово-Владимирский тупик и а/д Иваники-Беленино-Холмянки, кадастровый (условный) номер 67:17:0100101:151, 60000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67:17:0100101:152, 7000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67:17:0100101:153, 550 кв.м. Земельный участок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67:17:0100101:154, 13500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67:17:0100101:155, 2500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67:17:0100101:156, 9000 кв.м. Земельный участок местоположение установлено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67:17:0100101:157, 800 кв.м. Земельный участок местоположение установлено 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67:17:0100101:158, 12500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</w:t>
      </w:r>
      <w:bookmarkStart w:id="8" w:name="_Hlk197992275"/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67:17:0100101:159</w:t>
      </w:r>
      <w:bookmarkEnd w:id="8"/>
      <w:r w:rsidR="002A2C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2A2CA6" w:rsidRPr="002A2C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630691 кв.м.</w:t>
      </w:r>
      <w:r w:rsidR="002A2C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 Сафоновский, с/п.  Беленинское, кадастровый (условный) номер: 67:17:0100101:160, 36100 кв.м. Земельный участок местоположение Смоленская область, р-н Сафоновский, с/п Беленинское, между ж/д Дурово-Владимирский тупик и а/д Иваники-Беленино-Холмянки на юг от д. Шубино, кадастровый (условный) номер: 67:17:0100101:161, 2000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 Сафоновский, с/п.  Беленинское, кадастровый (условный) номер: 67:17:0100101:162, 154900 кв.м.  Земельный участок местоположение Смоленская область, р-н Сафоновский, с/п Беленинское, между ж/д Дурово-Владимирский тупик и а/д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Иваники-Беленино-Холмянки на юг от д. Шубино, кадастровый (условный) номер: 67:17:0100101:163, 185900 кв.м. Земельный участок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 Беленинское, кадастровый (условный) номер: 67:17:0100101:164, 98800 кв.м. Земельный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 место положение установлено относительно ориентира, расположенного в границах участка. Почтовый адрес ориентира: Смоленская область р-н.  Сафоновский, с/п.  Беленинское, кадастровый (условный) номер: 67:17:0100101:165, 398100 кв.м. Земельный участок местоположение установлено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67:17:0100101:166, 8500 кв.м. Земельный участок местоположение установлено относительно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 расположенного в границах участка. Почтовый адрес ориентира: Смоленская область р-н.  Сафоновский, с/п. Беленинское, кадастровый (условный) номер: 67:17:0100101:167, 5000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р—н. Сафоновский, с/п. Беленинское, кадастровый (условный) номер: 67:17:0100101:168, 14000 кв.м,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 Сафоновский, с/п.  Беленинское, кадастровый (условный) номер: 67:17:0100101:169, 370700 кв.м. Земельный участок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Смоленская область p- н. Сафоновский, с/п.  Беленинское, кадастровый (условный) номер: 67:17:0100101:170, 5500 кв.м. Земельный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номер: 67:17:0100101:171, 1730600 кв.м. Земельный участок местоположение установлено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 расположенного в границах участка. Почтовый адрес ориентира: Смоленская область р-н.  Сафоновский, с/п.  Беленинское, кадастровый (условный) номер: 67:17:0100101:172, 121700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Беленинское, кадастровый (условный) номер 67:17:0100101:173, 139900 кв.м, Земельный участок местоположение установлено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 ориентира, расположенного в границах участка. Почтовый адрес ориентира: Смоленская область р-н.  Сафоновский, с/п.  Беленинское, кадастровый (условный) номер: 67:17:0100101:174, 469700 кв.м. Земельный участок местоположение Смоленская область р-н Сафоновский, с/п Беленинское, между ж/д Дурово-Владимирский тупик и а/д Иваники-Беленино-Холмянки на юг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д. Покровское, кадастровый (условный) номер: 67:17:0100101:175, 2300 кв.м. Земельный участок местоположение установлено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 расположенного в границах участка Почтовый адрес ориентира: Смоленская область р-н. Сафоновский, с/п. Беленинское, кадастровый (условный) номер: 67:17:0100101:176, 9000 кв.м. Земельный участок местоположение установлено 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ориентира, расположенного в границах участка Почтовый адрес ориентира: Смоленская область р-н. Сафоновский с/п. Беленинское, кадастровый (условный) номер: 67:17:0100101:177, 8500 кв.м. Земельный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 местоположение установлено относительно ориентира, расположенного в границах участка. Почтовый адрес ориентира: Смоленская область р-н.  Сафоновский, с/п.  Беленинское, кадастровый (условный) номер: 67:17:0100l01:178, 195400 кв.м.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местоположение установлено относительно ориентира, расположенного в границах участка. Почтовый адрес ориентира: Смоленская область р-н. Сафоновский, с/п.  Беленинское, кадастровый (условный) номер: 67:17:0100101:179, 54100 кв.м.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Обременения: ипотека, залог. Ограничение: запрет на осуществление регистрационных действий. Начальная Цена продажи Лота №6 – 6 687 000,00 руб. </w:t>
      </w:r>
      <w:bookmarkStart w:id="9" w:name="_Hlk197986403"/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№7: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Земельный участок местоположение Смоленская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обл., р-н. Сафоновский, с/п. Барановское, кадастровый (условный) номер: 67:17:0120201:84, 653400 кв.м. Земельный участок местоположение Смоленская обл., р-н. Сафоновский, с/п. Барановское., кадастровый (условный) номер: 67:17:0120201:85, 242201 кв.м. Земельный участок местоположение Смоленская обл., р-н Сафоновский, с/п. Барановское., кадастровый (условный) номер: 67:17:0120201:86, 316900 кв.м. Земельный участок местоположение Смоленская обл., р-н Сафоновский, с/п. Барановское., кадастровый (условны й) номер: 67:17:0120201:87, 1313201 кв.м. Земельный участок местоположение Смоленекая обл., р—н Сафоновский, с/п. Барановское., кадастровый (условный) номер: 67:17:0120201:88, 426907 +/- 0 кв.м. Земельный участок местоположение Смоленская обл., р-н Сафоновский, с/п. Барановское., кадастровый (условный) номер: 67:17:0120201:89, 15005 кв.м.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 Смоленская o6л., р-н Сафоновский, с/п. Барановское., кадастровый (условный) номер: 67:17:0120201:90, 369786 кв.м. Земельный участок местоположение Смоленская область Сафоновский район, с/п Дуровское, южнее д. Пушково, кадастровый (условный) номер: 67:17:0120201:91, 1090000 кв.м. Земельный участок местоположение установлено относительно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ориентира, расположенного в границах участка. Почтовый адрес ориентира: Смоленская область, р-н Сафоновский, с/п Дуровское, TOO АП «Владимировское», юго-восточнее д.  Новомяхново, кадастровый (условный) номер: 67:17:0120201:94, 655720 кв.м.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Обременения: ипотека, залог. Ограничение: запрет на осуществление регистрационных действий. Начальная Цена продажи Лота №7 – 6 165 000,00 руб.</w:t>
      </w:r>
      <w:bookmarkEnd w:id="9"/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 №8: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Земельный участок местоположение установлено относительно 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 расположенного в границах участка. Почтовый адрес ориентира: Смоленская область, р-н Сафоновский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с/п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Зимницкое,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номер: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67:17:0150301:100, 4003 +/- 554 кв.м. Земельный участок местоположение установлено 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участка. Почтовый адрес ориентира: Смоленская область р-н Сафоновский, с/п Зимницкое, западнее а/д Беларусь-Бессоново, южнее а/д Москва-Минск севернее н/п Алферово южнее н/п Куракино, кадастровый (условный) номер: 67:17:0150301:101, 1216049 +/- 9649 кв.м. Земельный участок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местоположение установлено относительно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 расположенного в границах участка. Почтовый адрес ориентира: Смоленская область, р-н Сафоновский с/п Зимницкое, кадастровый (условный) номер: 67:17:0150301:102, 77007 +/— 2428 кв.м. Земельный участок местоположение установлено 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ориентира,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расположенного в границах участка. Почтовый адрес ориентира: Смоленская область, р-н Сафоновский с/п Зимницкое, кадастровый (условный) номер: 67:17:0150301:103, 8000 кв.м.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Обременения: ипотека, залог. Ограничение: запрет на осуществление регистрационных действий. Начальная Цена продажи Лота №8 – 1 863 000,00 руб. Лот №9: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Зимницкое, кадастровый (условный) номер: 67:17:0150301:80, 10233 +/- 885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3имницкое,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номер: 67:17:0150301:81, 18019 +/- 1174 кв.м. Земельный участок местоположение установлено 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ориентира, расположенного в границах участка. Почтовый адрес ориентира: Смоленская область, р-н Сафоновский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с/п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Зимницкое,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номер:</w:t>
      </w:r>
    </w:p>
    <w:p w14:paraId="760D436A" w14:textId="77777777" w:rsidR="00BC499A" w:rsidRPr="00BC499A" w:rsidRDefault="00BC499A" w:rsidP="00BC499A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67:17:0150301:83, 100014 +/- 2767 кв.м. Земельный участок местоположение установлено 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ориентира, расположенного в границах участка. Почтовый адрес ориентира: Смоленская область, р-н Сафоновский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с/п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3имницкое,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номер: 67:17:0150301:84, 105004 +/— 2835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Зимницкое,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 (условный) номер:</w:t>
      </w:r>
    </w:p>
    <w:p w14:paraId="75E034D6" w14:textId="77777777" w:rsidR="00BC499A" w:rsidRPr="00BC499A" w:rsidRDefault="00BC499A" w:rsidP="00BC499A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67:17:0150301:85, 85009 +/— 2551 кв.м. Земельный участок местоположение установлено 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ориентира, расположенного в границах участка. Почтовый адрес ориентира: Смоленская область, р-н Сафоновский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с/п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Зимницкое,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номер:</w:t>
      </w:r>
    </w:p>
    <w:p w14:paraId="3CC59DD3" w14:textId="0DD63432" w:rsidR="00D72078" w:rsidRPr="007A3D96" w:rsidRDefault="00BC499A" w:rsidP="007A3D96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67:17:0150301:86, 93005 +/- 2668 кв.м. Земельный участок местоположение установлено 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 расположенного в границах участка. Почтовый адрес ориентира: Смоленская область, р-н Сафоновский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с/п Зимницкое, кадастровый (условный) номер: 67:17:0150301:87, 308010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3имниикое, кадастровый (условный) номер: 67:17:0150301:88, 31001 +/— 1541 кв.м. Земельный участок местоположение установлено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участка. Почтовый адрес ориентира: Смоленская область, р-н Сафоновский с/п Зимницкое, кадастровый (условный) номер: 67:17:0150301:89, 8002 +/- 783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Зимницкое,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 (условный) номер: 67:17:0150301:90, 7008 +/- 732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3имницкое, кадастровый (условный) номер: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67:17:0150301:91, 159008 +/- 3489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Зимницкое, кадастровый (условный) номер: 67:17:0150301:92, 8512 +/- 807 кв.м. Земельный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Зимницкое, кадастровый (условный) номер: 67:17:0150301:93,13009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Зимницкое, кадастровый (условный) номер: 67:17:0150301:94, 497004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Зимницкое, кадастровый (условный) номер 67:17:0150301:95, 9025 +/- 831 кв.м. Земельный участок местоположение установлено относительно ориентира, расположенного в границах участка. Почтовый адрес ориентира: Смоленская область, р-н Сафоновский с/п Зимницкое,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 (условный) номер: 67:17:0150301:96, 2002 +/- 392 кв.м. Земельный участок местоположение установлено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 расположенного в границах участка. Почтовый адрес ориентира: Смоленская область, р-н Сафоновский с/п Зимницкое, кадастровый (условный) номер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67:17:0150301:97, 25003 кв.м. Земельный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 местоположение установлено относительно ориентира, расположенного в границах участка Почтовый адрес ориентира: Смоленская область, р-н Сафоновский с/п Зимницкое, кадастровый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 номер: 67:17:0150301:98, 22001 +/- 1298 кв.м. Земельный участок местоположение установлено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ориентира, расположенного в границах участка. Почтовый адрес ориентира: Смоленская область р-н Сафоновский, с/п Зимницкое, западнее а/д Беларусь-Бессоново, южнее а/д Москва-Минск западнее н/п Куракино, кадастровый (условный) номер: 67:17:0150301:99, 89006 +/- 2610 кв.м.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Pr="00BC49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Обременения: ипотека, залог. Ограничение: запрет на осуществление регистрационных действий. Начальная Цена продажи Лота №9 – 2 214 000,00 руб.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C499A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Ознакомление с документами в отношении Имущества проводится путем обращения к ФУ по e-mail: zhelezinsky777@yandex.ru, к ОТ по тел. 8(916)600-02-13 и по e-mail: kartavov@auction-house.ru в раб. дни с 10:00 до 17:00. Ознакомление с Имуществом производится по месту нахождения Имущества, доступ свободный</w:t>
      </w:r>
      <w:r w:rsidR="00D72078" w:rsidRPr="00E42BC4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CE6D9E" w:rsidRPr="00E42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CE6D9E" w:rsidRPr="00E42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0 % от начальной цены Лота</w:t>
      </w:r>
      <w:r w:rsidR="00CE6D9E" w:rsidRPr="00E42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6D9E" w:rsidRPr="00E42B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="00CE6D9E" w:rsidRPr="00E42B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CE6D9E" w:rsidRPr="00E42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="00CE6D9E" w:rsidRPr="00E42BC4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="00CE6D9E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</w:t>
      </w:r>
      <w:r w:rsidR="00CE6D9E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="00CE6D9E" w:rsidRPr="00E42B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="00CE6D9E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CE6D9E" w:rsidRPr="00E42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E6D9E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CE6D9E" w:rsidRPr="00E42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="00CE6D9E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A3D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E6D9E" w:rsidRPr="00E42B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532855D0" w14:textId="03B4A1CF" w:rsidR="00CE6D9E" w:rsidRPr="00E42BC4" w:rsidRDefault="00CD43A4" w:rsidP="00E42B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r w:rsidR="00F10D03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Реализация Лотов осуществляется с учетом ограничений круга участников торгов в отношении продаваемых земельных участков из земель сельскохозяйственного назначения, установленных в соответствии со ст. 2,3 ФЗ от 24.07.2002 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 в уставном (складочном) капитале которых доля иностранных граждан, иностранных юридических лиц, лиц без гражданства составляет более чем 50 %, не вправе приобретать в собственность земельные участки из земель сельскохозяйственного назначения.</w:t>
      </w:r>
      <w:r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C499A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BC499A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</w:t>
      </w:r>
      <w:r w:rsidR="00214DCD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руководителем которой является </w:t>
      </w:r>
      <w:r w:rsidR="00BC499A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39127B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</w:t>
      </w:r>
      <w:r w:rsidR="009F7081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CA5B4B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</w:p>
    <w:p w14:paraId="467D1298" w14:textId="0731D87E" w:rsidR="00F10D03" w:rsidRPr="00F10D03" w:rsidRDefault="0096384E" w:rsidP="00F10D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</w:t>
      </w:r>
      <w:r w:rsidRPr="00E42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участок будет продан с учетом данного преимущественного права.</w:t>
      </w:r>
      <w:r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заявления о намерении воспользоваться преимущественным правом приобретения лота, представленным в установленный срок, </w:t>
      </w:r>
      <w:r w:rsidR="00F10D03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заключает ДКП с субъектом РФ или муниципальным образованием, имеющим преимущ. право приобретения Имущества, по цене, определённой на торгах.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</w:t>
      </w:r>
      <w:r w:rsidR="00F10D03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>У в течение 5 дней 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</w:t>
      </w:r>
      <w:r w:rsidR="00CD43A4" w:rsidRPr="00E42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10D03" w:rsidRPr="00F10D0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Расходы, связанные с переходом права собственности в т.ч. установка границ земельного участка (земельных участков) - оплачивает покупатель.</w:t>
      </w:r>
      <w:r w:rsidR="00F10D03" w:rsidRPr="00F10D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10D03" w:rsidRPr="00F10D0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Оплата Имущества - в течение 30 дней со дня подписания Договора на спец. счет Должника: Специальный банковский счет Должника: р/с 40817810038256596536 в ПАО Сбербанк, БИК 044525225, кор. счет: 30101810400000000225.</w:t>
      </w:r>
    </w:p>
    <w:p w14:paraId="3BCDDF2A" w14:textId="77777777" w:rsidR="00BE363D" w:rsidRPr="00E42BC4" w:rsidRDefault="00BE363D" w:rsidP="00E42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63D" w:rsidRPr="00E42BC4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2CA6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454A"/>
    <w:rsid w:val="00486BD0"/>
    <w:rsid w:val="004B6930"/>
    <w:rsid w:val="004C39CA"/>
    <w:rsid w:val="004D1B6E"/>
    <w:rsid w:val="004D66B7"/>
    <w:rsid w:val="0051339D"/>
    <w:rsid w:val="00525FC2"/>
    <w:rsid w:val="00533B9D"/>
    <w:rsid w:val="00534320"/>
    <w:rsid w:val="00542063"/>
    <w:rsid w:val="0054388A"/>
    <w:rsid w:val="00552A86"/>
    <w:rsid w:val="005555D1"/>
    <w:rsid w:val="00560BC4"/>
    <w:rsid w:val="00565DD0"/>
    <w:rsid w:val="00573F80"/>
    <w:rsid w:val="00595EC7"/>
    <w:rsid w:val="005A648B"/>
    <w:rsid w:val="005B156E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B1BB7"/>
    <w:rsid w:val="006B1F79"/>
    <w:rsid w:val="006E6CED"/>
    <w:rsid w:val="00700C5C"/>
    <w:rsid w:val="0070565A"/>
    <w:rsid w:val="0070700B"/>
    <w:rsid w:val="00740953"/>
    <w:rsid w:val="00765A76"/>
    <w:rsid w:val="00770E75"/>
    <w:rsid w:val="00784BA8"/>
    <w:rsid w:val="00785231"/>
    <w:rsid w:val="007A3D96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7163"/>
    <w:rsid w:val="00942E2C"/>
    <w:rsid w:val="00951DB2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7407"/>
    <w:rsid w:val="00A83FC7"/>
    <w:rsid w:val="00A8642B"/>
    <w:rsid w:val="00A91A06"/>
    <w:rsid w:val="00A94B1C"/>
    <w:rsid w:val="00AD4D1F"/>
    <w:rsid w:val="00AF35D8"/>
    <w:rsid w:val="00B24C5D"/>
    <w:rsid w:val="00B55CA3"/>
    <w:rsid w:val="00B706AE"/>
    <w:rsid w:val="00B76221"/>
    <w:rsid w:val="00BA0249"/>
    <w:rsid w:val="00BB05FD"/>
    <w:rsid w:val="00BC1A57"/>
    <w:rsid w:val="00BC43AD"/>
    <w:rsid w:val="00BC499A"/>
    <w:rsid w:val="00BD0230"/>
    <w:rsid w:val="00BE3378"/>
    <w:rsid w:val="00BE363D"/>
    <w:rsid w:val="00BF63F3"/>
    <w:rsid w:val="00C3060B"/>
    <w:rsid w:val="00C33FED"/>
    <w:rsid w:val="00C366BA"/>
    <w:rsid w:val="00C37391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D117EA"/>
    <w:rsid w:val="00D16E7C"/>
    <w:rsid w:val="00D20421"/>
    <w:rsid w:val="00D430D5"/>
    <w:rsid w:val="00D72078"/>
    <w:rsid w:val="00D82A21"/>
    <w:rsid w:val="00D917ED"/>
    <w:rsid w:val="00DB0B54"/>
    <w:rsid w:val="00DB5621"/>
    <w:rsid w:val="00DC262F"/>
    <w:rsid w:val="00E23867"/>
    <w:rsid w:val="00E3263E"/>
    <w:rsid w:val="00E42BC4"/>
    <w:rsid w:val="00E45E71"/>
    <w:rsid w:val="00E47E03"/>
    <w:rsid w:val="00E5640C"/>
    <w:rsid w:val="00E564A8"/>
    <w:rsid w:val="00E90FD4"/>
    <w:rsid w:val="00E95E01"/>
    <w:rsid w:val="00EA673B"/>
    <w:rsid w:val="00EB797E"/>
    <w:rsid w:val="00EC0197"/>
    <w:rsid w:val="00EC5AF3"/>
    <w:rsid w:val="00EF337E"/>
    <w:rsid w:val="00F01488"/>
    <w:rsid w:val="00F10D03"/>
    <w:rsid w:val="00F17ABC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8</Pages>
  <Words>4780</Words>
  <Characters>27247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154</cp:revision>
  <cp:lastPrinted>2024-01-18T07:59:00Z</cp:lastPrinted>
  <dcterms:created xsi:type="dcterms:W3CDTF">2021-10-05T07:42:00Z</dcterms:created>
  <dcterms:modified xsi:type="dcterms:W3CDTF">2025-09-22T13:07:00Z</dcterms:modified>
</cp:coreProperties>
</file>