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0D263" w14:textId="77777777" w:rsidR="00457A3E" w:rsidRPr="00745C16" w:rsidRDefault="00457A3E" w:rsidP="00457A3E">
      <w:pPr>
        <w:jc w:val="right"/>
        <w:rPr>
          <w:b/>
          <w:color w:val="FF0000"/>
        </w:rPr>
      </w:pPr>
      <w:bookmarkStart w:id="0" w:name="_GoBack"/>
      <w:bookmarkEnd w:id="0"/>
      <w:r w:rsidRPr="00745C16">
        <w:rPr>
          <w:b/>
          <w:color w:val="FF0000"/>
        </w:rPr>
        <w:t>ПРОЕКТ</w:t>
      </w:r>
    </w:p>
    <w:p w14:paraId="1203FD67" w14:textId="77777777" w:rsidR="00457A3E" w:rsidRPr="00457A3E" w:rsidRDefault="00457A3E" w:rsidP="00457A3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ДОГОВОР №___</w:t>
      </w:r>
    </w:p>
    <w:p w14:paraId="3E1D1F4D" w14:textId="77777777" w:rsidR="00457A3E" w:rsidRPr="00457A3E" w:rsidRDefault="0041022B" w:rsidP="00457A3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уступки права требования (цессии)</w:t>
      </w:r>
    </w:p>
    <w:p w14:paraId="7E46A05D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83165A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г. Чебоксары Чувашская Республика                                               </w:t>
      </w:r>
      <w:proofErr w:type="gramStart"/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___» ____________ 20___г.</w:t>
      </w:r>
    </w:p>
    <w:p w14:paraId="1DFD8397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21AE0C4D" w14:textId="77777777" w:rsidR="004904AB" w:rsidRPr="004904AB" w:rsidRDefault="004904AB" w:rsidP="004904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04A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«Коммунальные технологии» (ООО «Коммунальные технологии», ИНН 2128051193, ОГРН 1032128013488, юридический адрес: 428024, Чувашская Республика, город Чебоксары, Гаражный проезд, д. 6/40) именуемый далее «</w:t>
      </w:r>
      <w:r w:rsidR="004F5996">
        <w:rPr>
          <w:rFonts w:ascii="Times New Roman" w:hAnsi="Times New Roman" w:cs="Times New Roman"/>
          <w:sz w:val="24"/>
          <w:szCs w:val="24"/>
        </w:rPr>
        <w:t>Цедент</w:t>
      </w:r>
      <w:r w:rsidRPr="004904AB">
        <w:rPr>
          <w:rFonts w:ascii="Times New Roman" w:hAnsi="Times New Roman" w:cs="Times New Roman"/>
          <w:sz w:val="24"/>
          <w:szCs w:val="24"/>
        </w:rPr>
        <w:t>», в лице организатора торгов - конкурсного управляющего Тигулева Александра Анатольевича, действующего на основании определения Арбитражного суда Чувашской Республики – Чувашии от 16.01.2020г. по делу №А79-7646/2015, с одной стороны,</w:t>
      </w:r>
    </w:p>
    <w:p w14:paraId="2D1AB4A6" w14:textId="77777777" w:rsidR="00872186" w:rsidRDefault="00872186" w:rsidP="00457A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92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_______________________________________, именуемое</w:t>
      </w:r>
      <w:r w:rsidR="00457A3E">
        <w:rPr>
          <w:rFonts w:ascii="Times New Roman" w:hAnsi="Times New Roman" w:cs="Times New Roman"/>
          <w:sz w:val="24"/>
          <w:szCs w:val="24"/>
        </w:rPr>
        <w:t>(ый)</w:t>
      </w:r>
      <w:r w:rsidRPr="005B4583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4F5996">
        <w:rPr>
          <w:rFonts w:ascii="Times New Roman" w:hAnsi="Times New Roman" w:cs="Times New Roman"/>
          <w:sz w:val="24"/>
          <w:szCs w:val="24"/>
        </w:rPr>
        <w:t>Цессионарий</w:t>
      </w:r>
      <w:r w:rsidRPr="005B4583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в лице __________________________, действующего на основании </w:t>
      </w:r>
      <w:r w:rsidRPr="00587ADA">
        <w:rPr>
          <w:rFonts w:ascii="Times New Roman" w:hAnsi="Times New Roman" w:cs="Times New Roman"/>
          <w:sz w:val="24"/>
          <w:szCs w:val="24"/>
        </w:rPr>
        <w:t>_____________________________________,</w:t>
      </w:r>
      <w:r w:rsidRPr="005B4583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11380" w14:textId="77777777" w:rsidR="00872186" w:rsidRPr="005B4583" w:rsidRDefault="00872186" w:rsidP="0087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583">
        <w:rPr>
          <w:rFonts w:ascii="Times New Roman" w:hAnsi="Times New Roman" w:cs="Times New Roman"/>
          <w:sz w:val="24"/>
          <w:szCs w:val="24"/>
        </w:rPr>
        <w:t>(вместе именуемые Стороны), заключили настоящий договор о нижеследующем:</w:t>
      </w:r>
    </w:p>
    <w:p w14:paraId="7CA61579" w14:textId="77777777" w:rsidR="00872186" w:rsidRPr="001B3713" w:rsidRDefault="00872186" w:rsidP="0087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0A92CC74" w14:textId="77777777" w:rsidR="00872186" w:rsidRPr="00457A3E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457A3E">
        <w:rPr>
          <w:rStyle w:val="FontStyle13"/>
          <w:sz w:val="24"/>
          <w:szCs w:val="24"/>
        </w:rPr>
        <w:t>Предмет договора</w:t>
      </w:r>
    </w:p>
    <w:p w14:paraId="3CBA3D9B" w14:textId="77777777" w:rsidR="00872186" w:rsidRPr="004F5996" w:rsidRDefault="00872186" w:rsidP="004F5996">
      <w:pPr>
        <w:pStyle w:val="af2"/>
        <w:widowControl w:val="0"/>
        <w:numPr>
          <w:ilvl w:val="1"/>
          <w:numId w:val="3"/>
        </w:numPr>
        <w:tabs>
          <w:tab w:val="clear" w:pos="792"/>
          <w:tab w:val="num" w:pos="851"/>
        </w:tabs>
        <w:suppressAutoHyphens/>
        <w:autoSpaceDE w:val="0"/>
        <w:spacing w:before="20"/>
        <w:ind w:left="0" w:firstLine="426"/>
      </w:pPr>
      <w:r w:rsidRPr="008E648C">
        <w:rPr>
          <w:sz w:val="24"/>
          <w:szCs w:val="24"/>
        </w:rPr>
        <w:t>В соответствии с условиями настоящего договора «</w:t>
      </w:r>
      <w:r w:rsidR="004F5996">
        <w:rPr>
          <w:sz w:val="24"/>
          <w:szCs w:val="24"/>
          <w:lang w:val="ru-RU"/>
        </w:rPr>
        <w:t>Цедент</w:t>
      </w:r>
      <w:r w:rsidRPr="008E648C">
        <w:rPr>
          <w:sz w:val="24"/>
          <w:szCs w:val="24"/>
        </w:rPr>
        <w:t xml:space="preserve">» </w:t>
      </w:r>
      <w:r w:rsidR="004F5996">
        <w:rPr>
          <w:sz w:val="24"/>
          <w:szCs w:val="24"/>
          <w:lang w:val="ru-RU"/>
        </w:rPr>
        <w:t>уступает</w:t>
      </w:r>
      <w:r w:rsidRPr="008E648C">
        <w:rPr>
          <w:sz w:val="24"/>
          <w:szCs w:val="24"/>
        </w:rPr>
        <w:t xml:space="preserve">, а </w:t>
      </w:r>
      <w:r w:rsidRPr="0004285F">
        <w:rPr>
          <w:sz w:val="24"/>
          <w:szCs w:val="24"/>
        </w:rPr>
        <w:t>«</w:t>
      </w:r>
      <w:r w:rsidR="004F5996">
        <w:rPr>
          <w:sz w:val="24"/>
          <w:szCs w:val="24"/>
          <w:lang w:val="ru-RU"/>
        </w:rPr>
        <w:t>Цессионарий</w:t>
      </w:r>
      <w:r w:rsidRPr="0004285F">
        <w:rPr>
          <w:sz w:val="24"/>
          <w:szCs w:val="24"/>
        </w:rPr>
        <w:t>»,</w:t>
      </w:r>
      <w:r>
        <w:rPr>
          <w:sz w:val="24"/>
          <w:szCs w:val="24"/>
        </w:rPr>
        <w:t xml:space="preserve"> признанный победителем торгов</w:t>
      </w:r>
      <w:r w:rsidR="009A5ED6">
        <w:rPr>
          <w:sz w:val="24"/>
          <w:szCs w:val="24"/>
          <w:lang w:val="ru-RU"/>
        </w:rPr>
        <w:t>,</w:t>
      </w:r>
      <w:r w:rsidRPr="0004285F">
        <w:rPr>
          <w:sz w:val="24"/>
          <w:szCs w:val="24"/>
        </w:rPr>
        <w:t xml:space="preserve"> принимает</w:t>
      </w:r>
      <w:r w:rsidR="004F5996">
        <w:rPr>
          <w:sz w:val="24"/>
          <w:szCs w:val="24"/>
          <w:lang w:val="ru-RU"/>
        </w:rPr>
        <w:t xml:space="preserve"> право требования </w:t>
      </w:r>
      <w:r w:rsidR="004F5996" w:rsidRPr="006309F9">
        <w:rPr>
          <w:spacing w:val="2"/>
          <w:kern w:val="1"/>
          <w:sz w:val="24"/>
          <w:szCs w:val="24"/>
        </w:rPr>
        <w:t xml:space="preserve">к физическим и юридическим лицам (всего 693 дебитора) </w:t>
      </w:r>
      <w:r w:rsidR="004F5996">
        <w:rPr>
          <w:spacing w:val="2"/>
          <w:kern w:val="1"/>
          <w:sz w:val="24"/>
          <w:szCs w:val="24"/>
          <w:lang w:val="ru-RU"/>
        </w:rPr>
        <w:t xml:space="preserve">задолженности </w:t>
      </w:r>
      <w:r w:rsidR="004F5996" w:rsidRPr="006309F9">
        <w:rPr>
          <w:spacing w:val="2"/>
          <w:kern w:val="1"/>
          <w:sz w:val="24"/>
          <w:szCs w:val="24"/>
        </w:rPr>
        <w:t>по оплате коммунальных платежей в общем размере 104 636 298руб.82 коп</w:t>
      </w:r>
      <w:r w:rsidR="004F5996" w:rsidRPr="002659B9">
        <w:rPr>
          <w:sz w:val="24"/>
          <w:szCs w:val="24"/>
        </w:rPr>
        <w:t>.</w:t>
      </w:r>
      <w:r w:rsidR="004F5996">
        <w:rPr>
          <w:sz w:val="24"/>
          <w:szCs w:val="24"/>
          <w:lang w:val="ru-RU"/>
        </w:rPr>
        <w:t xml:space="preserve"> </w:t>
      </w:r>
      <w:r w:rsidRPr="004F5996">
        <w:rPr>
          <w:sz w:val="24"/>
          <w:szCs w:val="24"/>
        </w:rPr>
        <w:t>(далее по тексту имущество) и обязуется оплатить принятое имущество в соответствии с условиями настоящего договора.</w:t>
      </w:r>
      <w:r w:rsidR="004F5996">
        <w:rPr>
          <w:sz w:val="24"/>
          <w:szCs w:val="24"/>
          <w:lang w:val="ru-RU"/>
        </w:rPr>
        <w:t xml:space="preserve"> </w:t>
      </w:r>
    </w:p>
    <w:p w14:paraId="4FDA3761" w14:textId="77777777" w:rsidR="004F5996" w:rsidRPr="004F5996" w:rsidRDefault="004F5996" w:rsidP="004F5996">
      <w:pPr>
        <w:pStyle w:val="af2"/>
        <w:widowControl w:val="0"/>
        <w:numPr>
          <w:ilvl w:val="1"/>
          <w:numId w:val="3"/>
        </w:numPr>
        <w:tabs>
          <w:tab w:val="clear" w:pos="792"/>
          <w:tab w:val="num" w:pos="851"/>
        </w:tabs>
        <w:suppressAutoHyphens/>
        <w:autoSpaceDE w:val="0"/>
        <w:spacing w:before="20"/>
        <w:ind w:left="0" w:firstLine="426"/>
      </w:pPr>
      <w:r>
        <w:rPr>
          <w:sz w:val="24"/>
          <w:szCs w:val="24"/>
          <w:lang w:val="ru-RU"/>
        </w:rPr>
        <w:t>Полный перечень физических и юридических лиц с указанием задолженности по каждому дебитору приложен к настоящему договору (Приложение 1).</w:t>
      </w:r>
    </w:p>
    <w:p w14:paraId="018B5670" w14:textId="77777777" w:rsidR="00872186" w:rsidRPr="001C7B63" w:rsidRDefault="004F599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>
        <w:rPr>
          <w:bCs/>
          <w:sz w:val="24"/>
          <w:lang w:val="ru-RU"/>
        </w:rPr>
        <w:t xml:space="preserve">Цедент </w:t>
      </w:r>
      <w:r w:rsidR="00872186" w:rsidRPr="004E47A7">
        <w:rPr>
          <w:bCs/>
          <w:sz w:val="24"/>
        </w:rPr>
        <w:t>гарантирует, что продаваемое по настоящему договору имущество не находится под арестом</w:t>
      </w:r>
      <w:r w:rsidR="009A5ED6">
        <w:rPr>
          <w:bCs/>
          <w:sz w:val="24"/>
          <w:lang w:val="ru-RU"/>
        </w:rPr>
        <w:t>,</w:t>
      </w:r>
      <w:r w:rsidR="00872186" w:rsidRPr="004E47A7">
        <w:rPr>
          <w:bCs/>
          <w:sz w:val="24"/>
        </w:rPr>
        <w:t xml:space="preserve"> и что </w:t>
      </w:r>
      <w:r w:rsidR="00C51431">
        <w:rPr>
          <w:bCs/>
          <w:sz w:val="24"/>
          <w:lang w:val="ru-RU"/>
        </w:rPr>
        <w:t>Цедент</w:t>
      </w:r>
      <w:r w:rsidR="00872186" w:rsidRPr="004E47A7">
        <w:rPr>
          <w:bCs/>
          <w:sz w:val="24"/>
        </w:rPr>
        <w:t xml:space="preserve"> вправе распоряжаться данным имуществом в соответствии с условиями настоящего договора.</w:t>
      </w:r>
    </w:p>
    <w:p w14:paraId="597FC421" w14:textId="77777777" w:rsidR="00FA26BC" w:rsidRPr="00FA26BC" w:rsidRDefault="001C7B63" w:rsidP="00FA26BC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 w:rsidRPr="004E47A7">
        <w:rPr>
          <w:bCs/>
          <w:sz w:val="24"/>
        </w:rPr>
        <w:t>Указанное в п.1.1 настоящего договора имущество</w:t>
      </w:r>
      <w:r>
        <w:rPr>
          <w:bCs/>
          <w:sz w:val="24"/>
          <w:lang w:val="ru-RU"/>
        </w:rPr>
        <w:t xml:space="preserve"> </w:t>
      </w:r>
      <w:r w:rsidR="007F5933">
        <w:rPr>
          <w:bCs/>
          <w:sz w:val="24"/>
          <w:lang w:val="ru-RU"/>
        </w:rPr>
        <w:t>не является объектом залоговых обязательств</w:t>
      </w:r>
      <w:r w:rsidR="00F32984">
        <w:rPr>
          <w:bCs/>
          <w:sz w:val="24"/>
          <w:lang w:val="ru-RU"/>
        </w:rPr>
        <w:t xml:space="preserve">. </w:t>
      </w:r>
    </w:p>
    <w:p w14:paraId="1593FDBC" w14:textId="77777777" w:rsidR="005A45E2" w:rsidRDefault="005A45E2" w:rsidP="00FA26BC">
      <w:pPr>
        <w:spacing w:after="0"/>
        <w:jc w:val="both"/>
        <w:rPr>
          <w:rFonts w:ascii="Times New Roman" w:hAnsi="Times New Roman"/>
          <w:bCs/>
          <w:sz w:val="24"/>
        </w:rPr>
      </w:pPr>
    </w:p>
    <w:p w14:paraId="6979C8C5" w14:textId="77777777" w:rsidR="00FA26BC" w:rsidRPr="00FA26BC" w:rsidRDefault="00FA26BC" w:rsidP="00872186">
      <w:pPr>
        <w:pStyle w:val="af2"/>
        <w:numPr>
          <w:ilvl w:val="0"/>
          <w:numId w:val="0"/>
        </w:numPr>
        <w:tabs>
          <w:tab w:val="num" w:pos="900"/>
        </w:tabs>
        <w:spacing w:before="20"/>
        <w:rPr>
          <w:rStyle w:val="FontStyle13"/>
          <w:b w:val="0"/>
          <w:szCs w:val="24"/>
        </w:rPr>
      </w:pPr>
    </w:p>
    <w:p w14:paraId="0018259B" w14:textId="77777777" w:rsidR="00872186" w:rsidRPr="00457A3E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457A3E">
        <w:rPr>
          <w:rStyle w:val="FontStyle13"/>
          <w:sz w:val="24"/>
          <w:szCs w:val="24"/>
        </w:rPr>
        <w:t>Стоимость Имущества и порядок его оплаты</w:t>
      </w:r>
    </w:p>
    <w:p w14:paraId="39675E56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Стоимость реализации вышеуказанного имущества устанавливается в размере, предложенном «</w:t>
      </w:r>
      <w:r w:rsidR="004F5996">
        <w:rPr>
          <w:sz w:val="24"/>
          <w:lang w:val="ru-RU"/>
        </w:rPr>
        <w:t>Цессионарием</w:t>
      </w:r>
      <w:r w:rsidRPr="004E47A7">
        <w:rPr>
          <w:sz w:val="24"/>
        </w:rPr>
        <w:t>» как победителем торгов, в соответствии с Протоколом о результатах торгов и составляет в общей сумме _____________(________________</w:t>
      </w:r>
      <w:r w:rsidR="001C7B63">
        <w:rPr>
          <w:sz w:val="24"/>
        </w:rPr>
        <w:t>______) рублей _________ копеек</w:t>
      </w:r>
      <w:r w:rsidR="001C7B63">
        <w:rPr>
          <w:sz w:val="24"/>
          <w:lang w:val="ru-RU"/>
        </w:rPr>
        <w:t>.</w:t>
      </w:r>
    </w:p>
    <w:p w14:paraId="4D9AD778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В стоимость имущества включена сумма задатка, внесенная «</w:t>
      </w:r>
      <w:r w:rsidR="004F5996" w:rsidRPr="004F5996">
        <w:rPr>
          <w:sz w:val="24"/>
          <w:lang w:val="ru-RU"/>
        </w:rPr>
        <w:t xml:space="preserve"> </w:t>
      </w:r>
      <w:r w:rsidR="004F5996">
        <w:rPr>
          <w:sz w:val="24"/>
          <w:lang w:val="ru-RU"/>
        </w:rPr>
        <w:t>Цессионарием</w:t>
      </w:r>
      <w:r w:rsidRPr="004E47A7">
        <w:rPr>
          <w:sz w:val="24"/>
        </w:rPr>
        <w:t>» «</w:t>
      </w:r>
      <w:r w:rsidR="004F5996">
        <w:rPr>
          <w:sz w:val="24"/>
          <w:lang w:val="ru-RU"/>
        </w:rPr>
        <w:t>Цеденту</w:t>
      </w:r>
      <w:r w:rsidRPr="004E47A7">
        <w:rPr>
          <w:sz w:val="24"/>
        </w:rPr>
        <w:t>», в соответствии с договором о задатке №______ от __________20</w:t>
      </w:r>
      <w:r w:rsidR="00F61620">
        <w:rPr>
          <w:sz w:val="24"/>
          <w:lang w:val="ru-RU"/>
        </w:rPr>
        <w:t>2</w:t>
      </w:r>
      <w:r w:rsidR="00A65029">
        <w:rPr>
          <w:sz w:val="24"/>
          <w:lang w:val="ru-RU"/>
        </w:rPr>
        <w:t>_</w:t>
      </w:r>
      <w:r w:rsidRPr="004E47A7">
        <w:rPr>
          <w:sz w:val="24"/>
        </w:rPr>
        <w:t>года.</w:t>
      </w:r>
    </w:p>
    <w:p w14:paraId="4848EFFC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Оплата стоимости имуще</w:t>
      </w:r>
      <w:r w:rsidR="000F024C">
        <w:rPr>
          <w:sz w:val="24"/>
        </w:rPr>
        <w:t>ства производится «</w:t>
      </w:r>
      <w:r w:rsidR="004F5996">
        <w:rPr>
          <w:sz w:val="24"/>
          <w:lang w:val="ru-RU"/>
        </w:rPr>
        <w:t>Цессионарием</w:t>
      </w:r>
      <w:r w:rsidR="000F024C">
        <w:rPr>
          <w:sz w:val="24"/>
        </w:rPr>
        <w:t>» за вычетом суммы задатка</w:t>
      </w:r>
      <w:r w:rsidRPr="004E47A7">
        <w:rPr>
          <w:sz w:val="24"/>
        </w:rPr>
        <w:t xml:space="preserve"> в размере __________(____________________________________________) рублей ________копеек, в </w:t>
      </w:r>
      <w:r w:rsidR="00996786">
        <w:rPr>
          <w:sz w:val="24"/>
        </w:rPr>
        <w:t>течение 30-ти (Тридцати) дней</w:t>
      </w:r>
      <w:r w:rsidRPr="004E47A7">
        <w:rPr>
          <w:sz w:val="24"/>
        </w:rPr>
        <w:t xml:space="preserve"> с даты подписания Сторонами настоящего договора. Оплата производится «</w:t>
      </w:r>
      <w:r w:rsidR="004F5996" w:rsidRPr="004F5996">
        <w:rPr>
          <w:sz w:val="24"/>
          <w:lang w:val="ru-RU"/>
        </w:rPr>
        <w:t xml:space="preserve"> </w:t>
      </w:r>
      <w:r w:rsidR="004F5996">
        <w:rPr>
          <w:sz w:val="24"/>
          <w:lang w:val="ru-RU"/>
        </w:rPr>
        <w:t>Цессионарием</w:t>
      </w:r>
      <w:r w:rsidRPr="004E47A7">
        <w:rPr>
          <w:sz w:val="24"/>
        </w:rPr>
        <w:t>» путем перечисления вышеуказанной суммы на расчетный счет «</w:t>
      </w:r>
      <w:r w:rsidR="004F5996">
        <w:rPr>
          <w:sz w:val="24"/>
          <w:lang w:val="ru-RU"/>
        </w:rPr>
        <w:t>Цедента</w:t>
      </w:r>
      <w:r w:rsidRPr="004E47A7">
        <w:rPr>
          <w:sz w:val="24"/>
        </w:rPr>
        <w:t xml:space="preserve">». </w:t>
      </w:r>
    </w:p>
    <w:p w14:paraId="312B64C6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Стоимость имущества, зафиксированная на торгах, не может быть изменена сторонами ни при каких обстоятельствах.</w:t>
      </w:r>
    </w:p>
    <w:p w14:paraId="68C5CBAE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 xml:space="preserve">Расчеты по настоящему договору производятся путем перечисления </w:t>
      </w:r>
      <w:r w:rsidR="004F5996">
        <w:rPr>
          <w:sz w:val="24"/>
          <w:lang w:val="ru-RU"/>
        </w:rPr>
        <w:t xml:space="preserve">«Цессионарием» </w:t>
      </w:r>
      <w:r w:rsidRPr="004E47A7">
        <w:rPr>
          <w:sz w:val="24"/>
        </w:rPr>
        <w:t xml:space="preserve">денежных средств на расчетный счет </w:t>
      </w:r>
      <w:r w:rsidR="00C51431">
        <w:rPr>
          <w:sz w:val="24"/>
          <w:lang w:val="ru-RU"/>
        </w:rPr>
        <w:t xml:space="preserve">Цедента </w:t>
      </w:r>
      <w:r w:rsidR="001C7B63">
        <w:rPr>
          <w:sz w:val="24"/>
        </w:rPr>
        <w:t>в течении 30-ти (Тридцати) дней</w:t>
      </w:r>
      <w:r w:rsidRPr="004E47A7">
        <w:rPr>
          <w:sz w:val="24"/>
        </w:rPr>
        <w:t xml:space="preserve"> с момента подписания настоящего договора. </w:t>
      </w:r>
    </w:p>
    <w:p w14:paraId="0723C48E" w14:textId="77777777" w:rsidR="00872186" w:rsidRPr="004E47A7" w:rsidRDefault="00872186" w:rsidP="00872186">
      <w:pPr>
        <w:pStyle w:val="af2"/>
        <w:numPr>
          <w:ilvl w:val="0"/>
          <w:numId w:val="0"/>
        </w:numPr>
        <w:spacing w:before="20"/>
        <w:rPr>
          <w:sz w:val="24"/>
        </w:rPr>
      </w:pPr>
    </w:p>
    <w:p w14:paraId="0238361C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Передача Имущества, переход права собственности на Имущество</w:t>
      </w:r>
    </w:p>
    <w:p w14:paraId="41807E54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Имущество передается по месту его нахождения.</w:t>
      </w:r>
    </w:p>
    <w:p w14:paraId="797B3228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 xml:space="preserve">Передача Имущества </w:t>
      </w:r>
      <w:r w:rsidR="004F5996">
        <w:rPr>
          <w:sz w:val="24"/>
          <w:lang w:val="ru-RU"/>
        </w:rPr>
        <w:t xml:space="preserve">Цедентом </w:t>
      </w:r>
      <w:r w:rsidRPr="004E47A7">
        <w:rPr>
          <w:sz w:val="24"/>
        </w:rPr>
        <w:t xml:space="preserve">и принятие его </w:t>
      </w:r>
      <w:r w:rsidR="004F5996">
        <w:rPr>
          <w:sz w:val="24"/>
          <w:lang w:val="ru-RU"/>
        </w:rPr>
        <w:t>Цессионарием</w:t>
      </w:r>
      <w:r w:rsidRPr="004E47A7">
        <w:rPr>
          <w:sz w:val="24"/>
        </w:rPr>
        <w:t xml:space="preserve"> осуществляется по подписываемому сторонами передаточному акту или иному документу о передаче. </w:t>
      </w:r>
      <w:r w:rsidRPr="004E47A7">
        <w:rPr>
          <w:bCs/>
          <w:sz w:val="24"/>
        </w:rPr>
        <w:t xml:space="preserve">Передача </w:t>
      </w:r>
      <w:r w:rsidRPr="004E47A7">
        <w:rPr>
          <w:bCs/>
          <w:sz w:val="24"/>
        </w:rPr>
        <w:lastRenderedPageBreak/>
        <w:t>имущества</w:t>
      </w:r>
      <w:r w:rsidRPr="004E47A7">
        <w:rPr>
          <w:sz w:val="24"/>
        </w:rPr>
        <w:t xml:space="preserve"> </w:t>
      </w:r>
      <w:r w:rsidRPr="004E47A7">
        <w:rPr>
          <w:bCs/>
          <w:sz w:val="24"/>
        </w:rPr>
        <w:t>должна быть осуществлена в течение 3-х (Трех) рабочих дней со дня его полной оплаты</w:t>
      </w:r>
      <w:r w:rsidRPr="004E47A7">
        <w:rPr>
          <w:sz w:val="24"/>
        </w:rPr>
        <w:t>.</w:t>
      </w:r>
    </w:p>
    <w:p w14:paraId="064030FB" w14:textId="77777777" w:rsidR="00872186" w:rsidRPr="004E47A7" w:rsidRDefault="004F599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>При подписании акта приема-передачи Имущества Цедент также передает Цессионарию все документы, подтверждающие право требовани</w:t>
      </w:r>
      <w:r w:rsidR="00C51431">
        <w:rPr>
          <w:sz w:val="24"/>
          <w:lang w:val="ru-RU"/>
        </w:rPr>
        <w:t>я</w:t>
      </w:r>
      <w:r>
        <w:rPr>
          <w:sz w:val="24"/>
          <w:lang w:val="ru-RU"/>
        </w:rPr>
        <w:t xml:space="preserve"> </w:t>
      </w:r>
      <w:r w:rsidRPr="006309F9">
        <w:rPr>
          <w:spacing w:val="2"/>
          <w:kern w:val="1"/>
          <w:sz w:val="24"/>
          <w:szCs w:val="24"/>
        </w:rPr>
        <w:t xml:space="preserve">к физическим и юридическим лицам (всего 693 дебитора) </w:t>
      </w:r>
      <w:r>
        <w:rPr>
          <w:spacing w:val="2"/>
          <w:kern w:val="1"/>
          <w:sz w:val="24"/>
          <w:szCs w:val="24"/>
          <w:lang w:val="ru-RU"/>
        </w:rPr>
        <w:t xml:space="preserve">задолженности </w:t>
      </w:r>
      <w:r w:rsidRPr="006309F9">
        <w:rPr>
          <w:spacing w:val="2"/>
          <w:kern w:val="1"/>
          <w:sz w:val="24"/>
          <w:szCs w:val="24"/>
        </w:rPr>
        <w:t>по оплате коммунальных платежей в общем размере 104 636 298руб.82 коп</w:t>
      </w:r>
      <w:r w:rsidRPr="002659B9">
        <w:rPr>
          <w:sz w:val="24"/>
          <w:szCs w:val="24"/>
        </w:rPr>
        <w:t>.</w:t>
      </w:r>
      <w:r w:rsidR="00C51431">
        <w:rPr>
          <w:sz w:val="24"/>
          <w:szCs w:val="24"/>
          <w:lang w:val="ru-RU"/>
        </w:rPr>
        <w:t xml:space="preserve"> (договоры, акты, переписку сторон, акты сверки, судебные акты и т.п.)</w:t>
      </w:r>
      <w:r>
        <w:rPr>
          <w:sz w:val="24"/>
          <w:szCs w:val="24"/>
          <w:lang w:val="ru-RU"/>
        </w:rPr>
        <w:t>.</w:t>
      </w:r>
    </w:p>
    <w:p w14:paraId="67A3B7D1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0ECFB455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Ответственность Сторон</w:t>
      </w:r>
    </w:p>
    <w:p w14:paraId="5145C777" w14:textId="77777777" w:rsidR="00872186" w:rsidRPr="004E47A7" w:rsidRDefault="004F599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>Цессионарий</w:t>
      </w:r>
      <w:r w:rsidR="00872186" w:rsidRPr="004E47A7">
        <w:rPr>
          <w:sz w:val="24"/>
        </w:rPr>
        <w:t xml:space="preserve"> обязан оплатить имущество по цене и в сроки, предусмотренные Сторонами по договору. В случае несвоевременной</w:t>
      </w:r>
      <w:r w:rsidR="00D07F0D">
        <w:rPr>
          <w:sz w:val="24"/>
          <w:lang w:val="ru-RU"/>
        </w:rPr>
        <w:t xml:space="preserve"> либо неполной</w:t>
      </w:r>
      <w:r w:rsidR="00872186" w:rsidRPr="004E47A7">
        <w:rPr>
          <w:sz w:val="24"/>
        </w:rPr>
        <w:t xml:space="preserve"> оплаты по настоящему договору </w:t>
      </w:r>
      <w:r>
        <w:rPr>
          <w:sz w:val="24"/>
          <w:lang w:val="ru-RU"/>
        </w:rPr>
        <w:t>Цессионарий</w:t>
      </w:r>
      <w:r w:rsidR="00872186" w:rsidRPr="004E47A7">
        <w:rPr>
          <w:sz w:val="24"/>
        </w:rPr>
        <w:t xml:space="preserve"> </w:t>
      </w:r>
      <w:r w:rsidR="00D07F0D">
        <w:rPr>
          <w:sz w:val="24"/>
          <w:lang w:val="ru-RU"/>
        </w:rPr>
        <w:t>утрачивает право на приобретение имущества</w:t>
      </w:r>
      <w:r w:rsidR="00872186" w:rsidRPr="004E47A7">
        <w:rPr>
          <w:sz w:val="24"/>
        </w:rPr>
        <w:t>.</w:t>
      </w:r>
      <w:r w:rsidR="00D07F0D">
        <w:rPr>
          <w:sz w:val="24"/>
          <w:lang w:val="ru-RU"/>
        </w:rPr>
        <w:t xml:space="preserve"> В данном случае договор </w:t>
      </w:r>
      <w:r>
        <w:rPr>
          <w:sz w:val="24"/>
          <w:lang w:val="ru-RU"/>
        </w:rPr>
        <w:t>уступки права требования</w:t>
      </w:r>
      <w:r w:rsidR="00D07F0D">
        <w:rPr>
          <w:sz w:val="24"/>
          <w:lang w:val="ru-RU"/>
        </w:rPr>
        <w:t xml:space="preserve"> считается расторгнутым, а денежные средства по договору</w:t>
      </w:r>
      <w:r w:rsidR="00E1283E">
        <w:rPr>
          <w:sz w:val="24"/>
          <w:lang w:val="ru-RU"/>
        </w:rPr>
        <w:t xml:space="preserve"> (в случае частичной оплаты)</w:t>
      </w:r>
      <w:r w:rsidR="00D07F0D">
        <w:rPr>
          <w:sz w:val="24"/>
          <w:lang w:val="ru-RU"/>
        </w:rPr>
        <w:t xml:space="preserve"> подлежат возврату </w:t>
      </w:r>
      <w:r>
        <w:rPr>
          <w:sz w:val="24"/>
          <w:lang w:val="ru-RU"/>
        </w:rPr>
        <w:t>Цессионарию</w:t>
      </w:r>
      <w:r w:rsidR="00D07F0D">
        <w:rPr>
          <w:sz w:val="24"/>
          <w:lang w:val="ru-RU"/>
        </w:rPr>
        <w:t xml:space="preserve"> за исключением внесенного задатка. </w:t>
      </w:r>
    </w:p>
    <w:p w14:paraId="7D020EF9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Сторонами.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претензий составляет </w:t>
      </w:r>
      <w:r w:rsidR="00E1283E">
        <w:rPr>
          <w:sz w:val="24"/>
          <w:lang w:val="ru-RU"/>
        </w:rPr>
        <w:t>3</w:t>
      </w:r>
      <w:r w:rsidRPr="004E47A7">
        <w:rPr>
          <w:sz w:val="24"/>
        </w:rPr>
        <w:t xml:space="preserve">0 дней со дня ее </w:t>
      </w:r>
      <w:r w:rsidR="001C7B63">
        <w:rPr>
          <w:sz w:val="24"/>
          <w:lang w:val="ru-RU"/>
        </w:rPr>
        <w:t>отправки другой стороне</w:t>
      </w:r>
      <w:r w:rsidRPr="004E47A7">
        <w:rPr>
          <w:sz w:val="24"/>
        </w:rPr>
        <w:t>. П</w:t>
      </w:r>
      <w:r w:rsidR="001C7B63">
        <w:rPr>
          <w:sz w:val="24"/>
        </w:rPr>
        <w:t>ри неурегулировании разногласий</w:t>
      </w:r>
      <w:r w:rsidRPr="004E47A7">
        <w:rPr>
          <w:sz w:val="24"/>
        </w:rPr>
        <w:t xml:space="preserve"> с</w:t>
      </w:r>
      <w:r w:rsidR="001C7B63">
        <w:rPr>
          <w:sz w:val="24"/>
        </w:rPr>
        <w:t>пор передается на рассмотрение</w:t>
      </w:r>
      <w:r w:rsidRPr="004E47A7">
        <w:rPr>
          <w:sz w:val="24"/>
        </w:rPr>
        <w:t xml:space="preserve"> </w:t>
      </w:r>
      <w:r w:rsidR="00E1283E">
        <w:rPr>
          <w:sz w:val="24"/>
          <w:lang w:val="ru-RU"/>
        </w:rPr>
        <w:t xml:space="preserve">по месту нахождения </w:t>
      </w:r>
      <w:r w:rsidR="004F5996">
        <w:rPr>
          <w:sz w:val="24"/>
          <w:lang w:val="ru-RU"/>
        </w:rPr>
        <w:t>Цедента</w:t>
      </w:r>
      <w:r w:rsidRPr="004E47A7">
        <w:rPr>
          <w:sz w:val="24"/>
        </w:rPr>
        <w:t>.</w:t>
      </w:r>
    </w:p>
    <w:p w14:paraId="53055221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0E2C9694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Форс-мажорные обстоятельства</w:t>
      </w:r>
    </w:p>
    <w:p w14:paraId="5F997665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Стороны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Законодательством РФ, которые Стороны не смогли предвидеть и предотвратить разумными мерами. В этом случае срок исполнения обязательств продляется соразмерно времени, в течение которого будут действовать названные обстоятельства или их последствия.</w:t>
      </w:r>
    </w:p>
    <w:p w14:paraId="1D5FD73C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Сторона, подвергшаяся воздействию обстоятельств, упомянутых в пункте 5.1. настоящего договора, обязана в срок до 10-ти (Десяти) дней с даты их наступления письменно уведомить об этом другую Сторону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Сторону права ссылаться на наступление обстоятельств, указанных в пункте 5.1 договора.</w:t>
      </w:r>
    </w:p>
    <w:p w14:paraId="00D0EAC6" w14:textId="77777777" w:rsidR="00872186" w:rsidRDefault="00872186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69CB5677" w14:textId="77777777" w:rsidR="00261FFD" w:rsidRPr="00261FFD" w:rsidRDefault="00261FFD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38C0F756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Прочие условия</w:t>
      </w:r>
    </w:p>
    <w:p w14:paraId="5DDD76F5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Настоящий Договор вступает в силу с момента его подписания и прекращает свое действие при:</w:t>
      </w:r>
    </w:p>
    <w:p w14:paraId="1429713E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надлежащем исполнении Сторонами своих обязательств;</w:t>
      </w:r>
    </w:p>
    <w:p w14:paraId="14EA2201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расторжении в предусмотренных федеральным законодательством и настоящим Договором случаях;</w:t>
      </w:r>
    </w:p>
    <w:p w14:paraId="752748F7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возникновении оснований, предусмотренных законодательством Российской Федерации.</w:t>
      </w:r>
    </w:p>
    <w:p w14:paraId="7F272C4E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CDBA0DA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Все уведомления и сообщения должны направляться в письменной форме.</w:t>
      </w:r>
    </w:p>
    <w:p w14:paraId="30B6900E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66C14027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 xml:space="preserve">Заключительные положения </w:t>
      </w:r>
    </w:p>
    <w:p w14:paraId="1EC6F48F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 xml:space="preserve">Лица, подписывающие договор обладают всеми необходимыми полномочиями заключать и исполнять договор в полном объеме. </w:t>
      </w:r>
    </w:p>
    <w:p w14:paraId="51A0C400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Стороны обязуются в течение 5-ти (Пяти) рабочих дней письменно информировать друг друга при изменении своего адреса местонахождения или иных реквизитов.</w:t>
      </w:r>
    </w:p>
    <w:p w14:paraId="1F8C1ABB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lastRenderedPageBreak/>
        <w:t>Взаимоотношения Сторон, не предусмотренные настоящим договором, регулируются действующим законодательством РФ.</w:t>
      </w:r>
    </w:p>
    <w:p w14:paraId="5CEA2C88" w14:textId="77777777" w:rsidR="00806E32" w:rsidRPr="00806E32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 xml:space="preserve">Настоящий Договор составлен в </w:t>
      </w:r>
      <w:r w:rsidR="004F5996">
        <w:rPr>
          <w:sz w:val="24"/>
          <w:lang w:val="ru-RU"/>
        </w:rPr>
        <w:t>двух</w:t>
      </w:r>
      <w:r w:rsidRPr="004E47A7">
        <w:rPr>
          <w:sz w:val="24"/>
        </w:rPr>
        <w:t xml:space="preserve"> экземплярах, имеющих одинаковую юридическую силу, </w:t>
      </w:r>
      <w:r w:rsidR="00806E32">
        <w:rPr>
          <w:sz w:val="24"/>
          <w:lang w:val="ru-RU"/>
        </w:rPr>
        <w:t xml:space="preserve">по одному </w:t>
      </w:r>
      <w:r w:rsidRPr="004E47A7">
        <w:rPr>
          <w:sz w:val="24"/>
        </w:rPr>
        <w:t>экземпляр</w:t>
      </w:r>
      <w:r w:rsidR="004F5996">
        <w:rPr>
          <w:sz w:val="24"/>
          <w:lang w:val="ru-RU"/>
        </w:rPr>
        <w:t>у для каждой из Сторон</w:t>
      </w:r>
      <w:r w:rsidR="005A45E2" w:rsidRPr="004E47A7">
        <w:rPr>
          <w:sz w:val="24"/>
        </w:rPr>
        <w:t>.</w:t>
      </w:r>
    </w:p>
    <w:p w14:paraId="1EBB4AE1" w14:textId="77777777" w:rsidR="00872186" w:rsidRPr="00AB239E" w:rsidRDefault="00872186" w:rsidP="00872186">
      <w:pPr>
        <w:pStyle w:val="af2"/>
        <w:numPr>
          <w:ilvl w:val="0"/>
          <w:numId w:val="0"/>
        </w:numPr>
        <w:spacing w:before="20"/>
        <w:ind w:left="360"/>
        <w:rPr>
          <w:rStyle w:val="FontStyle13"/>
          <w:b w:val="0"/>
          <w:szCs w:val="24"/>
        </w:rPr>
      </w:pPr>
    </w:p>
    <w:p w14:paraId="12345BAE" w14:textId="77777777" w:rsidR="00872186" w:rsidRPr="006F415E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6F415E">
        <w:rPr>
          <w:rStyle w:val="FontStyle13"/>
          <w:sz w:val="24"/>
          <w:szCs w:val="24"/>
        </w:rPr>
        <w:t>Реквизиты и подписи Сторон</w:t>
      </w:r>
    </w:p>
    <w:p w14:paraId="7DADCFB0" w14:textId="77777777" w:rsidR="00872186" w:rsidRPr="004E15F8" w:rsidRDefault="00872186" w:rsidP="00872186">
      <w:pPr>
        <w:pStyle w:val="Style2"/>
        <w:widowControl/>
        <w:spacing w:line="240" w:lineRule="exact"/>
        <w:ind w:left="19"/>
        <w:jc w:val="left"/>
        <w:rPr>
          <w:rFonts w:eastAsia="Calibri"/>
          <w:szCs w:val="22"/>
          <w:lang w:val="x-none" w:eastAsia="en-US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5211"/>
        <w:gridCol w:w="5103"/>
      </w:tblGrid>
      <w:tr w:rsidR="001C7B63" w:rsidRPr="004E15F8" w14:paraId="71C0978E" w14:textId="77777777" w:rsidTr="00F61620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10059CF5" w14:textId="77777777" w:rsidR="001C7B63" w:rsidRPr="004E15F8" w:rsidRDefault="001C7B63" w:rsidP="004F5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«</w:t>
            </w:r>
            <w:r w:rsidR="004F5996">
              <w:rPr>
                <w:rFonts w:ascii="Times New Roman" w:hAnsi="Times New Roman"/>
                <w:sz w:val="24"/>
              </w:rPr>
              <w:t>Цедент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>»</w:t>
            </w:r>
          </w:p>
        </w:tc>
        <w:tc>
          <w:tcPr>
            <w:tcW w:w="5103" w:type="dxa"/>
          </w:tcPr>
          <w:p w14:paraId="42632CF5" w14:textId="77777777" w:rsidR="001C7B63" w:rsidRPr="004E15F8" w:rsidRDefault="001C7B63" w:rsidP="004F5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>«</w:t>
            </w:r>
            <w:r w:rsidR="004F5996">
              <w:rPr>
                <w:rFonts w:ascii="Times New Roman" w:hAnsi="Times New Roman"/>
                <w:sz w:val="24"/>
              </w:rPr>
              <w:t>Цессионарий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>»</w:t>
            </w:r>
          </w:p>
        </w:tc>
      </w:tr>
      <w:tr w:rsidR="001C7B63" w:rsidRPr="004E15F8" w14:paraId="5099B51B" w14:textId="77777777" w:rsidTr="00F61620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5211" w:type="dxa"/>
          </w:tcPr>
          <w:p w14:paraId="048319A7" w14:textId="77777777" w:rsidR="00F61620" w:rsidRPr="00F61620" w:rsidRDefault="00F61620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F61620">
              <w:rPr>
                <w:rFonts w:ascii="Times New Roman" w:hAnsi="Times New Roman"/>
                <w:sz w:val="24"/>
                <w:lang w:val="x-none"/>
              </w:rPr>
              <w:t>ООО «Коммунальные технологии»</w:t>
            </w:r>
          </w:p>
          <w:p w14:paraId="347BC0E9" w14:textId="77777777" w:rsidR="00F61620" w:rsidRPr="00F61620" w:rsidRDefault="00F61620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F61620">
              <w:rPr>
                <w:rFonts w:ascii="Times New Roman" w:hAnsi="Times New Roman"/>
                <w:sz w:val="24"/>
                <w:lang w:val="x-none"/>
              </w:rPr>
              <w:t xml:space="preserve">ИНН: 2128051193 КПП: 213001001; </w:t>
            </w:r>
          </w:p>
          <w:p w14:paraId="0AA468B0" w14:textId="77777777" w:rsidR="00F61620" w:rsidRPr="00F61620" w:rsidRDefault="00F61620" w:rsidP="00F616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F61620">
              <w:rPr>
                <w:rFonts w:ascii="Times New Roman" w:hAnsi="Times New Roman"/>
                <w:sz w:val="24"/>
                <w:lang w:val="x-none"/>
              </w:rPr>
              <w:t xml:space="preserve">ОГРН 1032128013488, </w:t>
            </w:r>
          </w:p>
          <w:p w14:paraId="6050EAB2" w14:textId="77777777" w:rsidR="00F61620" w:rsidRPr="00F61620" w:rsidRDefault="00F61620" w:rsidP="00F61620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F61620">
              <w:rPr>
                <w:rFonts w:ascii="Times New Roman" w:hAnsi="Times New Roman"/>
                <w:sz w:val="24"/>
                <w:lang w:val="x-none"/>
              </w:rPr>
              <w:t>юридический адрес: 428024, Чувашская Республика, город Чебоксары, Гаражный проезд, д.6/40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  <w:p w14:paraId="1B48A8CD" w14:textId="77777777" w:rsidR="00F61620" w:rsidRPr="009A5ED6" w:rsidRDefault="00F61620" w:rsidP="00F61620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Пл. реквизиты: </w:t>
            </w:r>
          </w:p>
          <w:p w14:paraId="4D8076CC" w14:textId="77777777" w:rsidR="007F5933" w:rsidRDefault="007F5933" w:rsidP="007F59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р/сч</w:t>
            </w:r>
            <w:r w:rsidRPr="002659B9">
              <w:rPr>
                <w:rFonts w:ascii="Times New Roman" w:hAnsi="Times New Roman"/>
                <w:sz w:val="24"/>
                <w:szCs w:val="24"/>
              </w:rPr>
              <w:t xml:space="preserve"> 40702810403000104849 в </w:t>
            </w:r>
            <w:proofErr w:type="gramStart"/>
            <w:r w:rsidRPr="002659B9">
              <w:rPr>
                <w:rFonts w:ascii="Times New Roman" w:hAnsi="Times New Roman"/>
                <w:sz w:val="24"/>
                <w:szCs w:val="24"/>
              </w:rPr>
              <w:t>ПРИВОЛЖСК</w:t>
            </w:r>
            <w:r>
              <w:rPr>
                <w:rFonts w:ascii="Times New Roman" w:hAnsi="Times New Roman"/>
                <w:sz w:val="24"/>
                <w:szCs w:val="24"/>
              </w:rPr>
              <w:t>ОМ  ФИЛИАЛЕ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ПАО «ПРОМСВЯЗЬБАНК»</w:t>
            </w:r>
          </w:p>
          <w:p w14:paraId="545A3E09" w14:textId="77777777" w:rsidR="007F5933" w:rsidRDefault="007F5933" w:rsidP="007F59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Кор.сч № 30101810700000000803</w:t>
            </w:r>
          </w:p>
          <w:p w14:paraId="250AB584" w14:textId="77777777" w:rsidR="001C7B63" w:rsidRPr="001C7B63" w:rsidRDefault="007F5933" w:rsidP="007F59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59B9">
              <w:rPr>
                <w:rFonts w:ascii="Times New Roman" w:hAnsi="Times New Roman"/>
                <w:sz w:val="24"/>
                <w:szCs w:val="24"/>
              </w:rPr>
              <w:t>БИК 042202803</w:t>
            </w:r>
          </w:p>
        </w:tc>
        <w:tc>
          <w:tcPr>
            <w:tcW w:w="5103" w:type="dxa"/>
          </w:tcPr>
          <w:p w14:paraId="26E23F0E" w14:textId="77777777" w:rsidR="001C7B63" w:rsidRPr="004E15F8" w:rsidRDefault="001C7B63" w:rsidP="004E15F8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</w:tc>
      </w:tr>
    </w:tbl>
    <w:p w14:paraId="33C5AF6A" w14:textId="77777777" w:rsidR="00872186" w:rsidRPr="004E15F8" w:rsidRDefault="00872186" w:rsidP="00872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lang w:val="x-none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2808"/>
        <w:gridCol w:w="2403"/>
        <w:gridCol w:w="2316"/>
        <w:gridCol w:w="2787"/>
      </w:tblGrid>
      <w:tr w:rsidR="00EF7512" w:rsidRPr="004E15F8" w14:paraId="6E2568FC" w14:textId="77777777" w:rsidTr="00EF7512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211" w:type="dxa"/>
            <w:gridSpan w:val="2"/>
          </w:tcPr>
          <w:p w14:paraId="41E750D8" w14:textId="77777777" w:rsidR="00EF7512" w:rsidRPr="004E15F8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>Конкурсный управляющий</w:t>
            </w:r>
          </w:p>
          <w:p w14:paraId="6215586A" w14:textId="77777777" w:rsidR="00EF7512" w:rsidRPr="004E15F8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>ООО «</w:t>
            </w:r>
            <w:r w:rsidR="00F61620">
              <w:rPr>
                <w:rFonts w:ascii="Times New Roman" w:hAnsi="Times New Roman"/>
                <w:sz w:val="24"/>
              </w:rPr>
              <w:t>Коммунальные технологии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» </w:t>
            </w:r>
          </w:p>
          <w:p w14:paraId="67EDD490" w14:textId="77777777" w:rsidR="00EF7512" w:rsidRPr="004E15F8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</w:tc>
        <w:tc>
          <w:tcPr>
            <w:tcW w:w="5103" w:type="dxa"/>
            <w:gridSpan w:val="2"/>
          </w:tcPr>
          <w:p w14:paraId="2A009465" w14:textId="77777777" w:rsidR="00EF7512" w:rsidRPr="004E15F8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>«Покупатель»</w:t>
            </w:r>
          </w:p>
          <w:p w14:paraId="7349B8BC" w14:textId="77777777" w:rsidR="00EF7512" w:rsidRPr="004E15F8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  <w:p w14:paraId="6E410087" w14:textId="77777777" w:rsidR="00EF7512" w:rsidRPr="004E15F8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  <w:p w14:paraId="4EBE1B2D" w14:textId="77777777" w:rsidR="00EF7512" w:rsidRPr="004E15F8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</w:tc>
      </w:tr>
      <w:tr w:rsidR="00EF7512" w:rsidRPr="00537CBE" w14:paraId="7092A299" w14:textId="77777777" w:rsidTr="00EF751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808" w:type="dxa"/>
            <w:tcBorders>
              <w:bottom w:val="dotted" w:sz="4" w:space="0" w:color="auto"/>
            </w:tcBorders>
          </w:tcPr>
          <w:p w14:paraId="2C396B02" w14:textId="77777777" w:rsidR="00EF7512" w:rsidRPr="00537CBE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3" w:type="dxa"/>
            <w:vAlign w:val="bottom"/>
          </w:tcPr>
          <w:p w14:paraId="31CAEF17" w14:textId="77777777" w:rsidR="00EF7512" w:rsidRPr="005B4583" w:rsidRDefault="00F61620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А.А. Тигулев</w:t>
            </w:r>
          </w:p>
        </w:tc>
        <w:tc>
          <w:tcPr>
            <w:tcW w:w="2316" w:type="dxa"/>
            <w:tcBorders>
              <w:bottom w:val="dotted" w:sz="4" w:space="0" w:color="auto"/>
            </w:tcBorders>
          </w:tcPr>
          <w:p w14:paraId="51430425" w14:textId="77777777" w:rsidR="00EF7512" w:rsidRPr="00DA3FE1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7" w:type="dxa"/>
            <w:tcBorders>
              <w:bottom w:val="dotted" w:sz="4" w:space="0" w:color="auto"/>
            </w:tcBorders>
            <w:vAlign w:val="bottom"/>
          </w:tcPr>
          <w:p w14:paraId="1302E187" w14:textId="77777777" w:rsidR="00EF7512" w:rsidRPr="00F15261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7512" w:rsidRPr="007B2880" w14:paraId="313314F1" w14:textId="77777777" w:rsidTr="00EF751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211" w:type="dxa"/>
            <w:gridSpan w:val="2"/>
          </w:tcPr>
          <w:p w14:paraId="4474CE61" w14:textId="77777777" w:rsidR="00EF7512" w:rsidRPr="007B2880" w:rsidRDefault="00EF7512" w:rsidP="004E15F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 xml:space="preserve">                          </w:t>
            </w:r>
            <w:r w:rsidRPr="007B288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(М.П. подпись)</w:t>
            </w:r>
          </w:p>
        </w:tc>
        <w:tc>
          <w:tcPr>
            <w:tcW w:w="5103" w:type="dxa"/>
            <w:gridSpan w:val="2"/>
          </w:tcPr>
          <w:p w14:paraId="501E3063" w14:textId="77777777" w:rsidR="00EF7512" w:rsidRPr="007B2880" w:rsidRDefault="00EF7512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B2880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(М.П. подпись)</w:t>
            </w:r>
          </w:p>
        </w:tc>
      </w:tr>
    </w:tbl>
    <w:p w14:paraId="0FB72643" w14:textId="77777777" w:rsidR="00872186" w:rsidRDefault="00872186" w:rsidP="008313F4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sectPr w:rsidR="00872186" w:rsidSect="007F5933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0EE7B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A814DD"/>
    <w:multiLevelType w:val="multilevel"/>
    <w:tmpl w:val="637269D8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2E10ED"/>
    <w:multiLevelType w:val="hybridMultilevel"/>
    <w:tmpl w:val="36E6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86281"/>
    <w:multiLevelType w:val="singleLevel"/>
    <w:tmpl w:val="7A8A91E4"/>
    <w:lvl w:ilvl="0">
      <w:start w:val="3"/>
      <w:numFmt w:val="decimal"/>
      <w:lvlText w:val="6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29C6908"/>
    <w:multiLevelType w:val="singleLevel"/>
    <w:tmpl w:val="EC26F580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7007CB7"/>
    <w:multiLevelType w:val="singleLevel"/>
    <w:tmpl w:val="3DB0E530"/>
    <w:lvl w:ilvl="0">
      <w:start w:val="1"/>
      <w:numFmt w:val="decimal"/>
      <w:lvlText w:val="2.%1.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8565D10"/>
    <w:multiLevelType w:val="singleLevel"/>
    <w:tmpl w:val="FB56B5AC"/>
    <w:lvl w:ilvl="0">
      <w:start w:val="1"/>
      <w:numFmt w:val="decimal"/>
      <w:lvlText w:val="4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BB178D9"/>
    <w:multiLevelType w:val="multilevel"/>
    <w:tmpl w:val="470E3422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  <w:lvlOverride w:ilvl="0">
      <w:startOverride w:val="1"/>
    </w:lvlOverride>
  </w:num>
  <w:num w:numId="5">
    <w:abstractNumId w:val="6"/>
    <w:lvlOverride w:ilvl="0">
      <w:lvl w:ilvl="0">
        <w:start w:val="1"/>
        <w:numFmt w:val="decimal"/>
        <w:lvlText w:val="2.%1."/>
        <w:legacy w:legacy="1" w:legacySpace="0" w:legacyIndent="5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startOverride w:val="3"/>
    </w:lvlOverride>
  </w:num>
  <w:num w:numId="9">
    <w:abstractNumId w:val="5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5"/>
  </w:num>
  <w:num w:numId="20">
    <w:abstractNumId w:val="4"/>
  </w:num>
  <w:num w:numId="21">
    <w:abstractNumId w:val="4"/>
  </w:num>
  <w:num w:numId="22">
    <w:abstractNumId w:val="4"/>
  </w:num>
  <w:num w:numId="23">
    <w:abstractNumId w:val="5"/>
  </w:num>
  <w:num w:numId="24">
    <w:abstractNumId w:val="4"/>
  </w:num>
  <w:num w:numId="25">
    <w:abstractNumId w:val="4"/>
  </w:num>
  <w:num w:numId="26">
    <w:abstractNumId w:val="5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2"/>
  </w:num>
  <w:num w:numId="47">
    <w:abstractNumId w:val="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09"/>
    <w:rsid w:val="00020EDF"/>
    <w:rsid w:val="00066B68"/>
    <w:rsid w:val="0009376A"/>
    <w:rsid w:val="000B3199"/>
    <w:rsid w:val="000C68A5"/>
    <w:rsid w:val="000F024C"/>
    <w:rsid w:val="000F1E8C"/>
    <w:rsid w:val="000F3F58"/>
    <w:rsid w:val="001243E2"/>
    <w:rsid w:val="00142C8B"/>
    <w:rsid w:val="00147C2A"/>
    <w:rsid w:val="0015544F"/>
    <w:rsid w:val="00160DFF"/>
    <w:rsid w:val="00167BDF"/>
    <w:rsid w:val="00171397"/>
    <w:rsid w:val="001771D8"/>
    <w:rsid w:val="001879D2"/>
    <w:rsid w:val="001B3713"/>
    <w:rsid w:val="001C7B63"/>
    <w:rsid w:val="001D14AE"/>
    <w:rsid w:val="001D54FA"/>
    <w:rsid w:val="0023542D"/>
    <w:rsid w:val="00236884"/>
    <w:rsid w:val="002552DD"/>
    <w:rsid w:val="00261FFD"/>
    <w:rsid w:val="00275633"/>
    <w:rsid w:val="002819C8"/>
    <w:rsid w:val="002B1960"/>
    <w:rsid w:val="002C3849"/>
    <w:rsid w:val="002D3EBB"/>
    <w:rsid w:val="002D5AA8"/>
    <w:rsid w:val="002D65FA"/>
    <w:rsid w:val="002F080B"/>
    <w:rsid w:val="003049A9"/>
    <w:rsid w:val="003059D7"/>
    <w:rsid w:val="003260C7"/>
    <w:rsid w:val="00334861"/>
    <w:rsid w:val="00356CBC"/>
    <w:rsid w:val="00370613"/>
    <w:rsid w:val="00374351"/>
    <w:rsid w:val="00375A58"/>
    <w:rsid w:val="00395E65"/>
    <w:rsid w:val="00396175"/>
    <w:rsid w:val="003A6C95"/>
    <w:rsid w:val="003C0965"/>
    <w:rsid w:val="003D7B09"/>
    <w:rsid w:val="003E315A"/>
    <w:rsid w:val="003F3C64"/>
    <w:rsid w:val="004055EB"/>
    <w:rsid w:val="0041022B"/>
    <w:rsid w:val="00423580"/>
    <w:rsid w:val="00442352"/>
    <w:rsid w:val="00451FE0"/>
    <w:rsid w:val="00457A3E"/>
    <w:rsid w:val="004868E1"/>
    <w:rsid w:val="004904AB"/>
    <w:rsid w:val="004955D1"/>
    <w:rsid w:val="004A4735"/>
    <w:rsid w:val="004B584A"/>
    <w:rsid w:val="004D7BA1"/>
    <w:rsid w:val="004E15F8"/>
    <w:rsid w:val="004E47A7"/>
    <w:rsid w:val="004F1A69"/>
    <w:rsid w:val="004F5996"/>
    <w:rsid w:val="004F6D3D"/>
    <w:rsid w:val="0051192E"/>
    <w:rsid w:val="00520C93"/>
    <w:rsid w:val="0052453C"/>
    <w:rsid w:val="005440C6"/>
    <w:rsid w:val="005600F6"/>
    <w:rsid w:val="00582679"/>
    <w:rsid w:val="00587ADA"/>
    <w:rsid w:val="0059009D"/>
    <w:rsid w:val="005909C9"/>
    <w:rsid w:val="005941B3"/>
    <w:rsid w:val="005A1ECD"/>
    <w:rsid w:val="005A45E2"/>
    <w:rsid w:val="005B4583"/>
    <w:rsid w:val="005D0302"/>
    <w:rsid w:val="005E1A49"/>
    <w:rsid w:val="005E58CF"/>
    <w:rsid w:val="005F6A0C"/>
    <w:rsid w:val="005F6FFA"/>
    <w:rsid w:val="006130C4"/>
    <w:rsid w:val="006223AE"/>
    <w:rsid w:val="00633163"/>
    <w:rsid w:val="00640CF6"/>
    <w:rsid w:val="0064205B"/>
    <w:rsid w:val="006502BB"/>
    <w:rsid w:val="006503BA"/>
    <w:rsid w:val="00656EBD"/>
    <w:rsid w:val="00670367"/>
    <w:rsid w:val="0067223C"/>
    <w:rsid w:val="00685BE6"/>
    <w:rsid w:val="006D00CC"/>
    <w:rsid w:val="006E05F1"/>
    <w:rsid w:val="006E6CCB"/>
    <w:rsid w:val="006E7BEB"/>
    <w:rsid w:val="006F415E"/>
    <w:rsid w:val="00732BF6"/>
    <w:rsid w:val="00736D62"/>
    <w:rsid w:val="007645D2"/>
    <w:rsid w:val="00776197"/>
    <w:rsid w:val="007A3579"/>
    <w:rsid w:val="007A65EB"/>
    <w:rsid w:val="007C1C09"/>
    <w:rsid w:val="007C2819"/>
    <w:rsid w:val="007D5BF2"/>
    <w:rsid w:val="007E2F7F"/>
    <w:rsid w:val="007E35FF"/>
    <w:rsid w:val="007F5933"/>
    <w:rsid w:val="00806E32"/>
    <w:rsid w:val="00815978"/>
    <w:rsid w:val="008313F4"/>
    <w:rsid w:val="00836AEF"/>
    <w:rsid w:val="00844CE9"/>
    <w:rsid w:val="00851441"/>
    <w:rsid w:val="00860CC0"/>
    <w:rsid w:val="00872186"/>
    <w:rsid w:val="0088709D"/>
    <w:rsid w:val="00896D45"/>
    <w:rsid w:val="008D6EDD"/>
    <w:rsid w:val="008D7973"/>
    <w:rsid w:val="008E4F0A"/>
    <w:rsid w:val="00921647"/>
    <w:rsid w:val="00924F1D"/>
    <w:rsid w:val="009400F7"/>
    <w:rsid w:val="00963501"/>
    <w:rsid w:val="00970020"/>
    <w:rsid w:val="009771AB"/>
    <w:rsid w:val="00980A1B"/>
    <w:rsid w:val="0099570C"/>
    <w:rsid w:val="00996786"/>
    <w:rsid w:val="009A5ED6"/>
    <w:rsid w:val="009A7FF7"/>
    <w:rsid w:val="009C6082"/>
    <w:rsid w:val="009F38BF"/>
    <w:rsid w:val="009F65E1"/>
    <w:rsid w:val="00A51A45"/>
    <w:rsid w:val="00A55BDD"/>
    <w:rsid w:val="00A65029"/>
    <w:rsid w:val="00A661F6"/>
    <w:rsid w:val="00A81BAA"/>
    <w:rsid w:val="00AA07DC"/>
    <w:rsid w:val="00AA07F9"/>
    <w:rsid w:val="00AA5595"/>
    <w:rsid w:val="00AB239E"/>
    <w:rsid w:val="00AE2A23"/>
    <w:rsid w:val="00B40FA4"/>
    <w:rsid w:val="00B95A85"/>
    <w:rsid w:val="00BC0A61"/>
    <w:rsid w:val="00BD1E7C"/>
    <w:rsid w:val="00BD2221"/>
    <w:rsid w:val="00C06B81"/>
    <w:rsid w:val="00C27D0D"/>
    <w:rsid w:val="00C51431"/>
    <w:rsid w:val="00C546F9"/>
    <w:rsid w:val="00C6134D"/>
    <w:rsid w:val="00C919C7"/>
    <w:rsid w:val="00C91D86"/>
    <w:rsid w:val="00CA0B08"/>
    <w:rsid w:val="00CC2327"/>
    <w:rsid w:val="00CD7472"/>
    <w:rsid w:val="00CE5021"/>
    <w:rsid w:val="00CF55A5"/>
    <w:rsid w:val="00D04839"/>
    <w:rsid w:val="00D07DA2"/>
    <w:rsid w:val="00D07F0D"/>
    <w:rsid w:val="00D20F1E"/>
    <w:rsid w:val="00D234FD"/>
    <w:rsid w:val="00D2577D"/>
    <w:rsid w:val="00D52F88"/>
    <w:rsid w:val="00D54C88"/>
    <w:rsid w:val="00D85FC3"/>
    <w:rsid w:val="00DB3E2F"/>
    <w:rsid w:val="00DB440D"/>
    <w:rsid w:val="00DD59E1"/>
    <w:rsid w:val="00DD74FA"/>
    <w:rsid w:val="00DE7739"/>
    <w:rsid w:val="00DF4DF6"/>
    <w:rsid w:val="00E078E4"/>
    <w:rsid w:val="00E1283E"/>
    <w:rsid w:val="00E25994"/>
    <w:rsid w:val="00E2695C"/>
    <w:rsid w:val="00E41809"/>
    <w:rsid w:val="00E44B04"/>
    <w:rsid w:val="00E55671"/>
    <w:rsid w:val="00E6042E"/>
    <w:rsid w:val="00E913E5"/>
    <w:rsid w:val="00E93AA5"/>
    <w:rsid w:val="00EA06AC"/>
    <w:rsid w:val="00EA1A9A"/>
    <w:rsid w:val="00EA6D77"/>
    <w:rsid w:val="00EB3623"/>
    <w:rsid w:val="00EB7965"/>
    <w:rsid w:val="00EC6B42"/>
    <w:rsid w:val="00EC723C"/>
    <w:rsid w:val="00EE234C"/>
    <w:rsid w:val="00EF7512"/>
    <w:rsid w:val="00F11761"/>
    <w:rsid w:val="00F32984"/>
    <w:rsid w:val="00F37A71"/>
    <w:rsid w:val="00F37E11"/>
    <w:rsid w:val="00F5092D"/>
    <w:rsid w:val="00F61620"/>
    <w:rsid w:val="00F64D44"/>
    <w:rsid w:val="00F8618F"/>
    <w:rsid w:val="00FA26BC"/>
    <w:rsid w:val="00FC0FF3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965D39"/>
  <w15:chartTrackingRefBased/>
  <w15:docId w15:val="{9D438DAF-4FA0-4DDD-B5F1-046B5F8B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/>
      <w:sz w:val="24"/>
      <w:szCs w:val="28"/>
      <w:lang w:eastAsia="en-US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0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f2">
    <w:name w:val="ДОГОВОР НА ТОРГАХ текст"/>
    <w:basedOn w:val="a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0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uiPriority w:val="99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0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0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character" w:customStyle="1" w:styleId="3">
    <w:name w:val="Основной шрифт абзаца3"/>
    <w:rsid w:val="00457A3E"/>
  </w:style>
  <w:style w:type="paragraph" w:customStyle="1" w:styleId="s1">
    <w:name w:val="s_1"/>
    <w:basedOn w:val="a0"/>
    <w:rsid w:val="005A45E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JJJ Jh</cp:lastModifiedBy>
  <cp:revision>2</cp:revision>
  <cp:lastPrinted>2012-06-15T10:30:00Z</cp:lastPrinted>
  <dcterms:created xsi:type="dcterms:W3CDTF">2025-09-18T09:19:00Z</dcterms:created>
  <dcterms:modified xsi:type="dcterms:W3CDTF">2025-09-18T09:19:00Z</dcterms:modified>
</cp:coreProperties>
</file>