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BDE62" w14:textId="3B147695" w:rsidR="000207CC" w:rsidRDefault="00BB5354" w:rsidP="000207CC">
      <w:pPr>
        <w:spacing w:before="120" w:after="120"/>
        <w:jc w:val="both"/>
        <w:rPr>
          <w:color w:val="000000"/>
        </w:rPr>
      </w:pPr>
      <w:r w:rsidRPr="00D3088B">
        <w:rPr>
          <w:color w:val="000000"/>
        </w:rPr>
        <w:t xml:space="preserve">АО «Российский аукционный дом» (ОГРН 1097847233351, ИНН 7838430413, 190000, Санкт-Петербург, пер. Гривцова, д. 5, </w:t>
      </w:r>
      <w:proofErr w:type="spellStart"/>
      <w:r w:rsidRPr="00D3088B">
        <w:rPr>
          <w:color w:val="000000"/>
        </w:rPr>
        <w:t>лит.В</w:t>
      </w:r>
      <w:proofErr w:type="spellEnd"/>
      <w:r w:rsidRPr="00D3088B">
        <w:rPr>
          <w:color w:val="000000"/>
        </w:rPr>
        <w:t xml:space="preserve">, (812)334-26-04, 8(800) 777-57-57, malkova@auction-house.ru), действующее на основании договора </w:t>
      </w:r>
      <w:r w:rsidRPr="00D3088B">
        <w:rPr>
          <w:color w:val="000000"/>
          <w:lang w:val="en-US"/>
        </w:rPr>
        <w:t>c</w:t>
      </w:r>
      <w:r w:rsidRPr="00D3088B">
        <w:rPr>
          <w:color w:val="000000"/>
        </w:rPr>
        <w:t xml:space="preserve"> </w:t>
      </w:r>
      <w:r w:rsidRPr="00D3088B">
        <w:rPr>
          <w:b/>
          <w:bCs/>
          <w:color w:val="000000"/>
        </w:rPr>
        <w:t>АКЦИОНЕРНЫМ КОММЕРЧЕСКИМ БАНКОМ «ЧУВАШКРЕДИТПРОМБАНК» (Публичное акционерное общество) (АКБ «ЧУВАШКРЕДИТПРОМБАНК» ПАО)</w:t>
      </w:r>
      <w:r w:rsidRPr="00D3088B">
        <w:rPr>
          <w:color w:val="000000"/>
        </w:rPr>
        <w:t>, (адрес регистрации: 428018, Чувашская Республика, г. Чебоксары, Проспект Московский, 3</w:t>
      </w:r>
      <w:r>
        <w:rPr>
          <w:color w:val="000000"/>
        </w:rPr>
        <w:t xml:space="preserve">, </w:t>
      </w:r>
      <w:r w:rsidRPr="00D3088B">
        <w:rPr>
          <w:color w:val="000000"/>
        </w:rPr>
        <w:t>ИНН 2129007126</w:t>
      </w:r>
      <w:r>
        <w:rPr>
          <w:color w:val="000000"/>
        </w:rPr>
        <w:t xml:space="preserve">, </w:t>
      </w:r>
      <w:r w:rsidRPr="00D3088B">
        <w:rPr>
          <w:color w:val="000000"/>
        </w:rPr>
        <w:t>ОГРН 1022100000064)</w:t>
      </w:r>
      <w:r w:rsidRPr="00D3088B">
        <w:t>, конкурсным управляющим (ликвидатором) которого на основании решения Арбитражного суда Чувашской Республики-Чувашии от 28 февраля 2020 г. по делу № А79-14350/2019 является государственная корпорация «Агентство по страхованию вкладов» (109240, г. Москва, ул. Высоцкого, д. 4</w:t>
      </w:r>
      <w:r w:rsidR="000207CC" w:rsidRPr="000207CC">
        <w:rPr>
          <w:rFonts w:eastAsia="Calibri"/>
          <w:lang w:eastAsia="en-US"/>
        </w:rPr>
        <w:t>), сообщает</w:t>
      </w:r>
      <w:r w:rsidR="001B37C4" w:rsidRPr="00683A93">
        <w:t xml:space="preserve">, </w:t>
      </w:r>
      <w:r w:rsidR="001B37C4" w:rsidRPr="00683A93">
        <w:rPr>
          <w:color w:val="000000"/>
        </w:rPr>
        <w:t xml:space="preserve">что по </w:t>
      </w:r>
      <w:r w:rsidR="001B37C4" w:rsidRPr="00626697">
        <w:rPr>
          <w:color w:val="000000"/>
        </w:rPr>
        <w:t>итогам</w:t>
      </w:r>
      <w:r w:rsidR="001B37C4" w:rsidRPr="00E80C45">
        <w:rPr>
          <w:color w:val="000000"/>
        </w:rPr>
        <w:t xml:space="preserve"> </w:t>
      </w:r>
      <w:r>
        <w:rPr>
          <w:color w:val="000000"/>
        </w:rPr>
        <w:t>повторных</w:t>
      </w:r>
      <w:r w:rsidR="001B37C4">
        <w:t xml:space="preserve"> электронных торгов в форме аукциона </w:t>
      </w:r>
      <w:r w:rsidR="001B37C4" w:rsidRPr="00CF0469">
        <w:t xml:space="preserve">открытых по составу участников с открытой формой </w:t>
      </w:r>
      <w:r w:rsidR="001B37C4">
        <w:t xml:space="preserve">представления </w:t>
      </w:r>
      <w:r w:rsidR="001B37C4" w:rsidRPr="00CF0469">
        <w:t>предложений о цене</w:t>
      </w:r>
      <w:r w:rsidR="001B37C4">
        <w:t xml:space="preserve"> </w:t>
      </w:r>
      <w:r w:rsidR="000207CC" w:rsidRPr="000207CC">
        <w:t>(</w:t>
      </w:r>
      <w:r w:rsidR="00567160" w:rsidRPr="00567160">
        <w:t xml:space="preserve">сообщение </w:t>
      </w:r>
      <w:r w:rsidRPr="00CE28B4">
        <w:rPr>
          <w:b/>
          <w:bCs/>
        </w:rPr>
        <w:t>2030299829</w:t>
      </w:r>
      <w:r>
        <w:rPr>
          <w:b/>
          <w:bCs/>
        </w:rPr>
        <w:t xml:space="preserve"> </w:t>
      </w:r>
      <w:r w:rsidRPr="00AD7422">
        <w:t xml:space="preserve">в газете АО «Коммерсантъ» </w:t>
      </w:r>
      <w:r w:rsidRPr="00CE28B4">
        <w:t>№108(8040) от 21.06.2025</w:t>
      </w:r>
      <w:r w:rsidR="00D6132B">
        <w:t>, торги №</w:t>
      </w:r>
      <w:r>
        <w:t xml:space="preserve"> </w:t>
      </w:r>
      <w:r w:rsidRPr="00BB5354">
        <w:rPr>
          <w:highlight w:val="yellow"/>
        </w:rPr>
        <w:br/>
      </w:r>
      <w:hyperlink r:id="rId5" w:history="1">
        <w:r w:rsidRPr="00BB5354">
          <w:rPr>
            <w:rStyle w:val="a6"/>
          </w:rPr>
          <w:t>241903</w:t>
        </w:r>
      </w:hyperlink>
      <w:r w:rsidR="00D6132B">
        <w:t xml:space="preserve"> </w:t>
      </w:r>
      <w:r w:rsidR="00D6132B" w:rsidRPr="001B045B">
        <w:t>на электронной площадке АО «РАД»</w:t>
      </w:r>
      <w:r w:rsidR="00D6132B">
        <w:t>)</w:t>
      </w:r>
      <w:r w:rsidR="001B37C4">
        <w:t>, проведенных</w:t>
      </w:r>
      <w:r>
        <w:t xml:space="preserve"> </w:t>
      </w:r>
      <w:r w:rsidRPr="00BB5354">
        <w:rPr>
          <w:b/>
          <w:bCs/>
        </w:rPr>
        <w:t>22 сентября</w:t>
      </w:r>
      <w:r>
        <w:t xml:space="preserve"> </w:t>
      </w:r>
      <w:r w:rsidR="00084A45">
        <w:rPr>
          <w:b/>
          <w:bCs/>
        </w:rPr>
        <w:t xml:space="preserve">2025 </w:t>
      </w:r>
      <w:r w:rsidR="00011498" w:rsidRPr="00011498">
        <w:rPr>
          <w:b/>
          <w:bCs/>
        </w:rPr>
        <w:t>г.</w:t>
      </w:r>
      <w:r w:rsidR="001B37C4" w:rsidRPr="00DF29A6">
        <w:rPr>
          <w:b/>
          <w:bCs/>
        </w:rPr>
        <w:t>,</w:t>
      </w:r>
      <w:r w:rsidR="001B37C4">
        <w:t xml:space="preserve"> </w:t>
      </w:r>
      <w:r w:rsidR="000207CC">
        <w:t>заключе</w:t>
      </w:r>
      <w:r w:rsidR="00011498">
        <w:t>н</w:t>
      </w:r>
      <w:r w:rsidR="000207CC">
        <w:rPr>
          <w:color w:val="000000"/>
        </w:rPr>
        <w:t xml:space="preserve"> следующи</w:t>
      </w:r>
      <w:r w:rsidR="00011498">
        <w:rPr>
          <w:color w:val="000000"/>
        </w:rPr>
        <w:t>й</w:t>
      </w:r>
      <w:r w:rsidR="000207CC">
        <w:rPr>
          <w:color w:val="000000"/>
        </w:rPr>
        <w:t xml:space="preserve"> догово</w:t>
      </w:r>
      <w:r w:rsidR="00011498">
        <w:rPr>
          <w:color w:val="000000"/>
        </w:rPr>
        <w:t>р</w:t>
      </w:r>
      <w:r w:rsidR="000207CC">
        <w:t>:</w:t>
      </w:r>
    </w:p>
    <w:tbl>
      <w:tblPr>
        <w:tblStyle w:val="af"/>
        <w:tblW w:w="96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842"/>
        <w:gridCol w:w="1843"/>
        <w:gridCol w:w="2268"/>
        <w:gridCol w:w="2661"/>
      </w:tblGrid>
      <w:tr w:rsidR="00BB5354" w:rsidRPr="00F65F99" w14:paraId="6A07D522" w14:textId="77777777" w:rsidTr="00BB5354">
        <w:trPr>
          <w:trHeight w:val="214"/>
        </w:trPr>
        <w:tc>
          <w:tcPr>
            <w:tcW w:w="993" w:type="dxa"/>
            <w:vAlign w:val="center"/>
          </w:tcPr>
          <w:p w14:paraId="5E451C98" w14:textId="77777777" w:rsidR="00BB5354" w:rsidRPr="00F65F99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Номер</w:t>
            </w:r>
            <w:proofErr w:type="spellEnd"/>
            <w:r w:rsidRPr="00F65F99">
              <w:rPr>
                <w:b/>
                <w:spacing w:val="3"/>
                <w:sz w:val="22"/>
                <w:szCs w:val="22"/>
              </w:rPr>
              <w:t xml:space="preserve"> лота</w:t>
            </w:r>
          </w:p>
        </w:tc>
        <w:tc>
          <w:tcPr>
            <w:tcW w:w="1842" w:type="dxa"/>
            <w:vAlign w:val="center"/>
          </w:tcPr>
          <w:p w14:paraId="1C66CAAA" w14:textId="77777777" w:rsidR="00BB5354" w:rsidRPr="003572AF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Договор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№</w:t>
            </w:r>
          </w:p>
        </w:tc>
        <w:tc>
          <w:tcPr>
            <w:tcW w:w="1843" w:type="dxa"/>
            <w:vAlign w:val="center"/>
          </w:tcPr>
          <w:p w14:paraId="2E798E43" w14:textId="77777777" w:rsidR="00BB5354" w:rsidRPr="0027469E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Дата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заключения</w:t>
            </w:r>
            <w:proofErr w:type="spellEnd"/>
            <w:r>
              <w:rPr>
                <w:b/>
                <w:spacing w:val="3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pacing w:val="3"/>
                <w:sz w:val="22"/>
                <w:szCs w:val="22"/>
                <w:lang w:val="en-US"/>
              </w:rPr>
              <w:t>договора</w:t>
            </w:r>
            <w:proofErr w:type="spellEnd"/>
          </w:p>
        </w:tc>
        <w:tc>
          <w:tcPr>
            <w:tcW w:w="2268" w:type="dxa"/>
            <w:vAlign w:val="center"/>
          </w:tcPr>
          <w:p w14:paraId="08536427" w14:textId="77777777" w:rsidR="00BB5354" w:rsidRPr="00F65F99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r w:rsidRPr="003572AF">
              <w:rPr>
                <w:b/>
                <w:spacing w:val="3"/>
                <w:sz w:val="22"/>
                <w:szCs w:val="22"/>
              </w:rPr>
              <w:t>Цена приобретения имущества по договору, руб.</w:t>
            </w:r>
            <w:r w:rsidRPr="00F65F99">
              <w:rPr>
                <w:b/>
                <w:spacing w:val="3"/>
                <w:sz w:val="22"/>
                <w:szCs w:val="22"/>
              </w:rPr>
              <w:t xml:space="preserve"> </w:t>
            </w:r>
          </w:p>
        </w:tc>
        <w:tc>
          <w:tcPr>
            <w:tcW w:w="2661" w:type="dxa"/>
          </w:tcPr>
          <w:p w14:paraId="0235EE69" w14:textId="77777777" w:rsidR="00BB5354" w:rsidRPr="0027469E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b/>
                <w:spacing w:val="3"/>
                <w:sz w:val="22"/>
                <w:szCs w:val="22"/>
              </w:rPr>
            </w:pPr>
            <w:r w:rsidRPr="00F93F42">
              <w:rPr>
                <w:b/>
                <w:spacing w:val="3"/>
                <w:sz w:val="22"/>
                <w:szCs w:val="22"/>
              </w:rPr>
              <w:t xml:space="preserve">Наименование/ Ф.И.О. </w:t>
            </w:r>
            <w:r w:rsidRPr="0027469E">
              <w:rPr>
                <w:b/>
                <w:spacing w:val="3"/>
                <w:sz w:val="22"/>
                <w:szCs w:val="22"/>
              </w:rPr>
              <w:t>покупателя</w:t>
            </w:r>
          </w:p>
        </w:tc>
      </w:tr>
      <w:tr w:rsidR="00BB5354" w:rsidRPr="001D6CB7" w14:paraId="1DD788D1" w14:textId="77777777" w:rsidTr="00BB5354">
        <w:trPr>
          <w:trHeight w:val="1111"/>
        </w:trPr>
        <w:tc>
          <w:tcPr>
            <w:tcW w:w="993" w:type="dxa"/>
            <w:vAlign w:val="center"/>
          </w:tcPr>
          <w:p w14:paraId="498872E3" w14:textId="77777777" w:rsidR="00BB5354" w:rsidRPr="00D424A6" w:rsidRDefault="00BB5354" w:rsidP="006D76CC">
            <w:pPr>
              <w:pStyle w:val="ad"/>
              <w:tabs>
                <w:tab w:val="left" w:pos="1134"/>
              </w:tabs>
              <w:ind w:left="0"/>
              <w:jc w:val="center"/>
              <w:rPr>
                <w:spacing w:val="3"/>
                <w:sz w:val="22"/>
                <w:szCs w:val="22"/>
                <w:lang w:val="en-US"/>
              </w:rPr>
            </w:pPr>
            <w:r w:rsidRPr="00D424A6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842" w:type="dxa"/>
            <w:vAlign w:val="center"/>
          </w:tcPr>
          <w:p w14:paraId="12AC50C6" w14:textId="77777777" w:rsidR="00BB5354" w:rsidRDefault="00BB5354" w:rsidP="006D76CC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2025-1566/116</w:t>
            </w:r>
          </w:p>
        </w:tc>
        <w:tc>
          <w:tcPr>
            <w:tcW w:w="1843" w:type="dxa"/>
            <w:vAlign w:val="center"/>
          </w:tcPr>
          <w:p w14:paraId="77A37B64" w14:textId="77777777" w:rsidR="00BB5354" w:rsidRDefault="00BB5354" w:rsidP="006D76CC">
            <w:pPr>
              <w:jc w:val="center"/>
              <w:rPr>
                <w:b/>
                <w:color w:val="000000"/>
                <w:sz w:val="22"/>
                <w:szCs w:val="22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26.09.2025</w:t>
            </w:r>
          </w:p>
        </w:tc>
        <w:tc>
          <w:tcPr>
            <w:tcW w:w="2268" w:type="dxa"/>
            <w:vAlign w:val="center"/>
          </w:tcPr>
          <w:p w14:paraId="55C1A5C3" w14:textId="77777777" w:rsidR="00BB5354" w:rsidRPr="00D424A6" w:rsidRDefault="00BB5354" w:rsidP="006D76CC">
            <w:pPr>
              <w:jc w:val="center"/>
              <w:rPr>
                <w:b/>
                <w:bCs/>
                <w:iCs/>
                <w:color w:val="7030A0"/>
                <w:sz w:val="22"/>
                <w:szCs w:val="22"/>
                <w:lang w:val="en-US"/>
              </w:rPr>
            </w:pPr>
            <w:r>
              <w:rPr>
                <w:noProof/>
                <w:color w:val="000000"/>
                <w:sz w:val="22"/>
                <w:szCs w:val="22"/>
                <w:lang w:val="en-US"/>
              </w:rPr>
              <w:t>439 341,52</w:t>
            </w:r>
          </w:p>
        </w:tc>
        <w:tc>
          <w:tcPr>
            <w:tcW w:w="2661" w:type="dxa"/>
            <w:vAlign w:val="center"/>
          </w:tcPr>
          <w:p w14:paraId="0100FC31" w14:textId="77777777" w:rsidR="00BB5354" w:rsidRPr="004F291A" w:rsidRDefault="00BB5354" w:rsidP="006D76CC">
            <w:pPr>
              <w:jc w:val="center"/>
              <w:rPr>
                <w:b/>
                <w:iCs/>
                <w:sz w:val="22"/>
                <w:szCs w:val="22"/>
              </w:rPr>
            </w:pPr>
            <w:r w:rsidRPr="004F291A">
              <w:rPr>
                <w:noProof/>
                <w:color w:val="000000"/>
                <w:sz w:val="22"/>
                <w:szCs w:val="22"/>
              </w:rPr>
              <w:t>Общество с ограниченной ответственностью «Профессиональная коллекторская организация «Редут»</w:t>
            </w:r>
          </w:p>
        </w:tc>
      </w:tr>
    </w:tbl>
    <w:p w14:paraId="0FA818F2" w14:textId="77777777" w:rsidR="001B37C4" w:rsidRDefault="001B37C4" w:rsidP="001B37C4">
      <w:pPr>
        <w:jc w:val="both"/>
      </w:pPr>
    </w:p>
    <w:p w14:paraId="3ED1A3B4" w14:textId="77777777" w:rsidR="001B37C4" w:rsidRDefault="001B37C4" w:rsidP="001B37C4">
      <w:pPr>
        <w:jc w:val="both"/>
      </w:pPr>
    </w:p>
    <w:p w14:paraId="0B81F52E" w14:textId="77777777" w:rsidR="001B37C4" w:rsidRDefault="001B37C4" w:rsidP="001B37C4">
      <w:pPr>
        <w:jc w:val="both"/>
      </w:pPr>
    </w:p>
    <w:p w14:paraId="1ACE5287" w14:textId="77777777" w:rsidR="00D6354E" w:rsidRDefault="00D6354E" w:rsidP="00D6354E">
      <w:pPr>
        <w:jc w:val="both"/>
      </w:pPr>
    </w:p>
    <w:p w14:paraId="7840B96A" w14:textId="77777777" w:rsidR="00D6354E" w:rsidRDefault="00D6354E" w:rsidP="00D6354E">
      <w:pPr>
        <w:jc w:val="both"/>
      </w:pPr>
    </w:p>
    <w:p w14:paraId="03B908D9" w14:textId="77777777" w:rsidR="00CF0469" w:rsidRPr="001F4360" w:rsidRDefault="00CF0469" w:rsidP="0037580B">
      <w:pPr>
        <w:pStyle w:val="a3"/>
        <w:jc w:val="both"/>
      </w:pPr>
    </w:p>
    <w:sectPr w:rsidR="00CF0469" w:rsidRPr="001F4360" w:rsidSect="00C441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7513"/>
    <w:rsid w:val="00011498"/>
    <w:rsid w:val="000207CC"/>
    <w:rsid w:val="000337CD"/>
    <w:rsid w:val="00084A45"/>
    <w:rsid w:val="000C7513"/>
    <w:rsid w:val="00177DD7"/>
    <w:rsid w:val="001B37C4"/>
    <w:rsid w:val="001F4360"/>
    <w:rsid w:val="00220B6E"/>
    <w:rsid w:val="00223965"/>
    <w:rsid w:val="00273CAB"/>
    <w:rsid w:val="00314BE5"/>
    <w:rsid w:val="0037580B"/>
    <w:rsid w:val="003B7EBE"/>
    <w:rsid w:val="003C4472"/>
    <w:rsid w:val="003F4197"/>
    <w:rsid w:val="003F4D88"/>
    <w:rsid w:val="004131B8"/>
    <w:rsid w:val="00567160"/>
    <w:rsid w:val="00573D3C"/>
    <w:rsid w:val="005B3976"/>
    <w:rsid w:val="005B743E"/>
    <w:rsid w:val="005D02CC"/>
    <w:rsid w:val="00626697"/>
    <w:rsid w:val="00684CCE"/>
    <w:rsid w:val="007467C9"/>
    <w:rsid w:val="00803697"/>
    <w:rsid w:val="0080379D"/>
    <w:rsid w:val="00827A91"/>
    <w:rsid w:val="008450EC"/>
    <w:rsid w:val="00877673"/>
    <w:rsid w:val="009F6EEA"/>
    <w:rsid w:val="00A06B2F"/>
    <w:rsid w:val="00A10B9F"/>
    <w:rsid w:val="00A61982"/>
    <w:rsid w:val="00AD49F6"/>
    <w:rsid w:val="00AE3872"/>
    <w:rsid w:val="00B2561A"/>
    <w:rsid w:val="00B2736C"/>
    <w:rsid w:val="00B46DF3"/>
    <w:rsid w:val="00B84DC6"/>
    <w:rsid w:val="00BB5354"/>
    <w:rsid w:val="00C441B5"/>
    <w:rsid w:val="00CA608C"/>
    <w:rsid w:val="00CE0E5D"/>
    <w:rsid w:val="00CF0469"/>
    <w:rsid w:val="00D1118A"/>
    <w:rsid w:val="00D6132B"/>
    <w:rsid w:val="00D622E2"/>
    <w:rsid w:val="00D6354E"/>
    <w:rsid w:val="00D651E2"/>
    <w:rsid w:val="00D7162E"/>
    <w:rsid w:val="00DB1F98"/>
    <w:rsid w:val="00DC2D3A"/>
    <w:rsid w:val="00DC4F57"/>
    <w:rsid w:val="00DF29A6"/>
    <w:rsid w:val="00E80C45"/>
    <w:rsid w:val="00E84AF1"/>
    <w:rsid w:val="00F17BA1"/>
    <w:rsid w:val="00F31757"/>
    <w:rsid w:val="00F82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1E6B3"/>
  <w15:docId w15:val="{D83B3059-5F61-47F6-A8B5-CE3B372EF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5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619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9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Стиль1"/>
    <w:basedOn w:val="a0"/>
    <w:uiPriority w:val="1"/>
    <w:qFormat/>
    <w:rsid w:val="00D7162E"/>
    <w:rPr>
      <w:rFonts w:ascii="Times New Roman" w:hAnsi="Times New Roman"/>
      <w:b/>
      <w:sz w:val="24"/>
    </w:rPr>
  </w:style>
  <w:style w:type="character" w:customStyle="1" w:styleId="2">
    <w:name w:val="Стиль2"/>
    <w:basedOn w:val="1"/>
    <w:uiPriority w:val="1"/>
    <w:rsid w:val="00D7162E"/>
    <w:rPr>
      <w:rFonts w:ascii="Times New Roman" w:hAnsi="Times New Roman"/>
      <w:b/>
      <w:sz w:val="24"/>
    </w:rPr>
  </w:style>
  <w:style w:type="character" w:styleId="a6">
    <w:name w:val="Hyperlink"/>
    <w:basedOn w:val="a0"/>
    <w:uiPriority w:val="99"/>
    <w:unhideWhenUsed/>
    <w:rsid w:val="00CF0469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B46DF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46DF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B46D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46DF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46DF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B46D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5B3976"/>
    <w:pPr>
      <w:ind w:left="720"/>
      <w:contextualSpacing/>
    </w:pPr>
  </w:style>
  <w:style w:type="character" w:styleId="ae">
    <w:name w:val="Unresolved Mention"/>
    <w:basedOn w:val="a0"/>
    <w:uiPriority w:val="99"/>
    <w:semiHidden/>
    <w:unhideWhenUsed/>
    <w:rsid w:val="00BB5354"/>
    <w:rPr>
      <w:color w:val="605E5C"/>
      <w:shd w:val="clear" w:color="auto" w:fill="E1DFDD"/>
    </w:rPr>
  </w:style>
  <w:style w:type="table" w:styleId="af">
    <w:name w:val="Table Grid"/>
    <w:basedOn w:val="a1"/>
    <w:rsid w:val="00BB53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catalog.lot-online.ru/index.php?dispatch=categories.view&amp;category_id=9876&amp;region=&amp;features_hash=&amp;q=241903&amp;filter_fields%5btender_code%5d=241903&amp;sort_by=timestamp&amp;sort_order=des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D918E-8A55-425E-A0C8-12C740E18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ASV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Круглова Наталия Владимировна</dc:creator>
  <cp:keywords/>
  <dc:description/>
  <cp:lastModifiedBy>Малкова Наталья Леонидовна</cp:lastModifiedBy>
  <cp:revision>28</cp:revision>
  <cp:lastPrinted>2016-09-09T13:37:00Z</cp:lastPrinted>
  <dcterms:created xsi:type="dcterms:W3CDTF">2018-08-16T08:59:00Z</dcterms:created>
  <dcterms:modified xsi:type="dcterms:W3CDTF">2025-09-29T09:17:00Z</dcterms:modified>
</cp:coreProperties>
</file>