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7D295CBD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8D0FEE">
        <w:rPr>
          <w:sz w:val="24"/>
          <w:szCs w:val="24"/>
        </w:rPr>
        <w:t xml:space="preserve">(ликвидатор) </w:t>
      </w:r>
      <w:r w:rsidR="008D0FEE" w:rsidRPr="008D0FEE">
        <w:rPr>
          <w:b/>
          <w:sz w:val="24"/>
          <w:szCs w:val="24"/>
        </w:rPr>
        <w:t>Банк - Т (Открытое акционерное общество) (Банк - Т (ОАО)</w:t>
      </w:r>
      <w:r w:rsidR="000F0813" w:rsidRPr="008D0FEE">
        <w:rPr>
          <w:b/>
          <w:sz w:val="24"/>
          <w:szCs w:val="24"/>
        </w:rPr>
        <w:t xml:space="preserve"> </w:t>
      </w:r>
      <w:r w:rsidR="000F0813" w:rsidRPr="008D0FEE">
        <w:rPr>
          <w:sz w:val="24"/>
          <w:szCs w:val="24"/>
        </w:rPr>
        <w:t xml:space="preserve">(далее – </w:t>
      </w:r>
      <w:r w:rsidR="000F0813" w:rsidRPr="008D0FEE">
        <w:rPr>
          <w:b/>
          <w:sz w:val="24"/>
          <w:szCs w:val="24"/>
        </w:rPr>
        <w:t>Банк</w:t>
      </w:r>
      <w:r w:rsidR="000F0813" w:rsidRPr="008D0FEE">
        <w:rPr>
          <w:sz w:val="24"/>
          <w:szCs w:val="24"/>
        </w:rPr>
        <w:t>)</w:t>
      </w:r>
      <w:r w:rsidR="000F0813" w:rsidRPr="008D0FEE">
        <w:rPr>
          <w:b/>
          <w:sz w:val="24"/>
          <w:szCs w:val="24"/>
        </w:rPr>
        <w:t xml:space="preserve"> </w:t>
      </w:r>
      <w:r w:rsidR="000F0813" w:rsidRPr="008D0FEE">
        <w:rPr>
          <w:sz w:val="24"/>
          <w:szCs w:val="24"/>
        </w:rPr>
        <w:t>–</w:t>
      </w:r>
      <w:r w:rsidR="000F0813" w:rsidRPr="00534437">
        <w:rPr>
          <w:sz w:val="24"/>
          <w:szCs w:val="24"/>
        </w:rPr>
        <w:t xml:space="preserve">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</w:t>
      </w:r>
      <w:r w:rsidR="008D0FEE" w:rsidRPr="008D0FEE">
        <w:rPr>
          <w:sz w:val="24"/>
          <w:szCs w:val="24"/>
        </w:rPr>
        <w:t>Арбитражного суда города Москвы от 26 декабря 2014 г. по делу № А40-202578/2014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8D0FEE">
        <w:rPr>
          <w:b/>
          <w:sz w:val="24"/>
        </w:rPr>
        <w:t>размере</w:t>
      </w:r>
      <w:r w:rsidRPr="008D0FEE">
        <w:rPr>
          <w:b/>
          <w:spacing w:val="43"/>
          <w:sz w:val="24"/>
          <w:u w:val="single"/>
        </w:rPr>
        <w:t xml:space="preserve"> </w:t>
      </w:r>
      <w:r w:rsidR="00AA6A78" w:rsidRPr="008D0FEE">
        <w:rPr>
          <w:b/>
          <w:spacing w:val="43"/>
          <w:sz w:val="24"/>
          <w:u w:val="single"/>
        </w:rPr>
        <w:t>__</w:t>
      </w:r>
      <w:r w:rsidRPr="008D0FEE">
        <w:rPr>
          <w:b/>
          <w:sz w:val="24"/>
        </w:rPr>
        <w:t>%</w:t>
      </w:r>
      <w:r w:rsidRPr="008D0FEE">
        <w:rPr>
          <w:b/>
          <w:spacing w:val="-9"/>
          <w:sz w:val="24"/>
        </w:rPr>
        <w:t xml:space="preserve"> </w:t>
      </w:r>
      <w:r w:rsidRPr="008D0FEE">
        <w:rPr>
          <w:b/>
          <w:sz w:val="24"/>
        </w:rPr>
        <w:t>от</w:t>
      </w:r>
      <w:r w:rsidRPr="008D0FEE">
        <w:rPr>
          <w:b/>
          <w:spacing w:val="-9"/>
          <w:sz w:val="24"/>
        </w:rPr>
        <w:t xml:space="preserve"> </w:t>
      </w:r>
      <w:r w:rsidRPr="008D0FEE">
        <w:rPr>
          <w:b/>
          <w:sz w:val="24"/>
        </w:rPr>
        <w:t>начальной</w:t>
      </w:r>
      <w:r w:rsidRPr="008D0FEE">
        <w:rPr>
          <w:b/>
          <w:spacing w:val="-8"/>
          <w:sz w:val="24"/>
        </w:rPr>
        <w:t xml:space="preserve"> </w:t>
      </w:r>
      <w:r w:rsidRPr="008D0FEE">
        <w:rPr>
          <w:b/>
          <w:sz w:val="24"/>
        </w:rPr>
        <w:t>цены</w:t>
      </w:r>
      <w:r w:rsidRPr="008D0FEE">
        <w:rPr>
          <w:b/>
          <w:spacing w:val="-6"/>
          <w:sz w:val="24"/>
        </w:rPr>
        <w:t xml:space="preserve"> </w:t>
      </w:r>
      <w:r w:rsidRPr="008D0FEE">
        <w:rPr>
          <w:b/>
          <w:sz w:val="24"/>
        </w:rPr>
        <w:t>Имущества</w:t>
      </w:r>
      <w:r w:rsidR="009B6C1A" w:rsidRPr="008D0FEE">
        <w:rPr>
          <w:b/>
          <w:sz w:val="24"/>
        </w:rPr>
        <w:t>,</w:t>
      </w:r>
      <w:r w:rsidR="009B6C1A" w:rsidRPr="008D0FEE">
        <w:t xml:space="preserve"> </w:t>
      </w:r>
      <w:r w:rsidR="009B6C1A" w:rsidRPr="008D0FEE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8D0FEE">
        <w:rPr>
          <w:sz w:val="24"/>
        </w:rPr>
        <w:t>(далее</w:t>
      </w:r>
      <w:r w:rsidRPr="008D0FEE">
        <w:rPr>
          <w:spacing w:val="-9"/>
          <w:sz w:val="24"/>
        </w:rPr>
        <w:t xml:space="preserve"> </w:t>
      </w:r>
      <w:r w:rsidRPr="008D0FEE">
        <w:rPr>
          <w:sz w:val="24"/>
        </w:rPr>
        <w:t>–</w:t>
      </w:r>
      <w:r w:rsidRPr="008D0FEE">
        <w:rPr>
          <w:spacing w:val="-9"/>
          <w:sz w:val="24"/>
        </w:rPr>
        <w:t xml:space="preserve"> </w:t>
      </w:r>
      <w:r w:rsidRPr="008D0FEE">
        <w:rPr>
          <w:sz w:val="24"/>
        </w:rPr>
        <w:t>«Задаток»)</w:t>
      </w:r>
      <w:r w:rsidRPr="008D0FEE">
        <w:rPr>
          <w:spacing w:val="-7"/>
          <w:sz w:val="24"/>
        </w:rPr>
        <w:t xml:space="preserve"> </w:t>
      </w:r>
      <w:r w:rsidRPr="008D0FEE">
        <w:rPr>
          <w:sz w:val="24"/>
        </w:rPr>
        <w:t>на</w:t>
      </w:r>
      <w:r w:rsidRPr="008D0FEE">
        <w:rPr>
          <w:spacing w:val="-9"/>
          <w:sz w:val="24"/>
        </w:rPr>
        <w:t xml:space="preserve"> </w:t>
      </w:r>
      <w:r w:rsidRPr="008D0FEE">
        <w:rPr>
          <w:sz w:val="24"/>
        </w:rPr>
        <w:t>расчетный</w:t>
      </w:r>
      <w:r w:rsidRPr="008D0FEE">
        <w:rPr>
          <w:spacing w:val="-8"/>
          <w:sz w:val="24"/>
        </w:rPr>
        <w:t xml:space="preserve"> </w:t>
      </w:r>
      <w:r w:rsidRPr="008D0FEE">
        <w:rPr>
          <w:sz w:val="24"/>
        </w:rPr>
        <w:t>счет</w:t>
      </w:r>
      <w:r w:rsidRPr="008D0FEE">
        <w:rPr>
          <w:spacing w:val="-8"/>
          <w:sz w:val="24"/>
        </w:rPr>
        <w:t xml:space="preserve"> </w:t>
      </w:r>
      <w:r w:rsidRPr="008D0FEE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8D0FEE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2025-06-24T09:14:00Z</dcterms:modified>
</cp:coreProperties>
</file>