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60BC1" w14:textId="6315F07A" w:rsidR="00FA3D4A" w:rsidRDefault="004A1B97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1B97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4A1B97">
        <w:rPr>
          <w:rFonts w:ascii="Times New Roman" w:hAnsi="Times New Roman" w:cs="Times New Roman"/>
          <w:color w:val="000000"/>
          <w:sz w:val="24"/>
          <w:szCs w:val="24"/>
        </w:rPr>
        <w:t>e-mail</w:t>
      </w:r>
      <w:proofErr w:type="spellEnd"/>
      <w:r w:rsidRPr="004A1B97">
        <w:rPr>
          <w:rFonts w:ascii="Times New Roman" w:hAnsi="Times New Roman" w:cs="Times New Roman"/>
          <w:color w:val="000000"/>
          <w:sz w:val="24"/>
          <w:szCs w:val="24"/>
        </w:rPr>
        <w:t xml:space="preserve"> ersh@auction-house.ru), действующее на основании договора с Коммерческим банком </w:t>
      </w:r>
      <w:proofErr w:type="spellStart"/>
      <w:r w:rsidRPr="004A1B97">
        <w:rPr>
          <w:rFonts w:ascii="Times New Roman" w:hAnsi="Times New Roman" w:cs="Times New Roman"/>
          <w:color w:val="000000"/>
          <w:sz w:val="24"/>
          <w:szCs w:val="24"/>
        </w:rPr>
        <w:t>Инвестрастбанк</w:t>
      </w:r>
      <w:proofErr w:type="spellEnd"/>
      <w:r w:rsidRPr="004A1B97">
        <w:rPr>
          <w:rFonts w:ascii="Times New Roman" w:hAnsi="Times New Roman" w:cs="Times New Roman"/>
          <w:color w:val="000000"/>
          <w:sz w:val="24"/>
          <w:szCs w:val="24"/>
        </w:rPr>
        <w:t xml:space="preserve"> (акционерное общество) (Банк ИТБ (АО)), (адрес регистрации: 107113, г. Москва, ул. Шумкина, д. 20, корп. 1, ИНН 7750004295, ОГРН 1087711000035) (далее – финансовая организация), конкурсным управляющим (ликвидатором) которого на основании решения Арбитражного суда г. Москвы от 25 января 2016 г. по делу № А40-217490/2015 является государственная корпорация «Агентство по страхованию вкладов» (109240, г. Москва, ул. Высоцкого, д. 4)</w:t>
      </w:r>
      <w:r w:rsidR="00384603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384603" w:rsidRPr="00FA3D4A">
        <w:rPr>
          <w:rFonts w:ascii="Times New Roman" w:hAnsi="Times New Roman" w:cs="Times New Roman"/>
          <w:b/>
          <w:sz w:val="24"/>
          <w:szCs w:val="24"/>
          <w:lang w:eastAsia="ru-RU"/>
        </w:rPr>
        <w:t>о внесении изменений в</w:t>
      </w:r>
      <w:r w:rsidR="00FA3D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электронные торги </w:t>
      </w:r>
      <w:r w:rsidR="00FA3D4A" w:rsidRPr="00FA3D4A">
        <w:rPr>
          <w:rFonts w:ascii="Times New Roman" w:hAnsi="Times New Roman" w:cs="Times New Roman"/>
          <w:bCs/>
          <w:sz w:val="24"/>
          <w:szCs w:val="24"/>
          <w:lang w:eastAsia="ru-RU"/>
        </w:rPr>
        <w:t>(</w:t>
      </w:r>
      <w:r w:rsidRPr="004A1B97">
        <w:rPr>
          <w:rFonts w:ascii="Times New Roman" w:hAnsi="Times New Roman" w:cs="Times New Roman"/>
          <w:sz w:val="24"/>
          <w:szCs w:val="24"/>
          <w:lang w:eastAsia="ru-RU"/>
        </w:rPr>
        <w:t>сообщение 02030304813  в газете АО «Коммерсантъ» №173(8105) от 20.09.2025</w:t>
      </w:r>
      <w:r w:rsidR="00FA3D4A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8DED791" w14:textId="0F9501E1" w:rsidR="000D3BBC" w:rsidRPr="0034510D" w:rsidRDefault="00384603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10D">
        <w:rPr>
          <w:rFonts w:ascii="Times New Roman" w:hAnsi="Times New Roman" w:cs="Times New Roman"/>
          <w:color w:val="000000"/>
          <w:sz w:val="24"/>
          <w:szCs w:val="24"/>
        </w:rPr>
        <w:t>Наименование лот</w:t>
      </w:r>
      <w:r w:rsidR="00FA3D4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4A1B97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следует читать в редакции: </w:t>
      </w:r>
    </w:p>
    <w:p w14:paraId="64882E19" w14:textId="73D259A1" w:rsidR="0034510D" w:rsidRPr="0034510D" w:rsidRDefault="0034510D" w:rsidP="00FA3D4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="00FA3D4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="004A1B97" w:rsidRPr="004A1B97">
        <w:rPr>
          <w:rFonts w:ascii="Times New Roman" w:hAnsi="Times New Roman" w:cs="Times New Roman"/>
          <w:color w:val="000000"/>
          <w:sz w:val="24"/>
          <w:szCs w:val="24"/>
        </w:rPr>
        <w:t>Чульдум</w:t>
      </w:r>
      <w:proofErr w:type="spellEnd"/>
      <w:r w:rsidR="004A1B97" w:rsidRPr="004A1B97">
        <w:rPr>
          <w:rFonts w:ascii="Times New Roman" w:hAnsi="Times New Roman" w:cs="Times New Roman"/>
          <w:color w:val="000000"/>
          <w:sz w:val="24"/>
          <w:szCs w:val="24"/>
        </w:rPr>
        <w:t xml:space="preserve"> Олег Чимит-</w:t>
      </w:r>
      <w:proofErr w:type="spellStart"/>
      <w:r w:rsidR="004A1B97" w:rsidRPr="004A1B97">
        <w:rPr>
          <w:rFonts w:ascii="Times New Roman" w:hAnsi="Times New Roman" w:cs="Times New Roman"/>
          <w:color w:val="000000"/>
          <w:sz w:val="24"/>
          <w:szCs w:val="24"/>
        </w:rPr>
        <w:t>оолович</w:t>
      </w:r>
      <w:proofErr w:type="spellEnd"/>
      <w:r w:rsidR="004A1B97" w:rsidRPr="004A1B97">
        <w:rPr>
          <w:rFonts w:ascii="Times New Roman" w:hAnsi="Times New Roman" w:cs="Times New Roman"/>
          <w:color w:val="000000"/>
          <w:sz w:val="24"/>
          <w:szCs w:val="24"/>
        </w:rPr>
        <w:t>, КД 01/0645-14/19-ин от 28.04.2014, решение Улуг-Хемского районного суда Республики Тыва от 02.06.2017 по делу 2-164/2017 (2 604 722,19 руб.)</w:t>
      </w:r>
      <w:r w:rsidR="004A1B9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61F9CB0" w14:textId="5FD992BA" w:rsidR="00A0415B" w:rsidRPr="0034510D" w:rsidRDefault="00A0415B" w:rsidP="000D3BBC">
      <w:pPr>
        <w:pStyle w:val="a3"/>
        <w:jc w:val="both"/>
        <w:rPr>
          <w:rFonts w:ascii="Times New Roman" w:hAnsi="Times New Roman" w:cs="Times New Roman"/>
          <w:spacing w:val="3"/>
          <w:sz w:val="24"/>
          <w:szCs w:val="24"/>
          <w:highlight w:val="yellow"/>
        </w:rPr>
      </w:pPr>
    </w:p>
    <w:sectPr w:rsidR="00A0415B" w:rsidRPr="00345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47BCB"/>
    <w:rsid w:val="00086E5A"/>
    <w:rsid w:val="000D3BBC"/>
    <w:rsid w:val="00165B2D"/>
    <w:rsid w:val="00183683"/>
    <w:rsid w:val="001B7087"/>
    <w:rsid w:val="0021235D"/>
    <w:rsid w:val="00260228"/>
    <w:rsid w:val="002A2506"/>
    <w:rsid w:val="002E4206"/>
    <w:rsid w:val="00321709"/>
    <w:rsid w:val="0034510D"/>
    <w:rsid w:val="00384603"/>
    <w:rsid w:val="003D44E3"/>
    <w:rsid w:val="003F4D88"/>
    <w:rsid w:val="004A1B97"/>
    <w:rsid w:val="005E79DA"/>
    <w:rsid w:val="007742ED"/>
    <w:rsid w:val="007A3A1B"/>
    <w:rsid w:val="007E67D7"/>
    <w:rsid w:val="008F69EA"/>
    <w:rsid w:val="00964D49"/>
    <w:rsid w:val="009C6119"/>
    <w:rsid w:val="00A0415B"/>
    <w:rsid w:val="00A66ED6"/>
    <w:rsid w:val="00AD0413"/>
    <w:rsid w:val="00AE62B1"/>
    <w:rsid w:val="00B43988"/>
    <w:rsid w:val="00B853F8"/>
    <w:rsid w:val="00CA3C3B"/>
    <w:rsid w:val="00DA69FD"/>
    <w:rsid w:val="00E65AE5"/>
    <w:rsid w:val="00F41D96"/>
    <w:rsid w:val="00F633EB"/>
    <w:rsid w:val="00FA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4</cp:revision>
  <cp:lastPrinted>2016-10-26T09:10:00Z</cp:lastPrinted>
  <dcterms:created xsi:type="dcterms:W3CDTF">2023-11-17T13:05:00Z</dcterms:created>
  <dcterms:modified xsi:type="dcterms:W3CDTF">2025-10-31T11:01:00Z</dcterms:modified>
</cp:coreProperties>
</file>