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6AA" w:rsidRPr="00D056AA" w:rsidRDefault="00644CF6" w:rsidP="008E14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E23B46">
        <w:rPr>
          <w:b/>
          <w:sz w:val="22"/>
          <w:szCs w:val="22"/>
          <w14:ligatures w14:val="standardContextual"/>
        </w:rPr>
        <w:t>АО «Российский аукционный дом»</w:t>
      </w:r>
      <w:r w:rsidRPr="00E23B46">
        <w:rPr>
          <w:sz w:val="22"/>
          <w:szCs w:val="22"/>
          <w14:ligatures w14:val="standardContextual"/>
        </w:rPr>
        <w:t xml:space="preserve"> (ИНН 7838430413, адрес: 190000, Санкт-Петербург, пер. </w:t>
      </w:r>
      <w:proofErr w:type="spellStart"/>
      <w:r w:rsidRPr="00E23B46">
        <w:rPr>
          <w:sz w:val="22"/>
          <w:szCs w:val="22"/>
          <w14:ligatures w14:val="standardContextual"/>
        </w:rPr>
        <w:t>Гривцова</w:t>
      </w:r>
      <w:proofErr w:type="spellEnd"/>
      <w:r w:rsidRPr="00E23B46">
        <w:rPr>
          <w:sz w:val="22"/>
          <w:szCs w:val="22"/>
          <w14:ligatures w14:val="standardContextual"/>
        </w:rPr>
        <w:t>, д. 5, лит. </w:t>
      </w:r>
      <w:proofErr w:type="gramStart"/>
      <w:r w:rsidRPr="00E23B46">
        <w:rPr>
          <w:sz w:val="22"/>
          <w:szCs w:val="22"/>
          <w14:ligatures w14:val="standardContextual"/>
        </w:rPr>
        <w:t>В,</w:t>
      </w:r>
      <w:r w:rsidRPr="00E23B46">
        <w:rPr>
          <w:rFonts w:eastAsia="Calibri"/>
          <w:sz w:val="22"/>
          <w:szCs w:val="22"/>
          <w:lang w:eastAsia="en-US"/>
          <w14:ligatures w14:val="standardContextual"/>
        </w:rPr>
        <w:t xml:space="preserve"> </w:t>
      </w:r>
      <w:r w:rsidRPr="00E23B46">
        <w:rPr>
          <w:sz w:val="22"/>
          <w:szCs w:val="22"/>
          <w14:ligatures w14:val="standardContextual"/>
        </w:rPr>
        <w:t xml:space="preserve">8(800)777-57-57, </w:t>
      </w:r>
      <w:hyperlink r:id="rId7" w:history="1">
        <w:r w:rsidRPr="00E23B46">
          <w:rPr>
            <w:sz w:val="22"/>
            <w:szCs w:val="22"/>
            <w:u w:val="single"/>
            <w:lang w:val="en-US"/>
            <w14:ligatures w14:val="standardContextual"/>
          </w:rPr>
          <w:t>a</w:t>
        </w:r>
        <w:r w:rsidRPr="00E23B46">
          <w:rPr>
            <w:sz w:val="22"/>
            <w:szCs w:val="22"/>
            <w:u w:val="single"/>
            <w14:ligatures w14:val="standardContextual"/>
          </w:rPr>
          <w:t>.</w:t>
        </w:r>
        <w:r w:rsidRPr="00E23B46">
          <w:rPr>
            <w:sz w:val="22"/>
            <w:szCs w:val="22"/>
            <w:u w:val="single"/>
            <w:lang w:val="en-US"/>
            <w14:ligatures w14:val="standardContextual"/>
          </w:rPr>
          <w:t>stepina</w:t>
        </w:r>
        <w:r w:rsidRPr="00E23B46">
          <w:rPr>
            <w:sz w:val="22"/>
            <w:szCs w:val="22"/>
            <w:u w:val="single"/>
            <w14:ligatures w14:val="standardContextual"/>
          </w:rPr>
          <w:t>@</w:t>
        </w:r>
        <w:r w:rsidRPr="00E23B46">
          <w:rPr>
            <w:sz w:val="22"/>
            <w:szCs w:val="22"/>
            <w:u w:val="single"/>
            <w:lang w:val="en-US"/>
            <w14:ligatures w14:val="standardContextual"/>
          </w:rPr>
          <w:t>auction</w:t>
        </w:r>
        <w:r w:rsidRPr="00E23B46">
          <w:rPr>
            <w:sz w:val="22"/>
            <w:szCs w:val="22"/>
            <w:u w:val="single"/>
            <w14:ligatures w14:val="standardContextual"/>
          </w:rPr>
          <w:t>-</w:t>
        </w:r>
        <w:r w:rsidRPr="00E23B46">
          <w:rPr>
            <w:sz w:val="22"/>
            <w:szCs w:val="22"/>
            <w:u w:val="single"/>
            <w:lang w:val="en-US"/>
            <w14:ligatures w14:val="standardContextual"/>
          </w:rPr>
          <w:t>house</w:t>
        </w:r>
        <w:r w:rsidRPr="00E23B46">
          <w:rPr>
            <w:sz w:val="22"/>
            <w:szCs w:val="22"/>
            <w:u w:val="single"/>
            <w14:ligatures w14:val="standardContextual"/>
          </w:rPr>
          <w:t>.</w:t>
        </w:r>
        <w:r w:rsidRPr="00E23B46">
          <w:rPr>
            <w:sz w:val="22"/>
            <w:szCs w:val="22"/>
            <w:u w:val="single"/>
            <w:lang w:val="en-US"/>
            <w14:ligatures w14:val="standardContextual"/>
          </w:rPr>
          <w:t>ru</w:t>
        </w:r>
      </w:hyperlink>
      <w:r w:rsidRPr="00E23B46">
        <w:rPr>
          <w:sz w:val="22"/>
          <w:szCs w:val="22"/>
          <w14:ligatures w14:val="standardContextual"/>
        </w:rPr>
        <w:t>) (</w:t>
      </w:r>
      <w:r w:rsidR="00C86BA8" w:rsidRPr="00C86BA8">
        <w:rPr>
          <w:sz w:val="22"/>
          <w:szCs w:val="22"/>
          <w14:ligatures w14:val="standardContextual"/>
        </w:rPr>
        <w:t>далее –</w:t>
      </w:r>
      <w:r w:rsidR="00C86BA8">
        <w:rPr>
          <w:sz w:val="22"/>
          <w:szCs w:val="22"/>
          <w14:ligatures w14:val="standardContextual"/>
        </w:rPr>
        <w:t xml:space="preserve"> </w:t>
      </w:r>
      <w:r w:rsidRPr="00E23B46">
        <w:rPr>
          <w:sz w:val="22"/>
          <w:szCs w:val="22"/>
          <w14:ligatures w14:val="standardContextual"/>
        </w:rPr>
        <w:t>Организатор торгов</w:t>
      </w:r>
      <w:r w:rsidR="008E147C" w:rsidRPr="008E147C">
        <w:rPr>
          <w:sz w:val="22"/>
          <w:szCs w:val="22"/>
          <w14:ligatures w14:val="standardContextual"/>
        </w:rPr>
        <w:t>, ОТ</w:t>
      </w:r>
      <w:r w:rsidRPr="00E23B46">
        <w:rPr>
          <w:sz w:val="22"/>
          <w:szCs w:val="22"/>
          <w14:ligatures w14:val="standardContextual"/>
        </w:rPr>
        <w:t>), действующее на основании договора поручения с</w:t>
      </w:r>
      <w:r w:rsidRPr="00E23B46">
        <w:rPr>
          <w:b/>
          <w:bCs/>
          <w:sz w:val="22"/>
          <w:szCs w:val="22"/>
          <w14:ligatures w14:val="standardContextual"/>
        </w:rPr>
        <w:t xml:space="preserve"> </w:t>
      </w:r>
      <w:r w:rsidRPr="00E23B46">
        <w:rPr>
          <w:rFonts w:eastAsia="Calibri"/>
          <w:b/>
          <w:bCs/>
          <w:sz w:val="22"/>
          <w:szCs w:val="22"/>
          <w:lang w:eastAsia="en-US"/>
          <w14:ligatures w14:val="standardContextual"/>
        </w:rPr>
        <w:t>ОАО «Метрострой»</w:t>
      </w:r>
      <w:r w:rsidRPr="00E23B46">
        <w:rPr>
          <w:rFonts w:eastAsia="Calibri"/>
          <w:sz w:val="22"/>
          <w:szCs w:val="22"/>
          <w:lang w:eastAsia="en-US"/>
          <w14:ligatures w14:val="standardContextual"/>
        </w:rPr>
        <w:t>, ОГРН 1027810253679, ИНН 7813046910, адрес: 190013, Санкт-Петербург, Загородный пр., д. 52а, лит.</w:t>
      </w:r>
      <w:proofErr w:type="gramEnd"/>
      <w:r w:rsidRPr="00E23B46">
        <w:rPr>
          <w:rFonts w:eastAsia="Calibri"/>
          <w:sz w:val="22"/>
          <w:szCs w:val="22"/>
          <w:lang w:eastAsia="en-US"/>
          <w14:ligatures w14:val="standardContextual"/>
        </w:rPr>
        <w:t xml:space="preserve"> А, пом. 1Н</w:t>
      </w:r>
      <w:r w:rsidRPr="00E23B46">
        <w:rPr>
          <w:sz w:val="22"/>
          <w:szCs w:val="22"/>
          <w14:ligatures w14:val="standardContextual"/>
        </w:rPr>
        <w:t xml:space="preserve"> (Должник) в лице </w:t>
      </w:r>
      <w:r w:rsidRPr="00E23B46">
        <w:rPr>
          <w:rFonts w:eastAsia="Calibri"/>
          <w:b/>
          <w:sz w:val="22"/>
          <w:szCs w:val="22"/>
          <w:lang w:eastAsia="en-US"/>
          <w14:ligatures w14:val="standardContextual"/>
        </w:rPr>
        <w:t xml:space="preserve">конкурсного управляющего Кузнецова Алексея Владимировича, </w:t>
      </w:r>
      <w:r w:rsidRPr="00E23B46">
        <w:rPr>
          <w:rFonts w:eastAsia="Calibri"/>
          <w:sz w:val="22"/>
          <w:szCs w:val="22"/>
          <w:lang w:eastAsia="en-US"/>
          <w14:ligatures w14:val="standardContextual"/>
        </w:rPr>
        <w:t xml:space="preserve">ИНН </w:t>
      </w:r>
      <w:r w:rsidRPr="00E23B46">
        <w:rPr>
          <w:rFonts w:eastAsia="Calibri"/>
          <w:sz w:val="22"/>
          <w:szCs w:val="22"/>
          <w:bdr w:val="none" w:sz="0" w:space="0" w:color="auto" w:frame="1"/>
          <w:shd w:val="clear" w:color="auto" w:fill="FFFFFF"/>
          <w:lang w:eastAsia="en-US"/>
          <w14:ligatures w14:val="standardContextual"/>
        </w:rPr>
        <w:t>780223789413</w:t>
      </w:r>
      <w:r w:rsidRPr="00E23B46">
        <w:rPr>
          <w:rFonts w:eastAsia="Calibri"/>
          <w:sz w:val="22"/>
          <w:szCs w:val="22"/>
          <w:lang w:eastAsia="en-US"/>
          <w14:ligatures w14:val="standardContextual"/>
        </w:rPr>
        <w:t>, СНИЛС </w:t>
      </w:r>
      <w:r w:rsidRPr="00E23B46">
        <w:rPr>
          <w:rFonts w:eastAsia="Calibri"/>
          <w:sz w:val="22"/>
          <w:szCs w:val="22"/>
          <w:bdr w:val="none" w:sz="0" w:space="0" w:color="auto" w:frame="1"/>
          <w:lang w:eastAsia="en-US"/>
          <w14:ligatures w14:val="standardContextual"/>
        </w:rPr>
        <w:t>131-526-736 36</w:t>
      </w:r>
      <w:r w:rsidRPr="00E23B46">
        <w:rPr>
          <w:rFonts w:eastAsia="Calibri"/>
          <w:sz w:val="22"/>
          <w:szCs w:val="22"/>
          <w:lang w:eastAsia="en-US"/>
          <w14:ligatures w14:val="standardContextual"/>
        </w:rPr>
        <w:t xml:space="preserve">, адрес для корреспонденции: 191015, г. Санкт-Петербург, пр. </w:t>
      </w:r>
      <w:proofErr w:type="gramStart"/>
      <w:r w:rsidRPr="00E23B46">
        <w:rPr>
          <w:rFonts w:eastAsia="Calibri"/>
          <w:sz w:val="22"/>
          <w:szCs w:val="22"/>
          <w:lang w:eastAsia="en-US"/>
          <w14:ligatures w14:val="standardContextual"/>
        </w:rPr>
        <w:t xml:space="preserve">Суворовский, д. 61А, а/я 27, член Ассоциации Арбитражных Управляющих «СИРИУС» (ААУ «СИРИУС») (ИНН 5043069006, ОГРН 1205000015615, адрес для корреспонденции: 142280, Московская обл., г. Протвино, </w:t>
      </w:r>
      <w:proofErr w:type="spellStart"/>
      <w:r w:rsidRPr="00E23B46">
        <w:rPr>
          <w:rFonts w:eastAsia="Calibri"/>
          <w:sz w:val="22"/>
          <w:szCs w:val="22"/>
          <w:lang w:eastAsia="en-US"/>
          <w14:ligatures w14:val="standardContextual"/>
        </w:rPr>
        <w:t>Кременковское</w:t>
      </w:r>
      <w:proofErr w:type="spellEnd"/>
      <w:r w:rsidRPr="00E23B46">
        <w:rPr>
          <w:rFonts w:eastAsia="Calibri"/>
          <w:sz w:val="22"/>
          <w:szCs w:val="22"/>
          <w:lang w:eastAsia="en-US"/>
          <w14:ligatures w14:val="standardContextual"/>
        </w:rPr>
        <w:t xml:space="preserve"> ш., д. 2, офис 104/2, +7 (495) 909 24 52, e-</w:t>
      </w:r>
      <w:proofErr w:type="spellStart"/>
      <w:r w:rsidRPr="00E23B46">
        <w:rPr>
          <w:rFonts w:eastAsia="Calibri"/>
          <w:sz w:val="22"/>
          <w:szCs w:val="22"/>
          <w:lang w:eastAsia="en-US"/>
          <w14:ligatures w14:val="standardContextual"/>
        </w:rPr>
        <w:t>mail</w:t>
      </w:r>
      <w:proofErr w:type="spellEnd"/>
      <w:r w:rsidRPr="00E23B46">
        <w:rPr>
          <w:rFonts w:eastAsia="Calibri"/>
          <w:sz w:val="22"/>
          <w:szCs w:val="22"/>
          <w:lang w:eastAsia="en-US"/>
          <w14:ligatures w14:val="standardContextual"/>
        </w:rPr>
        <w:t xml:space="preserve"> </w:t>
      </w:r>
      <w:hyperlink r:id="rId8" w:history="1">
        <w:r w:rsidRPr="00E23B46">
          <w:rPr>
            <w:rFonts w:eastAsia="Calibri"/>
            <w:sz w:val="22"/>
            <w:szCs w:val="22"/>
            <w:u w:val="single"/>
            <w:lang w:eastAsia="en-US"/>
            <w14:ligatures w14:val="standardContextual"/>
          </w:rPr>
          <w:t>info@sro-sirius.ru</w:t>
        </w:r>
      </w:hyperlink>
      <w:r w:rsidRPr="00E23B46">
        <w:rPr>
          <w:rFonts w:eastAsia="Calibri"/>
          <w:sz w:val="22"/>
          <w:szCs w:val="22"/>
          <w:lang w:eastAsia="en-US"/>
          <w14:ligatures w14:val="standardContextual"/>
        </w:rPr>
        <w:t xml:space="preserve">, </w:t>
      </w:r>
      <w:hyperlink r:id="rId9" w:history="1">
        <w:r w:rsidRPr="00E23B46">
          <w:rPr>
            <w:rFonts w:eastAsia="Calibri"/>
            <w:sz w:val="22"/>
            <w:szCs w:val="22"/>
            <w:u w:val="single"/>
            <w:lang w:eastAsia="en-US"/>
            <w14:ligatures w14:val="standardContextual"/>
          </w:rPr>
          <w:t>http://сро-сириус.рф</w:t>
        </w:r>
      </w:hyperlink>
      <w:r w:rsidRPr="00E23B46">
        <w:rPr>
          <w:rFonts w:eastAsia="Calibri"/>
          <w:sz w:val="22"/>
          <w:szCs w:val="22"/>
          <w:lang w:eastAsia="en-US"/>
          <w14:ligatures w14:val="standardContextual"/>
        </w:rPr>
        <w:t>)</w:t>
      </w:r>
      <w:r w:rsidRPr="00E23B46">
        <w:rPr>
          <w:sz w:val="22"/>
          <w:szCs w:val="22"/>
          <w14:ligatures w14:val="standardContextual"/>
        </w:rPr>
        <w:t>, действующего на основании решения Арбитражного суда города Санкт-Петербурга и Ленинградской области от 03.09.2021 по делу №А56-432</w:t>
      </w:r>
      <w:proofErr w:type="gramEnd"/>
      <w:r w:rsidRPr="00E23B46">
        <w:rPr>
          <w:sz w:val="22"/>
          <w:szCs w:val="22"/>
          <w14:ligatures w14:val="standardContextual"/>
        </w:rPr>
        <w:t xml:space="preserve">/2019, определения Арбитражного суда города Санкт-Петербурга и Ленинградской области от 14.09.2023 по делу №А56-432/2019/ж.17, </w:t>
      </w:r>
      <w:r w:rsidR="008E147C" w:rsidRPr="008E147C">
        <w:rPr>
          <w:bCs/>
          <w:sz w:val="22"/>
          <w:szCs w:val="22"/>
          <w14:ligatures w14:val="standardContextual"/>
        </w:rPr>
        <w:t>сообщает о проведении на электронной торговой площадке АО «Российский аукционный дом» по адресу в сети интернет: http://www.lot-online.ru/ (далее – ЭП)</w:t>
      </w:r>
      <w:r w:rsidR="008E147C">
        <w:rPr>
          <w:b/>
          <w:bCs/>
          <w:sz w:val="22"/>
          <w:szCs w:val="22"/>
          <w14:ligatures w14:val="standardContextual"/>
        </w:rPr>
        <w:t xml:space="preserve"> </w:t>
      </w:r>
      <w:r w:rsidR="00D056AA" w:rsidRPr="003C7870">
        <w:rPr>
          <w:rFonts w:eastAsiaTheme="minorHAnsi"/>
          <w:b/>
          <w:sz w:val="22"/>
          <w:szCs w:val="22"/>
          <w:lang w:eastAsia="en-US"/>
        </w:rPr>
        <w:t>электронных торгов посредством публичного предложения</w:t>
      </w:r>
      <w:r w:rsidR="00D056AA" w:rsidRPr="00D056AA">
        <w:rPr>
          <w:rFonts w:eastAsiaTheme="minorHAnsi"/>
          <w:sz w:val="22"/>
          <w:szCs w:val="22"/>
          <w:lang w:eastAsia="en-US"/>
        </w:rPr>
        <w:t xml:space="preserve"> по лотам №№</w:t>
      </w:r>
      <w:r w:rsidR="00A94B86">
        <w:rPr>
          <w:rFonts w:eastAsiaTheme="minorHAnsi"/>
          <w:sz w:val="22"/>
          <w:szCs w:val="22"/>
          <w:lang w:eastAsia="en-US"/>
        </w:rPr>
        <w:t>13,20,21,22</w:t>
      </w:r>
      <w:r w:rsidR="00DE4D6B">
        <w:rPr>
          <w:rFonts w:eastAsiaTheme="minorHAnsi"/>
          <w:sz w:val="22"/>
          <w:szCs w:val="22"/>
          <w:lang w:eastAsia="en-US"/>
        </w:rPr>
        <w:t>,</w:t>
      </w:r>
      <w:r w:rsidR="008556DB">
        <w:rPr>
          <w:rFonts w:eastAsiaTheme="minorHAnsi"/>
          <w:sz w:val="22"/>
          <w:szCs w:val="22"/>
          <w:lang w:eastAsia="en-US"/>
        </w:rPr>
        <w:t>29,</w:t>
      </w:r>
      <w:r w:rsidR="00DE4D6B">
        <w:rPr>
          <w:rFonts w:eastAsiaTheme="minorHAnsi"/>
          <w:sz w:val="22"/>
          <w:szCs w:val="22"/>
          <w:lang w:eastAsia="en-US"/>
        </w:rPr>
        <w:t>41,53,</w:t>
      </w:r>
      <w:r w:rsidR="008556DB">
        <w:rPr>
          <w:rFonts w:eastAsiaTheme="minorHAnsi"/>
          <w:sz w:val="22"/>
          <w:szCs w:val="22"/>
          <w:lang w:eastAsia="en-US"/>
        </w:rPr>
        <w:t>84,101,102,104,108,112,129,133,147</w:t>
      </w:r>
      <w:r w:rsidR="00D056AA" w:rsidRPr="00D056AA">
        <w:rPr>
          <w:rFonts w:eastAsiaTheme="minorHAnsi"/>
          <w:sz w:val="22"/>
          <w:szCs w:val="22"/>
          <w:lang w:eastAsia="en-US"/>
        </w:rPr>
        <w:t xml:space="preserve"> (далее - Торги ППП).</w:t>
      </w:r>
    </w:p>
    <w:p w:rsidR="00D056AA" w:rsidRPr="00D056AA" w:rsidRDefault="00D056AA" w:rsidP="00D056A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3C7870">
        <w:rPr>
          <w:rFonts w:eastAsiaTheme="minorHAnsi"/>
          <w:b/>
          <w:sz w:val="22"/>
          <w:szCs w:val="22"/>
          <w:lang w:eastAsia="en-US"/>
        </w:rPr>
        <w:t xml:space="preserve">Начало приема заявок на Торгах ППП – </w:t>
      </w:r>
      <w:r w:rsidR="008556DB">
        <w:rPr>
          <w:rFonts w:eastAsiaTheme="minorHAnsi"/>
          <w:b/>
          <w:sz w:val="22"/>
          <w:szCs w:val="22"/>
          <w:lang w:eastAsia="en-US"/>
        </w:rPr>
        <w:t>15.12</w:t>
      </w:r>
      <w:r w:rsidRPr="003C7870">
        <w:rPr>
          <w:rFonts w:eastAsiaTheme="minorHAnsi"/>
          <w:b/>
          <w:sz w:val="22"/>
          <w:szCs w:val="22"/>
          <w:lang w:eastAsia="en-US"/>
        </w:rPr>
        <w:t>.2025 с 17 час. 00 мин. (</w:t>
      </w:r>
      <w:proofErr w:type="spellStart"/>
      <w:proofErr w:type="gramStart"/>
      <w:r w:rsidRPr="003C7870">
        <w:rPr>
          <w:rFonts w:eastAsiaTheme="minorHAnsi"/>
          <w:b/>
          <w:sz w:val="22"/>
          <w:szCs w:val="22"/>
          <w:lang w:eastAsia="en-US"/>
        </w:rPr>
        <w:t>мск</w:t>
      </w:r>
      <w:proofErr w:type="spellEnd"/>
      <w:proofErr w:type="gramEnd"/>
      <w:r w:rsidRPr="003C7870">
        <w:rPr>
          <w:rFonts w:eastAsiaTheme="minorHAnsi"/>
          <w:b/>
          <w:sz w:val="22"/>
          <w:szCs w:val="22"/>
          <w:lang w:eastAsia="en-US"/>
        </w:rPr>
        <w:t>).</w:t>
      </w:r>
      <w:r w:rsidRPr="00D056AA">
        <w:rPr>
          <w:rFonts w:eastAsiaTheme="minorHAnsi"/>
          <w:sz w:val="22"/>
          <w:szCs w:val="22"/>
          <w:lang w:eastAsia="en-US"/>
        </w:rPr>
        <w:t xml:space="preserve"> Сокращение: рабочий день – 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>р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 xml:space="preserve">/день. Прием заявок составляет: в 1-ом периоде – 2 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>р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 xml:space="preserve">/дня без изменения начальной цены, со 2-го по 19-ый периоды – 2 р/дня, величина снижения на периодах со 2-го по 18-ый – 5% от начальной цены Лота, установленной на 1-ом периоде; 19-й период – цена устанавливается равной цене отсечения. </w:t>
      </w:r>
      <w:r w:rsidRPr="003C7870">
        <w:rPr>
          <w:rFonts w:eastAsiaTheme="minorHAnsi"/>
          <w:b/>
          <w:sz w:val="22"/>
          <w:szCs w:val="22"/>
          <w:lang w:eastAsia="en-US"/>
        </w:rPr>
        <w:t>Минимальная цена (цена отсечения) - 10 %</w:t>
      </w:r>
      <w:r w:rsidRPr="00D056AA">
        <w:rPr>
          <w:rFonts w:eastAsiaTheme="minorHAnsi"/>
          <w:sz w:val="22"/>
          <w:szCs w:val="22"/>
          <w:lang w:eastAsia="en-US"/>
        </w:rPr>
        <w:t xml:space="preserve"> от начальной цены Лота, установленной на 1-ом периоде Торгов ППП. Заявки на участие в Торгах ППП, поступившие в течение определенного периода проведения Торгов ППП, рассматриваются только после рассмотрения заявок на участие в Торгах ППП, поступивших в течение предыдущего периода проведения Торгов ППП, если по результатам рассмотрения таких заявок не определен победитель Торгов ППП. Признание участника победителем оформляется протоколом об итогах Торгов ППП, который размещается на ЭП. 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>С даты определения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 xml:space="preserve"> победителя Торгов ППП прием заявок прекращается. </w:t>
      </w:r>
    </w:p>
    <w:p w:rsidR="00D056AA" w:rsidRDefault="00D056AA" w:rsidP="00D056A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D056AA">
        <w:rPr>
          <w:rFonts w:eastAsiaTheme="minorHAnsi"/>
          <w:sz w:val="22"/>
          <w:szCs w:val="22"/>
          <w:lang w:eastAsia="en-US"/>
        </w:rPr>
        <w:t xml:space="preserve">Продаже на Торгах ППП отдельными подлежит </w:t>
      </w:r>
      <w:r w:rsidR="00FA3F71" w:rsidRPr="00FA3F71">
        <w:rPr>
          <w:rFonts w:eastAsiaTheme="minorHAnsi"/>
          <w:sz w:val="22"/>
          <w:szCs w:val="22"/>
          <w:lang w:eastAsia="en-US"/>
        </w:rPr>
        <w:t xml:space="preserve">движимое имущество, в том числе: </w:t>
      </w:r>
      <w:r w:rsidR="008556DB">
        <w:rPr>
          <w:rFonts w:eastAsiaTheme="minorHAnsi"/>
          <w:sz w:val="22"/>
          <w:szCs w:val="22"/>
          <w:lang w:eastAsia="en-US"/>
        </w:rPr>
        <w:t>толкатели</w:t>
      </w:r>
      <w:r w:rsidR="00FA3F71" w:rsidRPr="00FA3F71">
        <w:rPr>
          <w:rFonts w:eastAsiaTheme="minorHAnsi"/>
          <w:sz w:val="22"/>
          <w:szCs w:val="22"/>
          <w:lang w:eastAsia="en-US"/>
        </w:rPr>
        <w:t>,</w:t>
      </w:r>
      <w:r w:rsidR="008556DB">
        <w:rPr>
          <w:rFonts w:eastAsiaTheme="minorHAnsi"/>
          <w:sz w:val="22"/>
          <w:szCs w:val="22"/>
          <w:lang w:eastAsia="en-US"/>
        </w:rPr>
        <w:t xml:space="preserve"> навесное</w:t>
      </w:r>
      <w:r w:rsidR="00DE4D6B">
        <w:rPr>
          <w:rFonts w:eastAsiaTheme="minorHAnsi"/>
          <w:sz w:val="22"/>
          <w:szCs w:val="22"/>
          <w:lang w:eastAsia="en-US"/>
        </w:rPr>
        <w:t>, сварочное</w:t>
      </w:r>
      <w:r w:rsidR="008556DB">
        <w:rPr>
          <w:rFonts w:eastAsiaTheme="minorHAnsi"/>
          <w:sz w:val="22"/>
          <w:szCs w:val="22"/>
          <w:lang w:eastAsia="en-US"/>
        </w:rPr>
        <w:t xml:space="preserve"> оборудование</w:t>
      </w:r>
      <w:r w:rsidR="00FA3F71" w:rsidRPr="00FA3F71">
        <w:rPr>
          <w:rFonts w:eastAsiaTheme="minorHAnsi"/>
          <w:sz w:val="22"/>
          <w:szCs w:val="22"/>
          <w:lang w:eastAsia="en-US"/>
        </w:rPr>
        <w:t xml:space="preserve"> и п</w:t>
      </w:r>
      <w:bookmarkStart w:id="0" w:name="_GoBack"/>
      <w:bookmarkEnd w:id="0"/>
      <w:r w:rsidR="00FA3F71" w:rsidRPr="00FA3F71">
        <w:rPr>
          <w:rFonts w:eastAsiaTheme="minorHAnsi"/>
          <w:sz w:val="22"/>
          <w:szCs w:val="22"/>
          <w:lang w:eastAsia="en-US"/>
        </w:rPr>
        <w:t>рочее (далее – Имущество, Ло</w:t>
      </w:r>
      <w:proofErr w:type="gramStart"/>
      <w:r w:rsidR="00FA3F71" w:rsidRPr="00FA3F71">
        <w:rPr>
          <w:rFonts w:eastAsiaTheme="minorHAnsi"/>
          <w:sz w:val="22"/>
          <w:szCs w:val="22"/>
          <w:lang w:eastAsia="en-US"/>
        </w:rPr>
        <w:t>т(</w:t>
      </w:r>
      <w:proofErr w:type="gramEnd"/>
      <w:r w:rsidR="00FA3F71" w:rsidRPr="00FA3F71">
        <w:rPr>
          <w:rFonts w:eastAsiaTheme="minorHAnsi"/>
          <w:sz w:val="22"/>
          <w:szCs w:val="22"/>
          <w:lang w:eastAsia="en-US"/>
        </w:rPr>
        <w:t>ы)). Подробный перечень Имущества с указанием начальных цен, адресов местонахождения и сведений об обременении (ограничении) (далее – Перечень) размещен в ЕФРСБ и ЭП.</w:t>
      </w:r>
      <w:r w:rsidRPr="00D056AA">
        <w:rPr>
          <w:rFonts w:eastAsiaTheme="minorHAnsi"/>
          <w:sz w:val="22"/>
          <w:szCs w:val="22"/>
          <w:lang w:eastAsia="en-US"/>
        </w:rPr>
        <w:t xml:space="preserve">  </w:t>
      </w:r>
    </w:p>
    <w:p w:rsidR="00D056AA" w:rsidRPr="00D056AA" w:rsidRDefault="00D056AA" w:rsidP="00D056A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D056AA">
        <w:rPr>
          <w:rFonts w:eastAsiaTheme="minorHAnsi"/>
          <w:sz w:val="22"/>
          <w:szCs w:val="22"/>
          <w:lang w:eastAsia="en-US"/>
        </w:rPr>
        <w:t xml:space="preserve">Ознакомление с Лотами производится ОТ по предварительной договоренности с </w:t>
      </w:r>
      <w:r w:rsidR="00FA3F71">
        <w:rPr>
          <w:rFonts w:eastAsiaTheme="minorHAnsi"/>
          <w:sz w:val="22"/>
          <w:szCs w:val="22"/>
          <w:lang w:eastAsia="en-US"/>
        </w:rPr>
        <w:t>КУ в рабочие дни: тел. + 7(967)</w:t>
      </w:r>
      <w:r w:rsidRPr="00D056AA">
        <w:rPr>
          <w:rFonts w:eastAsiaTheme="minorHAnsi"/>
          <w:sz w:val="22"/>
          <w:szCs w:val="22"/>
          <w:lang w:eastAsia="en-US"/>
        </w:rPr>
        <w:t>268-63-09 (с 9.00 до 18.00 по Московскому времени в рабочие дни), эл. почта: fokina@auction-house.ru.</w:t>
      </w:r>
    </w:p>
    <w:p w:rsidR="00D056AA" w:rsidRPr="00D056AA" w:rsidRDefault="00D056AA" w:rsidP="00D056A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3C7870">
        <w:rPr>
          <w:rFonts w:eastAsiaTheme="minorHAnsi"/>
          <w:b/>
          <w:sz w:val="22"/>
          <w:szCs w:val="22"/>
          <w:lang w:eastAsia="en-US"/>
        </w:rPr>
        <w:t xml:space="preserve">Задаток для Торгов ППП – 20 % </w:t>
      </w:r>
      <w:r w:rsidRPr="00D056AA">
        <w:rPr>
          <w:rFonts w:eastAsiaTheme="minorHAnsi"/>
          <w:sz w:val="22"/>
          <w:szCs w:val="22"/>
          <w:lang w:eastAsia="en-US"/>
        </w:rPr>
        <w:t>от начальной цены Лота, установленный для определенного периода Торгов, должен поступить не позднее даты и времени окончания приема заявок на участие в Торгах ППП в соответствующем периоде проведения Торгов ППП.</w:t>
      </w:r>
    </w:p>
    <w:p w:rsidR="00D056AA" w:rsidRPr="00D056AA" w:rsidRDefault="00D056AA" w:rsidP="00D056A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D056AA">
        <w:rPr>
          <w:rFonts w:eastAsiaTheme="minorHAnsi"/>
          <w:sz w:val="22"/>
          <w:szCs w:val="22"/>
          <w:lang w:eastAsia="en-US"/>
        </w:rPr>
        <w:t xml:space="preserve">Реквизиты для внесения задатка: получатель – АО «Российский аукционный дом» (ИНН 7838430413, КПП 783801001): Северо-Западный Банк ПАО Сбербанк, г. Санкт-Петербург, БИК 044030653, К/с 30101810500000000653, 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>Р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>/с 40702810355000036459. В платежном документе в графе «назначение платежа» должна содержаться информация: «№ л/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>с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 xml:space="preserve"> ____ Средства для проведения операций по обеспечению участия в электронных процедурах. НДС не облагается». Документом, подтверждающим поступление задатка на счет 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>ОТ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 xml:space="preserve">, является выписка со счета ОТ. Поступление задатка на счет, указанный в сообщении о проведении Торгов ППП, должно быть подтверждено на дату составления протокола об определении участников торгов. Исполнение обязанности по внесению суммы задатка третьими лицами не допускается. </w:t>
      </w:r>
    </w:p>
    <w:p w:rsidR="00D056AA" w:rsidRPr="00D056AA" w:rsidRDefault="00D056AA" w:rsidP="00D056A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D056AA">
        <w:rPr>
          <w:rFonts w:eastAsiaTheme="minorHAnsi"/>
          <w:sz w:val="22"/>
          <w:szCs w:val="22"/>
          <w:lang w:eastAsia="en-US"/>
        </w:rPr>
        <w:t xml:space="preserve">К участию в Торгах ППП допускаются любые юр. и физ. лица, представившие в установленный срок заявку на участие в торгах и перечислившие задаток в установленном порядке. 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>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№127-ФЗ «О несостоятельности (банкротстве)»: а) выписку из ЕГРЮЛ (для юр. лица), выписку из ЕГРИП (для индивидуального предпринимателя, далее - ИП), документы, удостоверяющие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 xml:space="preserve">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</w:t>
      </w:r>
      <w:proofErr w:type="spellStart"/>
      <w:r w:rsidRPr="00D056AA">
        <w:rPr>
          <w:rFonts w:eastAsiaTheme="minorHAnsi"/>
          <w:sz w:val="22"/>
          <w:szCs w:val="22"/>
          <w:lang w:eastAsia="en-US"/>
        </w:rPr>
        <w:t>иностр</w:t>
      </w:r>
      <w:proofErr w:type="spellEnd"/>
      <w:r w:rsidRPr="00D056AA">
        <w:rPr>
          <w:rFonts w:eastAsiaTheme="minorHAnsi"/>
          <w:sz w:val="22"/>
          <w:szCs w:val="22"/>
          <w:lang w:eastAsia="en-US"/>
        </w:rPr>
        <w:t xml:space="preserve">. </w:t>
      </w:r>
      <w:r w:rsidRPr="00D056AA">
        <w:rPr>
          <w:rFonts w:eastAsiaTheme="minorHAnsi"/>
          <w:sz w:val="22"/>
          <w:szCs w:val="22"/>
          <w:lang w:eastAsia="en-US"/>
        </w:rPr>
        <w:lastRenderedPageBreak/>
        <w:t>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>.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 xml:space="preserve"> 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>а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 xml:space="preserve">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 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>ОТ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 xml:space="preserve"> имеет 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>право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 xml:space="preserve"> отменить Торги ППП в любое время до момента подведения итогов.</w:t>
      </w:r>
    </w:p>
    <w:p w:rsidR="00D056AA" w:rsidRPr="00D056AA" w:rsidRDefault="00D056AA" w:rsidP="00D056A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3C7870">
        <w:rPr>
          <w:rFonts w:eastAsiaTheme="minorHAnsi"/>
          <w:b/>
          <w:sz w:val="22"/>
          <w:szCs w:val="22"/>
          <w:lang w:eastAsia="en-US"/>
        </w:rPr>
        <w:t>Победителем Торгов ППП</w:t>
      </w:r>
      <w:r w:rsidRPr="00D056AA">
        <w:rPr>
          <w:rFonts w:eastAsiaTheme="minorHAnsi"/>
          <w:sz w:val="22"/>
          <w:szCs w:val="22"/>
          <w:lang w:eastAsia="en-US"/>
        </w:rPr>
        <w:t xml:space="preserve"> признается участник торгов,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>,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 xml:space="preserve">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торгов, победителем торгов признается участник, предложивший максимальную цену за Лот. В случае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>,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 xml:space="preserve">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</w:t>
      </w:r>
    </w:p>
    <w:p w:rsidR="0052007C" w:rsidRPr="00E23B46" w:rsidRDefault="00D056AA" w:rsidP="00D056A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D056AA">
        <w:rPr>
          <w:rFonts w:eastAsiaTheme="minorHAnsi"/>
          <w:sz w:val="22"/>
          <w:szCs w:val="22"/>
          <w:lang w:eastAsia="en-US"/>
        </w:rPr>
        <w:t xml:space="preserve">Проект договора купли-продажи (далее – Договор) размещен на ЭП. Договор заключается с победителем в течение 5 дней 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>с даты получения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 xml:space="preserve"> победителем Торгов ППП Договора от КУ. Оплата – в течение 30 дней со дня подписания Договора на счет Должника: № 40702810212010127678 в Филиале «Корпоративный» ПАО «</w:t>
      </w:r>
      <w:proofErr w:type="spellStart"/>
      <w:r w:rsidRPr="00D056AA">
        <w:rPr>
          <w:rFonts w:eastAsiaTheme="minorHAnsi"/>
          <w:sz w:val="22"/>
          <w:szCs w:val="22"/>
          <w:lang w:eastAsia="en-US"/>
        </w:rPr>
        <w:t>Совкомбанк</w:t>
      </w:r>
      <w:proofErr w:type="spellEnd"/>
      <w:r w:rsidRPr="00D056AA">
        <w:rPr>
          <w:rFonts w:eastAsiaTheme="minorHAnsi"/>
          <w:sz w:val="22"/>
          <w:szCs w:val="22"/>
          <w:lang w:eastAsia="en-US"/>
        </w:rPr>
        <w:t xml:space="preserve">» (г. Москва), 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>к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>/с 30101810445250000360, БИК 044525360.</w:t>
      </w:r>
    </w:p>
    <w:p w:rsidR="00644CF6" w:rsidRPr="00135E7D" w:rsidRDefault="00644CF6" w:rsidP="00E90A58">
      <w:pPr>
        <w:autoSpaceDE w:val="0"/>
        <w:autoSpaceDN w:val="0"/>
        <w:adjustRightInd w:val="0"/>
        <w:spacing w:before="120"/>
        <w:ind w:firstLine="567"/>
        <w:jc w:val="both"/>
      </w:pPr>
    </w:p>
    <w:p w:rsidR="00644CF6" w:rsidRPr="00135E7D" w:rsidRDefault="00644CF6" w:rsidP="00644CF6">
      <w:pPr>
        <w:autoSpaceDE w:val="0"/>
        <w:autoSpaceDN w:val="0"/>
        <w:adjustRightInd w:val="0"/>
        <w:spacing w:before="120"/>
        <w:jc w:val="both"/>
      </w:pPr>
    </w:p>
    <w:sectPr w:rsidR="00644CF6" w:rsidRPr="00135E7D" w:rsidSect="00310303">
      <w:footerReference w:type="default" r:id="rId10"/>
      <w:pgSz w:w="11906" w:h="16838"/>
      <w:pgMar w:top="1134" w:right="850" w:bottom="1134" w:left="1701" w:header="708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250" w:rsidRDefault="00DD5250" w:rsidP="00310303">
      <w:r>
        <w:separator/>
      </w:r>
    </w:p>
  </w:endnote>
  <w:endnote w:type="continuationSeparator" w:id="0">
    <w:p w:rsidR="00DD5250" w:rsidRDefault="00DD5250" w:rsidP="00310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303" w:rsidRDefault="0031030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250" w:rsidRDefault="00DD5250" w:rsidP="00310303">
      <w:r>
        <w:separator/>
      </w:r>
    </w:p>
  </w:footnote>
  <w:footnote w:type="continuationSeparator" w:id="0">
    <w:p w:rsidR="00DD5250" w:rsidRDefault="00DD5250" w:rsidP="003103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6F9"/>
    <w:rsid w:val="00007106"/>
    <w:rsid w:val="00012786"/>
    <w:rsid w:val="00026824"/>
    <w:rsid w:val="0003153A"/>
    <w:rsid w:val="000652E3"/>
    <w:rsid w:val="000655C1"/>
    <w:rsid w:val="000970FF"/>
    <w:rsid w:val="000A3A67"/>
    <w:rsid w:val="000B38F3"/>
    <w:rsid w:val="000B3A32"/>
    <w:rsid w:val="000C3FFB"/>
    <w:rsid w:val="000D3937"/>
    <w:rsid w:val="000D76F9"/>
    <w:rsid w:val="000F36B2"/>
    <w:rsid w:val="0010120A"/>
    <w:rsid w:val="0010213C"/>
    <w:rsid w:val="00105156"/>
    <w:rsid w:val="001165DC"/>
    <w:rsid w:val="00121AF7"/>
    <w:rsid w:val="00130144"/>
    <w:rsid w:val="00135E7D"/>
    <w:rsid w:val="00144487"/>
    <w:rsid w:val="001908E6"/>
    <w:rsid w:val="001B5F91"/>
    <w:rsid w:val="001F6FA7"/>
    <w:rsid w:val="00203EF6"/>
    <w:rsid w:val="002645DE"/>
    <w:rsid w:val="002849B1"/>
    <w:rsid w:val="00290EC3"/>
    <w:rsid w:val="00297B18"/>
    <w:rsid w:val="002B0C0B"/>
    <w:rsid w:val="002B542E"/>
    <w:rsid w:val="002F3FF7"/>
    <w:rsid w:val="002F4C47"/>
    <w:rsid w:val="002F7654"/>
    <w:rsid w:val="00310303"/>
    <w:rsid w:val="0032391E"/>
    <w:rsid w:val="00325883"/>
    <w:rsid w:val="00330418"/>
    <w:rsid w:val="0034234D"/>
    <w:rsid w:val="00343715"/>
    <w:rsid w:val="003473C2"/>
    <w:rsid w:val="00354054"/>
    <w:rsid w:val="00377F47"/>
    <w:rsid w:val="00380BC7"/>
    <w:rsid w:val="00395B7D"/>
    <w:rsid w:val="003A4F7C"/>
    <w:rsid w:val="003B5A53"/>
    <w:rsid w:val="003B7959"/>
    <w:rsid w:val="003C7870"/>
    <w:rsid w:val="003D2694"/>
    <w:rsid w:val="003E6C40"/>
    <w:rsid w:val="003F4D88"/>
    <w:rsid w:val="004173B6"/>
    <w:rsid w:val="00423F55"/>
    <w:rsid w:val="004315D3"/>
    <w:rsid w:val="00445723"/>
    <w:rsid w:val="00462074"/>
    <w:rsid w:val="00476DEE"/>
    <w:rsid w:val="0048519C"/>
    <w:rsid w:val="00486677"/>
    <w:rsid w:val="004A082C"/>
    <w:rsid w:val="004A7A06"/>
    <w:rsid w:val="004D1D6D"/>
    <w:rsid w:val="004D3F45"/>
    <w:rsid w:val="004E7F84"/>
    <w:rsid w:val="004F7FB1"/>
    <w:rsid w:val="00510BA0"/>
    <w:rsid w:val="00514E40"/>
    <w:rsid w:val="0052007C"/>
    <w:rsid w:val="00537BBE"/>
    <w:rsid w:val="005431BE"/>
    <w:rsid w:val="00557CEC"/>
    <w:rsid w:val="005608C0"/>
    <w:rsid w:val="00593FCB"/>
    <w:rsid w:val="005A0F26"/>
    <w:rsid w:val="005A3067"/>
    <w:rsid w:val="005A3543"/>
    <w:rsid w:val="005C22D7"/>
    <w:rsid w:val="005C25B9"/>
    <w:rsid w:val="005D0ED0"/>
    <w:rsid w:val="005E037C"/>
    <w:rsid w:val="005E6251"/>
    <w:rsid w:val="006028D6"/>
    <w:rsid w:val="0061560B"/>
    <w:rsid w:val="00636858"/>
    <w:rsid w:val="00644CF6"/>
    <w:rsid w:val="00665080"/>
    <w:rsid w:val="0068000A"/>
    <w:rsid w:val="00683D2F"/>
    <w:rsid w:val="00686B90"/>
    <w:rsid w:val="00687116"/>
    <w:rsid w:val="006975BE"/>
    <w:rsid w:val="006A5115"/>
    <w:rsid w:val="006A52D6"/>
    <w:rsid w:val="006A62BE"/>
    <w:rsid w:val="006B4CD7"/>
    <w:rsid w:val="006C61AE"/>
    <w:rsid w:val="006D2740"/>
    <w:rsid w:val="006E5D90"/>
    <w:rsid w:val="00706A9D"/>
    <w:rsid w:val="007154C0"/>
    <w:rsid w:val="007237E9"/>
    <w:rsid w:val="007404FF"/>
    <w:rsid w:val="007469AB"/>
    <w:rsid w:val="00747006"/>
    <w:rsid w:val="00751105"/>
    <w:rsid w:val="00777AAE"/>
    <w:rsid w:val="0078269A"/>
    <w:rsid w:val="00787136"/>
    <w:rsid w:val="007A36C1"/>
    <w:rsid w:val="007A6016"/>
    <w:rsid w:val="007C312F"/>
    <w:rsid w:val="007C7A11"/>
    <w:rsid w:val="007D48DC"/>
    <w:rsid w:val="007D52F4"/>
    <w:rsid w:val="007E75ED"/>
    <w:rsid w:val="008050D9"/>
    <w:rsid w:val="00824CBA"/>
    <w:rsid w:val="0083234F"/>
    <w:rsid w:val="0084789D"/>
    <w:rsid w:val="00852B00"/>
    <w:rsid w:val="008556DB"/>
    <w:rsid w:val="00892F38"/>
    <w:rsid w:val="00895EE6"/>
    <w:rsid w:val="008964B1"/>
    <w:rsid w:val="008D24E1"/>
    <w:rsid w:val="008E147C"/>
    <w:rsid w:val="008E6879"/>
    <w:rsid w:val="00911FE6"/>
    <w:rsid w:val="00945EC8"/>
    <w:rsid w:val="00950A0A"/>
    <w:rsid w:val="00980001"/>
    <w:rsid w:val="00980E88"/>
    <w:rsid w:val="009C5E23"/>
    <w:rsid w:val="00A03534"/>
    <w:rsid w:val="00A23BD1"/>
    <w:rsid w:val="00A26979"/>
    <w:rsid w:val="00A31090"/>
    <w:rsid w:val="00A376D7"/>
    <w:rsid w:val="00A46818"/>
    <w:rsid w:val="00A47ED7"/>
    <w:rsid w:val="00A7295E"/>
    <w:rsid w:val="00A75937"/>
    <w:rsid w:val="00A84E57"/>
    <w:rsid w:val="00A915D6"/>
    <w:rsid w:val="00A94B86"/>
    <w:rsid w:val="00A94E81"/>
    <w:rsid w:val="00AA23A3"/>
    <w:rsid w:val="00AA3FF4"/>
    <w:rsid w:val="00AA7E6D"/>
    <w:rsid w:val="00AB41AF"/>
    <w:rsid w:val="00AC2F7E"/>
    <w:rsid w:val="00AC5B89"/>
    <w:rsid w:val="00AC7270"/>
    <w:rsid w:val="00AD3CE6"/>
    <w:rsid w:val="00AE1067"/>
    <w:rsid w:val="00B223C0"/>
    <w:rsid w:val="00B25C04"/>
    <w:rsid w:val="00B44C55"/>
    <w:rsid w:val="00B505C8"/>
    <w:rsid w:val="00B61909"/>
    <w:rsid w:val="00B73F1C"/>
    <w:rsid w:val="00B77360"/>
    <w:rsid w:val="00B96CCD"/>
    <w:rsid w:val="00BA09E8"/>
    <w:rsid w:val="00BB60EB"/>
    <w:rsid w:val="00BB7B4C"/>
    <w:rsid w:val="00BC0ACD"/>
    <w:rsid w:val="00BE6A75"/>
    <w:rsid w:val="00BE75A3"/>
    <w:rsid w:val="00BF6AC3"/>
    <w:rsid w:val="00C0083D"/>
    <w:rsid w:val="00C2142A"/>
    <w:rsid w:val="00C247A1"/>
    <w:rsid w:val="00C46550"/>
    <w:rsid w:val="00C5420F"/>
    <w:rsid w:val="00C62450"/>
    <w:rsid w:val="00C8616E"/>
    <w:rsid w:val="00C86BA8"/>
    <w:rsid w:val="00C96E28"/>
    <w:rsid w:val="00CA79CC"/>
    <w:rsid w:val="00CD1D49"/>
    <w:rsid w:val="00CD379D"/>
    <w:rsid w:val="00CE3867"/>
    <w:rsid w:val="00CE4B49"/>
    <w:rsid w:val="00D056AA"/>
    <w:rsid w:val="00D1477F"/>
    <w:rsid w:val="00D2364C"/>
    <w:rsid w:val="00D51548"/>
    <w:rsid w:val="00D57DA4"/>
    <w:rsid w:val="00D65519"/>
    <w:rsid w:val="00D716AB"/>
    <w:rsid w:val="00D73C7F"/>
    <w:rsid w:val="00D743E5"/>
    <w:rsid w:val="00D77090"/>
    <w:rsid w:val="00D83998"/>
    <w:rsid w:val="00DB3636"/>
    <w:rsid w:val="00DC52C6"/>
    <w:rsid w:val="00DD20DD"/>
    <w:rsid w:val="00DD5250"/>
    <w:rsid w:val="00DE4D6B"/>
    <w:rsid w:val="00DF6B4A"/>
    <w:rsid w:val="00E16D53"/>
    <w:rsid w:val="00E23B46"/>
    <w:rsid w:val="00E25B1E"/>
    <w:rsid w:val="00E309A0"/>
    <w:rsid w:val="00E534BA"/>
    <w:rsid w:val="00E73B60"/>
    <w:rsid w:val="00E74866"/>
    <w:rsid w:val="00E770CF"/>
    <w:rsid w:val="00E81B52"/>
    <w:rsid w:val="00E83654"/>
    <w:rsid w:val="00E909A4"/>
    <w:rsid w:val="00E90A58"/>
    <w:rsid w:val="00EA76C4"/>
    <w:rsid w:val="00EC6C4C"/>
    <w:rsid w:val="00EE251C"/>
    <w:rsid w:val="00EF0DB1"/>
    <w:rsid w:val="00EF2E08"/>
    <w:rsid w:val="00F02A9B"/>
    <w:rsid w:val="00F048ED"/>
    <w:rsid w:val="00F25250"/>
    <w:rsid w:val="00F34C2C"/>
    <w:rsid w:val="00F40125"/>
    <w:rsid w:val="00F473C3"/>
    <w:rsid w:val="00FA3F71"/>
    <w:rsid w:val="00FC6B5D"/>
    <w:rsid w:val="00FC6FD2"/>
    <w:rsid w:val="00FC70A1"/>
    <w:rsid w:val="00FF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76F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F765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7654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395B7D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7E75E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E75E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E75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E75E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E75E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7E7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76F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F765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7654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395B7D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7E75E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E75E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E75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E75E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E75E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7E7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0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ro-sirius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.stepina@auction-house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xn----ptbavjdcddt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1032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6908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Олейник Антон</cp:lastModifiedBy>
  <cp:revision>79</cp:revision>
  <cp:lastPrinted>2025-01-17T07:58:00Z</cp:lastPrinted>
  <dcterms:created xsi:type="dcterms:W3CDTF">2025-01-15T11:15:00Z</dcterms:created>
  <dcterms:modified xsi:type="dcterms:W3CDTF">2025-11-24T11:57:00Z</dcterms:modified>
</cp:coreProperties>
</file>