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72438" w14:textId="4ACF74B1" w:rsidR="00D2046A" w:rsidRPr="00535BF6" w:rsidRDefault="00C82C83" w:rsidP="00535BF6">
      <w:pPr>
        <w:pStyle w:val="HTML"/>
        <w:shd w:val="clear" w:color="auto" w:fill="FFFFFF"/>
        <w:spacing w:beforeLines="20" w:before="48" w:afterLines="20" w:after="48" w:line="276" w:lineRule="auto"/>
        <w:jc w:val="both"/>
        <w:rPr>
          <w:rFonts w:ascii="Times New Roman" w:hAnsi="Times New Roman" w:cs="Times New Roman"/>
          <w:sz w:val="22"/>
          <w:szCs w:val="22"/>
        </w:rPr>
      </w:pPr>
      <w:r w:rsidRPr="00535BF6">
        <w:rPr>
          <w:rFonts w:ascii="Times New Roman" w:hAnsi="Times New Roman" w:cs="Times New Roman"/>
          <w:sz w:val="22"/>
          <w:szCs w:val="22"/>
        </w:rPr>
        <w:t>Организатор торгов</w:t>
      </w:r>
      <w:r w:rsidR="00C97CF3" w:rsidRPr="00535BF6">
        <w:rPr>
          <w:rFonts w:ascii="Times New Roman" w:hAnsi="Times New Roman" w:cs="Times New Roman"/>
          <w:sz w:val="22"/>
          <w:szCs w:val="22"/>
        </w:rPr>
        <w:t xml:space="preserve"> – </w:t>
      </w:r>
      <w:r w:rsidR="00077AF6">
        <w:rPr>
          <w:rFonts w:ascii="Times New Roman" w:hAnsi="Times New Roman" w:cs="Times New Roman"/>
          <w:sz w:val="22"/>
          <w:szCs w:val="22"/>
        </w:rPr>
        <w:t>г</w:t>
      </w:r>
      <w:r w:rsidR="00077AF6" w:rsidRPr="00535BF6">
        <w:rPr>
          <w:rFonts w:ascii="Times New Roman" w:hAnsi="Times New Roman" w:cs="Times New Roman"/>
          <w:sz w:val="22"/>
          <w:szCs w:val="22"/>
        </w:rPr>
        <w:t xml:space="preserve">осударственная корпорация «Агентство по страхованию вкладов» (109240, г. Москва, ул. Высоцкого, д. 4, электронная почта: </w:t>
      </w:r>
      <w:hyperlink r:id="rId6" w:history="1">
        <w:r w:rsidR="00077AF6" w:rsidRPr="00535BF6">
          <w:rPr>
            <w:rStyle w:val="a8"/>
            <w:rFonts w:ascii="Times New Roman" w:hAnsi="Times New Roman" w:cs="Times New Roman"/>
            <w:sz w:val="22"/>
            <w:szCs w:val="22"/>
          </w:rPr>
          <w:t>etorgi@asv.org.ru</w:t>
        </w:r>
      </w:hyperlink>
      <w:r w:rsidR="00077AF6" w:rsidRPr="00535BF6">
        <w:rPr>
          <w:rFonts w:ascii="Times New Roman" w:hAnsi="Times New Roman" w:cs="Times New Roman"/>
          <w:sz w:val="22"/>
          <w:szCs w:val="22"/>
        </w:rPr>
        <w:t>)</w:t>
      </w:r>
      <w:r w:rsidR="006F1158" w:rsidRPr="00535BF6">
        <w:rPr>
          <w:rFonts w:ascii="Times New Roman" w:hAnsi="Times New Roman" w:cs="Times New Roman"/>
          <w:sz w:val="22"/>
          <w:szCs w:val="22"/>
        </w:rPr>
        <w:t xml:space="preserve">, являющаяся на основании решения </w:t>
      </w:r>
      <w:r w:rsidR="00E22EF3" w:rsidRPr="00535BF6">
        <w:rPr>
          <w:rFonts w:ascii="Times New Roman" w:hAnsi="Times New Roman" w:cs="Times New Roman"/>
          <w:sz w:val="22"/>
          <w:szCs w:val="22"/>
        </w:rPr>
        <w:t xml:space="preserve">Арбитражного </w:t>
      </w:r>
      <w:r w:rsidR="006F1158" w:rsidRPr="00535BF6">
        <w:rPr>
          <w:rFonts w:ascii="Times New Roman" w:hAnsi="Times New Roman" w:cs="Times New Roman"/>
          <w:sz w:val="22"/>
          <w:szCs w:val="22"/>
        </w:rPr>
        <w:t xml:space="preserve">суда </w:t>
      </w:r>
      <w:r w:rsidR="004A51D5" w:rsidRPr="00535BF6">
        <w:rPr>
          <w:rFonts w:ascii="Times New Roman" w:hAnsi="Times New Roman" w:cs="Times New Roman"/>
          <w:sz w:val="22"/>
          <w:szCs w:val="22"/>
        </w:rPr>
        <w:t>Самарской области</w:t>
      </w:r>
      <w:r w:rsidR="006F1158" w:rsidRPr="00535BF6">
        <w:rPr>
          <w:rFonts w:ascii="Times New Roman" w:hAnsi="Times New Roman" w:cs="Times New Roman"/>
          <w:sz w:val="22"/>
          <w:szCs w:val="22"/>
        </w:rPr>
        <w:t xml:space="preserve"> от </w:t>
      </w:r>
      <w:r w:rsidR="004A51D5" w:rsidRPr="00535BF6">
        <w:rPr>
          <w:rFonts w:ascii="Times New Roman" w:hAnsi="Times New Roman" w:cs="Times New Roman"/>
          <w:sz w:val="22"/>
          <w:szCs w:val="22"/>
        </w:rPr>
        <w:t>2 августа 2016 г.</w:t>
      </w:r>
      <w:r w:rsidR="006F1158" w:rsidRPr="00535BF6">
        <w:rPr>
          <w:rFonts w:ascii="Times New Roman" w:hAnsi="Times New Roman" w:cs="Times New Roman"/>
          <w:sz w:val="22"/>
          <w:szCs w:val="22"/>
        </w:rPr>
        <w:t xml:space="preserve"> по делу №</w:t>
      </w:r>
      <w:r w:rsidR="006E318D" w:rsidRPr="00535BF6">
        <w:rPr>
          <w:rFonts w:ascii="Times New Roman" w:hAnsi="Times New Roman" w:cs="Times New Roman"/>
          <w:sz w:val="22"/>
          <w:szCs w:val="22"/>
        </w:rPr>
        <w:t xml:space="preserve"> </w:t>
      </w:r>
      <w:r w:rsidR="004A51D5" w:rsidRPr="00535BF6">
        <w:rPr>
          <w:rFonts w:ascii="Times New Roman" w:hAnsi="Times New Roman" w:cs="Times New Roman"/>
          <w:sz w:val="22"/>
          <w:szCs w:val="22"/>
        </w:rPr>
        <w:t>А55-11508/2016</w:t>
      </w:r>
      <w:r w:rsidR="00937B72" w:rsidRPr="00535BF6">
        <w:rPr>
          <w:sz w:val="22"/>
          <w:szCs w:val="22"/>
        </w:rPr>
        <w:t xml:space="preserve"> </w:t>
      </w:r>
      <w:r w:rsidR="004A51D5" w:rsidRPr="00535BF6">
        <w:rPr>
          <w:rFonts w:ascii="Times New Roman" w:hAnsi="Times New Roman" w:cs="Times New Roman"/>
          <w:sz w:val="22"/>
          <w:szCs w:val="22"/>
        </w:rPr>
        <w:t xml:space="preserve">конкурсным управляющим </w:t>
      </w:r>
      <w:r w:rsidR="00B801C1">
        <w:rPr>
          <w:rFonts w:ascii="Times New Roman" w:hAnsi="Times New Roman" w:cs="Times New Roman"/>
          <w:sz w:val="22"/>
          <w:szCs w:val="22"/>
        </w:rPr>
        <w:t xml:space="preserve">(ликвидатором) </w:t>
      </w:r>
      <w:r w:rsidR="0070352F" w:rsidRPr="00535BF6">
        <w:rPr>
          <w:rFonts w:ascii="Times New Roman" w:hAnsi="Times New Roman" w:cs="Times New Roman"/>
          <w:noProof/>
          <w:sz w:val="22"/>
          <w:szCs w:val="22"/>
        </w:rPr>
        <w:t>Обществом с ограниченной ответственностью коммерческим банком «Эл банк» (ООО КБ «Эл банк») (адрес регистрации: 445037, Самарская обл., г. Тольятти, Новый пр-д, д. 8, ИНН 0409000930, ОГРН 1020400000070)</w:t>
      </w:r>
      <w:r w:rsidR="006F1158" w:rsidRPr="00535BF6">
        <w:rPr>
          <w:rFonts w:ascii="Times New Roman" w:hAnsi="Times New Roman" w:cs="Times New Roman"/>
          <w:sz w:val="22"/>
          <w:szCs w:val="22"/>
        </w:rPr>
        <w:t xml:space="preserve"> (далее – </w:t>
      </w:r>
      <w:r w:rsidR="003B58A9" w:rsidRPr="00535BF6">
        <w:rPr>
          <w:rFonts w:ascii="Times New Roman" w:hAnsi="Times New Roman" w:cs="Times New Roman"/>
          <w:sz w:val="22"/>
          <w:szCs w:val="22"/>
        </w:rPr>
        <w:t>финансовая организация</w:t>
      </w:r>
      <w:r w:rsidR="006F1158" w:rsidRPr="00535BF6">
        <w:rPr>
          <w:rFonts w:ascii="Times New Roman" w:hAnsi="Times New Roman" w:cs="Times New Roman"/>
          <w:sz w:val="22"/>
          <w:szCs w:val="22"/>
        </w:rPr>
        <w:t xml:space="preserve">), </w:t>
      </w:r>
      <w:r w:rsidR="009C3452" w:rsidRPr="00535BF6">
        <w:rPr>
          <w:rFonts w:ascii="Times New Roman" w:hAnsi="Times New Roman" w:cs="Times New Roman"/>
          <w:sz w:val="22"/>
          <w:szCs w:val="22"/>
        </w:rPr>
        <w:t xml:space="preserve">сообщает </w:t>
      </w:r>
      <w:r w:rsidR="009C3452" w:rsidRPr="00535BF6">
        <w:rPr>
          <w:rFonts w:ascii="Times New Roman" w:hAnsi="Times New Roman" w:cs="Times New Roman"/>
          <w:bCs/>
          <w:sz w:val="22"/>
          <w:szCs w:val="22"/>
        </w:rPr>
        <w:t xml:space="preserve">о внесении изменений </w:t>
      </w:r>
      <w:r w:rsidR="009C3452" w:rsidRPr="00535BF6">
        <w:rPr>
          <w:rFonts w:ascii="Times New Roman" w:hAnsi="Times New Roman" w:cs="Times New Roman"/>
          <w:sz w:val="22"/>
          <w:szCs w:val="22"/>
        </w:rPr>
        <w:t xml:space="preserve">в </w:t>
      </w:r>
      <w:r w:rsidR="009C3452" w:rsidRPr="00535BF6">
        <w:rPr>
          <w:rFonts w:ascii="Times New Roman" w:hAnsi="Times New Roman" w:cs="Times New Roman"/>
          <w:b/>
          <w:sz w:val="22"/>
          <w:szCs w:val="22"/>
        </w:rPr>
        <w:t xml:space="preserve"> </w:t>
      </w:r>
      <w:r w:rsidR="009C3452" w:rsidRPr="00535BF6">
        <w:rPr>
          <w:rFonts w:ascii="Times New Roman" w:hAnsi="Times New Roman" w:cs="Times New Roman"/>
          <w:sz w:val="22"/>
          <w:szCs w:val="22"/>
        </w:rPr>
        <w:t xml:space="preserve">электронные </w:t>
      </w:r>
      <w:r w:rsidR="009C3452" w:rsidRPr="00987563">
        <w:rPr>
          <w:rFonts w:ascii="Times New Roman" w:hAnsi="Times New Roman" w:cs="Times New Roman"/>
          <w:sz w:val="22"/>
          <w:szCs w:val="22"/>
        </w:rPr>
        <w:t>торги</w:t>
      </w:r>
      <w:r w:rsidR="009C3452" w:rsidRPr="00535BF6">
        <w:rPr>
          <w:rFonts w:ascii="Times New Roman" w:hAnsi="Times New Roman" w:cs="Times New Roman"/>
          <w:sz w:val="22"/>
          <w:szCs w:val="22"/>
        </w:rPr>
        <w:t xml:space="preserve"> </w:t>
      </w:r>
      <w:r w:rsidR="00B801C1" w:rsidRPr="00535BF6">
        <w:rPr>
          <w:rFonts w:ascii="Times New Roman" w:hAnsi="Times New Roman" w:cs="Times New Roman"/>
          <w:sz w:val="22"/>
          <w:szCs w:val="22"/>
        </w:rPr>
        <w:t>имуществ</w:t>
      </w:r>
      <w:r w:rsidR="00B801C1">
        <w:rPr>
          <w:rFonts w:ascii="Times New Roman" w:hAnsi="Times New Roman" w:cs="Times New Roman"/>
          <w:sz w:val="22"/>
          <w:szCs w:val="22"/>
        </w:rPr>
        <w:t>ом</w:t>
      </w:r>
      <w:r w:rsidR="00B801C1" w:rsidRPr="00535BF6">
        <w:rPr>
          <w:rFonts w:ascii="Times New Roman" w:hAnsi="Times New Roman" w:cs="Times New Roman"/>
          <w:sz w:val="22"/>
          <w:szCs w:val="22"/>
        </w:rPr>
        <w:t xml:space="preserve"> финансовой организации </w:t>
      </w:r>
      <w:r w:rsidR="00F2546F" w:rsidRPr="00535BF6">
        <w:rPr>
          <w:rFonts w:ascii="Times New Roman" w:hAnsi="Times New Roman" w:cs="Times New Roman"/>
          <w:sz w:val="22"/>
          <w:szCs w:val="22"/>
        </w:rPr>
        <w:t xml:space="preserve">посредством публичного предложения </w:t>
      </w:r>
      <w:r w:rsidR="009C3452" w:rsidRPr="00535BF6">
        <w:rPr>
          <w:rFonts w:ascii="Times New Roman" w:hAnsi="Times New Roman" w:cs="Times New Roman"/>
          <w:sz w:val="22"/>
          <w:szCs w:val="22"/>
        </w:rPr>
        <w:t>(сообщение 77036148419 в газете «Коммерсантъ» от 9 августа 2025</w:t>
      </w:r>
      <w:r w:rsidR="00FF77AD">
        <w:rPr>
          <w:rFonts w:ascii="Times New Roman" w:hAnsi="Times New Roman" w:cs="Times New Roman"/>
          <w:sz w:val="22"/>
          <w:szCs w:val="22"/>
        </w:rPr>
        <w:t xml:space="preserve"> г. </w:t>
      </w:r>
      <w:r w:rsidR="009C3452" w:rsidRPr="00535BF6">
        <w:rPr>
          <w:rFonts w:ascii="Times New Roman" w:hAnsi="Times New Roman" w:cs="Times New Roman"/>
          <w:sz w:val="22"/>
          <w:szCs w:val="22"/>
        </w:rPr>
        <w:t xml:space="preserve">№ 143 (8075)), проводимые </w:t>
      </w:r>
      <w:r w:rsidR="00A25871" w:rsidRPr="00535BF6">
        <w:rPr>
          <w:rFonts w:ascii="Times New Roman" w:hAnsi="Times New Roman" w:cs="Times New Roman"/>
          <w:sz w:val="22"/>
          <w:szCs w:val="22"/>
        </w:rPr>
        <w:t>c 3 декабря 2025 г. по 20 января 2026 г.</w:t>
      </w:r>
    </w:p>
    <w:p w14:paraId="56F556AD" w14:textId="77777777" w:rsidR="00D2046A" w:rsidRPr="00053670" w:rsidRDefault="00D2046A" w:rsidP="00535BF6">
      <w:pPr>
        <w:widowControl w:val="0"/>
        <w:spacing w:beforeLines="20" w:before="48" w:afterLines="20" w:after="48" w:line="276" w:lineRule="auto"/>
        <w:jc w:val="both"/>
        <w:rPr>
          <w:bCs/>
          <w:color w:val="000000"/>
          <w:sz w:val="22"/>
          <w:szCs w:val="22"/>
        </w:rPr>
      </w:pPr>
      <w:r w:rsidRPr="00053670">
        <w:rPr>
          <w:bCs/>
          <w:noProof/>
          <w:color w:val="000000"/>
          <w:sz w:val="22"/>
          <w:szCs w:val="22"/>
        </w:rPr>
        <w:t>Наименование лота 1 читать в следующей редакции:</w:t>
      </w:r>
    </w:p>
    <w:p w14:paraId="1D0B1EFD" w14:textId="77777777" w:rsidR="00D2046A" w:rsidRPr="00535BF6" w:rsidRDefault="00D2046A" w:rsidP="00535BF6">
      <w:pPr>
        <w:widowControl w:val="0"/>
        <w:spacing w:beforeLines="20" w:before="48" w:afterLines="20" w:after="48" w:line="276" w:lineRule="auto"/>
        <w:jc w:val="both"/>
        <w:rPr>
          <w:noProof/>
          <w:color w:val="000000"/>
          <w:sz w:val="22"/>
          <w:szCs w:val="22"/>
        </w:rPr>
      </w:pPr>
      <w:r w:rsidRPr="00053670">
        <w:rPr>
          <w:bCs/>
          <w:noProof/>
          <w:color w:val="000000"/>
          <w:sz w:val="22"/>
          <w:szCs w:val="22"/>
        </w:rPr>
        <w:t>Лот 1 – Радченко Павел Александрович (залогодатель по обязательствам ООО «КОНСТАНТА», ИНН 6321295036, поручитель по обязательствам ООО «ПОВОЛЖСКИЙ АУКЦИОННЫЙ ДОМ», ИНН 6321307323, ООО «СТЛ», ИНН 6315639592 — исключены из ЕГРЮЛ, субсидиарная ответственность по обязательствам ООО «ЦПК «КАПИТАЛ-СЕРВИС», ИНН 6321276724 — исключено из ЕГРЮЛ), Теймуразян Ирина Лаврентьевна, Физическое лицо (поручители по обязательствам ООО «ПОВОЛЖСКИЙ АУКЦИОННЫЙ ДОМ», ИНН 6321307323 — исключено из ЕГРЮЛ), КД 1854 от 10.10.2013, КД 3080 от 13.07.2015, КД 3082 от 16.07.2015, КД 2609 от 03.10.2014, КД 4158 от 28.10.2015, КД 2498 от 13.08.2014, КД 4240 от 07.12.2015, решение Автозаводского районного суда г. Тольятти Самарской обл. от 27.07.2018 по делу 2-2-4901/2018, определение Автозаводского районного суда г. Тольятти Самарской обл. от 24.12.2018 по делу 2-2-4901/2018, определение АС Самарской области от 17.12.2024 по делу А55-24255/2024 о введении реструктуризации и включении в РТК третьей очереди Радченко П.А., решение АС Самарской области от 28.07.2025 по делу А55-24255/2024 о признании банкротом и введении в отношении Радченко П.А. процедуры реализации имущества, Радченко П.А. находится в процедуре реализации имущества (58 167 436,04 руб.).</w:t>
      </w:r>
    </w:p>
    <w:p w14:paraId="52B487F9" w14:textId="77777777" w:rsidR="00D2046A" w:rsidRPr="00535BF6" w:rsidRDefault="00D2046A" w:rsidP="00535BF6">
      <w:pPr>
        <w:widowControl w:val="0"/>
        <w:spacing w:beforeLines="20" w:before="48" w:afterLines="20" w:after="48" w:line="276" w:lineRule="auto"/>
        <w:jc w:val="both"/>
        <w:rPr>
          <w:noProof/>
          <w:color w:val="000000"/>
          <w:sz w:val="22"/>
          <w:szCs w:val="22"/>
        </w:rPr>
      </w:pPr>
      <w:r w:rsidRPr="00053670">
        <w:rPr>
          <w:bCs/>
          <w:noProof/>
          <w:color w:val="000000"/>
          <w:sz w:val="22"/>
          <w:szCs w:val="22"/>
        </w:rPr>
        <w:t>Вся остальная информация остается без изменений.</w:t>
      </w:r>
    </w:p>
    <w:p w14:paraId="72D12EB3" w14:textId="77777777" w:rsidR="00D2046A" w:rsidRPr="00535BF6" w:rsidRDefault="00D2046A" w:rsidP="00535BF6">
      <w:pPr>
        <w:widowControl w:val="0"/>
        <w:spacing w:beforeLines="20" w:before="48" w:afterLines="20" w:after="48" w:line="276" w:lineRule="auto"/>
        <w:jc w:val="both"/>
        <w:rPr>
          <w:noProof/>
          <w:color w:val="000000"/>
          <w:sz w:val="22"/>
          <w:szCs w:val="22"/>
        </w:rPr>
      </w:pPr>
    </w:p>
    <w:p w14:paraId="4EB09837" w14:textId="13BC997F" w:rsidR="00D2046A" w:rsidRPr="00D2046A" w:rsidRDefault="00D2046A" w:rsidP="00D2046A">
      <w:pPr>
        <w:pStyle w:val="HTML"/>
        <w:shd w:val="clear" w:color="auto" w:fill="FFFFFF"/>
        <w:spacing w:before="120" w:after="120"/>
        <w:jc w:val="both"/>
        <w:rPr>
          <w:rFonts w:ascii="Times New Roman" w:hAnsi="Times New Roman" w:cs="Times New Roman"/>
          <w:sz w:val="24"/>
        </w:rPr>
      </w:pPr>
    </w:p>
    <w:sectPr w:rsidR="00D2046A" w:rsidRPr="00D204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849C9"/>
    <w:multiLevelType w:val="hybridMultilevel"/>
    <w:tmpl w:val="8764694C"/>
    <w:lvl w:ilvl="0" w:tplc="6E6226BC">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158"/>
    <w:rsid w:val="000332B7"/>
    <w:rsid w:val="0004132A"/>
    <w:rsid w:val="00043B67"/>
    <w:rsid w:val="000476B0"/>
    <w:rsid w:val="00053670"/>
    <w:rsid w:val="00057688"/>
    <w:rsid w:val="00062829"/>
    <w:rsid w:val="000737FB"/>
    <w:rsid w:val="00077AF6"/>
    <w:rsid w:val="000A7297"/>
    <w:rsid w:val="000C50BB"/>
    <w:rsid w:val="000F4002"/>
    <w:rsid w:val="00117993"/>
    <w:rsid w:val="00125147"/>
    <w:rsid w:val="00127EE8"/>
    <w:rsid w:val="00136E15"/>
    <w:rsid w:val="00144B92"/>
    <w:rsid w:val="00165359"/>
    <w:rsid w:val="00190B84"/>
    <w:rsid w:val="001A7164"/>
    <w:rsid w:val="001E148B"/>
    <w:rsid w:val="001E21F2"/>
    <w:rsid w:val="00213C74"/>
    <w:rsid w:val="00223C43"/>
    <w:rsid w:val="0029033D"/>
    <w:rsid w:val="002B16B0"/>
    <w:rsid w:val="002B6128"/>
    <w:rsid w:val="002C05C7"/>
    <w:rsid w:val="002C4CFC"/>
    <w:rsid w:val="002C59BF"/>
    <w:rsid w:val="002D15CC"/>
    <w:rsid w:val="002D6D9E"/>
    <w:rsid w:val="002E3933"/>
    <w:rsid w:val="002E3AB3"/>
    <w:rsid w:val="002E78EA"/>
    <w:rsid w:val="003004F3"/>
    <w:rsid w:val="0030581C"/>
    <w:rsid w:val="003210B4"/>
    <w:rsid w:val="00327895"/>
    <w:rsid w:val="003317B1"/>
    <w:rsid w:val="00336EB7"/>
    <w:rsid w:val="00340299"/>
    <w:rsid w:val="00375D31"/>
    <w:rsid w:val="00395EDE"/>
    <w:rsid w:val="003B58A9"/>
    <w:rsid w:val="003C39B7"/>
    <w:rsid w:val="003C518D"/>
    <w:rsid w:val="003F4D88"/>
    <w:rsid w:val="0044340D"/>
    <w:rsid w:val="0046296D"/>
    <w:rsid w:val="00464AB9"/>
    <w:rsid w:val="00474737"/>
    <w:rsid w:val="004772E5"/>
    <w:rsid w:val="00481052"/>
    <w:rsid w:val="00490322"/>
    <w:rsid w:val="004965A3"/>
    <w:rsid w:val="004A51D5"/>
    <w:rsid w:val="004C603B"/>
    <w:rsid w:val="004E0611"/>
    <w:rsid w:val="0050050E"/>
    <w:rsid w:val="00507725"/>
    <w:rsid w:val="005145A6"/>
    <w:rsid w:val="00522B7D"/>
    <w:rsid w:val="00534E87"/>
    <w:rsid w:val="00535BF6"/>
    <w:rsid w:val="005774C4"/>
    <w:rsid w:val="00582D9D"/>
    <w:rsid w:val="005D3CEC"/>
    <w:rsid w:val="005E2114"/>
    <w:rsid w:val="00612018"/>
    <w:rsid w:val="00614502"/>
    <w:rsid w:val="00620640"/>
    <w:rsid w:val="00622F5C"/>
    <w:rsid w:val="0062308D"/>
    <w:rsid w:val="00650989"/>
    <w:rsid w:val="00662FE8"/>
    <w:rsid w:val="00675FAC"/>
    <w:rsid w:val="006834A2"/>
    <w:rsid w:val="00684B7A"/>
    <w:rsid w:val="006E018A"/>
    <w:rsid w:val="006E318D"/>
    <w:rsid w:val="006F1158"/>
    <w:rsid w:val="006F724D"/>
    <w:rsid w:val="0070352F"/>
    <w:rsid w:val="00713959"/>
    <w:rsid w:val="00740FA9"/>
    <w:rsid w:val="00745DF0"/>
    <w:rsid w:val="00750C63"/>
    <w:rsid w:val="00756660"/>
    <w:rsid w:val="00764AB4"/>
    <w:rsid w:val="007E1B86"/>
    <w:rsid w:val="007E4DA1"/>
    <w:rsid w:val="007E6F8E"/>
    <w:rsid w:val="008024C4"/>
    <w:rsid w:val="00814992"/>
    <w:rsid w:val="00865759"/>
    <w:rsid w:val="008B3AC9"/>
    <w:rsid w:val="008D589F"/>
    <w:rsid w:val="008E63FF"/>
    <w:rsid w:val="00915368"/>
    <w:rsid w:val="00925F7C"/>
    <w:rsid w:val="009355B6"/>
    <w:rsid w:val="00937B72"/>
    <w:rsid w:val="00952659"/>
    <w:rsid w:val="00955D86"/>
    <w:rsid w:val="00956E4E"/>
    <w:rsid w:val="00961598"/>
    <w:rsid w:val="00986389"/>
    <w:rsid w:val="00987563"/>
    <w:rsid w:val="009C3452"/>
    <w:rsid w:val="009C690A"/>
    <w:rsid w:val="009D6BC5"/>
    <w:rsid w:val="009F2C5C"/>
    <w:rsid w:val="00A1497A"/>
    <w:rsid w:val="00A2220A"/>
    <w:rsid w:val="00A25871"/>
    <w:rsid w:val="00A670C1"/>
    <w:rsid w:val="00A74582"/>
    <w:rsid w:val="00A900FE"/>
    <w:rsid w:val="00A91C27"/>
    <w:rsid w:val="00AA250E"/>
    <w:rsid w:val="00AB3763"/>
    <w:rsid w:val="00AC4E26"/>
    <w:rsid w:val="00AD183A"/>
    <w:rsid w:val="00AE1E3F"/>
    <w:rsid w:val="00B25ACC"/>
    <w:rsid w:val="00B279C6"/>
    <w:rsid w:val="00B50716"/>
    <w:rsid w:val="00B6673F"/>
    <w:rsid w:val="00B75DF4"/>
    <w:rsid w:val="00B801C1"/>
    <w:rsid w:val="00B84EC2"/>
    <w:rsid w:val="00BB1952"/>
    <w:rsid w:val="00BC7BE8"/>
    <w:rsid w:val="00BD33E8"/>
    <w:rsid w:val="00BE04A0"/>
    <w:rsid w:val="00BE2644"/>
    <w:rsid w:val="00BF0358"/>
    <w:rsid w:val="00BF2814"/>
    <w:rsid w:val="00C1130C"/>
    <w:rsid w:val="00C16A54"/>
    <w:rsid w:val="00C25FE0"/>
    <w:rsid w:val="00C43552"/>
    <w:rsid w:val="00C43B3C"/>
    <w:rsid w:val="00C50ED0"/>
    <w:rsid w:val="00C51C2B"/>
    <w:rsid w:val="00C60110"/>
    <w:rsid w:val="00C82C83"/>
    <w:rsid w:val="00C97CF3"/>
    <w:rsid w:val="00CE4445"/>
    <w:rsid w:val="00CE660D"/>
    <w:rsid w:val="00CF1AA8"/>
    <w:rsid w:val="00D07922"/>
    <w:rsid w:val="00D10A1F"/>
    <w:rsid w:val="00D11EF9"/>
    <w:rsid w:val="00D2046A"/>
    <w:rsid w:val="00D45129"/>
    <w:rsid w:val="00D57D00"/>
    <w:rsid w:val="00D7639F"/>
    <w:rsid w:val="00D849F6"/>
    <w:rsid w:val="00DA3A0F"/>
    <w:rsid w:val="00DB3A07"/>
    <w:rsid w:val="00DD621E"/>
    <w:rsid w:val="00DE0F37"/>
    <w:rsid w:val="00E22EF3"/>
    <w:rsid w:val="00E2405A"/>
    <w:rsid w:val="00E44430"/>
    <w:rsid w:val="00EB5EA7"/>
    <w:rsid w:val="00EC293B"/>
    <w:rsid w:val="00EC63A7"/>
    <w:rsid w:val="00ED15B5"/>
    <w:rsid w:val="00ED1AB9"/>
    <w:rsid w:val="00EE7957"/>
    <w:rsid w:val="00EF2CCB"/>
    <w:rsid w:val="00F15152"/>
    <w:rsid w:val="00F2546F"/>
    <w:rsid w:val="00F4491E"/>
    <w:rsid w:val="00F51989"/>
    <w:rsid w:val="00F57EAF"/>
    <w:rsid w:val="00F63BBA"/>
    <w:rsid w:val="00F70633"/>
    <w:rsid w:val="00F847EF"/>
    <w:rsid w:val="00FD12CD"/>
    <w:rsid w:val="00FE102D"/>
    <w:rsid w:val="00FF7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FCA36"/>
  <w15:docId w15:val="{6BB2AD47-4697-4E0A-9E69-85BD4F68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50E"/>
    <w:pPr>
      <w:spacing w:after="0" w:line="240" w:lineRule="auto"/>
    </w:pPr>
    <w:rPr>
      <w:rFonts w:ascii="Times New Roman" w:eastAsia="Times New Roman" w:hAnsi="Times New Roman" w:cs="Times New Roman"/>
      <w:sz w:val="24"/>
      <w:szCs w:val="24"/>
      <w:lang w:eastAsia="ru-RU"/>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1158"/>
    <w:pPr>
      <w:spacing w:after="0" w:line="240" w:lineRule="auto"/>
    </w:pPr>
  </w:style>
  <w:style w:type="paragraph" w:styleId="a4">
    <w:name w:val="Balloon Text"/>
    <w:basedOn w:val="a"/>
    <w:link w:val="a5"/>
    <w:uiPriority w:val="99"/>
    <w:semiHidden/>
    <w:unhideWhenUsed/>
    <w:rsid w:val="008B3AC9"/>
    <w:rPr>
      <w:rFonts w:ascii="Tahoma" w:hAnsi="Tahoma" w:cs="Tahoma"/>
      <w:sz w:val="16"/>
      <w:szCs w:val="16"/>
    </w:rPr>
  </w:style>
  <w:style w:type="character" w:customStyle="1" w:styleId="a5">
    <w:name w:val="Текст выноски Знак"/>
    <w:basedOn w:val="a0"/>
    <w:link w:val="a4"/>
    <w:uiPriority w:val="99"/>
    <w:semiHidden/>
    <w:rsid w:val="008B3AC9"/>
    <w:rPr>
      <w:rFonts w:ascii="Tahoma" w:eastAsia="Times New Roman" w:hAnsi="Tahoma" w:cs="Tahoma"/>
      <w:sz w:val="16"/>
      <w:szCs w:val="16"/>
      <w:lang w:eastAsia="ru-RU"/>
    </w:rPr>
  </w:style>
  <w:style w:type="table" w:styleId="a6">
    <w:name w:val="Table Grid"/>
    <w:basedOn w:val="a1"/>
    <w:uiPriority w:val="39"/>
    <w:rsid w:val="007E6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0581C"/>
    <w:pPr>
      <w:ind w:left="720"/>
      <w:contextualSpacing/>
    </w:pPr>
  </w:style>
  <w:style w:type="paragraph" w:styleId="HTML">
    <w:name w:val="HTML Preformatted"/>
    <w:basedOn w:val="a"/>
    <w:link w:val="HTML0"/>
    <w:uiPriority w:val="99"/>
    <w:unhideWhenUsed/>
    <w:rsid w:val="00477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772E5"/>
    <w:rPr>
      <w:rFonts w:ascii="Courier New" w:eastAsia="Times New Roman" w:hAnsi="Courier New" w:cs="Courier New"/>
      <w:sz w:val="20"/>
      <w:szCs w:val="20"/>
      <w:lang w:eastAsia="ru-RU"/>
    </w:rPr>
  </w:style>
  <w:style w:type="character" w:styleId="a8">
    <w:name w:val="Hyperlink"/>
    <w:basedOn w:val="a0"/>
    <w:uiPriority w:val="99"/>
    <w:unhideWhenUsed/>
    <w:rsid w:val="00BC7B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6781">
      <w:bodyDiv w:val="1"/>
      <w:marLeft w:val="0"/>
      <w:marRight w:val="0"/>
      <w:marTop w:val="0"/>
      <w:marBottom w:val="0"/>
      <w:divBdr>
        <w:top w:val="none" w:sz="0" w:space="0" w:color="auto"/>
        <w:left w:val="none" w:sz="0" w:space="0" w:color="auto"/>
        <w:bottom w:val="none" w:sz="0" w:space="0" w:color="auto"/>
        <w:right w:val="none" w:sz="0" w:space="0" w:color="auto"/>
      </w:divBdr>
    </w:div>
    <w:div w:id="541020561">
      <w:bodyDiv w:val="1"/>
      <w:marLeft w:val="0"/>
      <w:marRight w:val="0"/>
      <w:marTop w:val="0"/>
      <w:marBottom w:val="0"/>
      <w:divBdr>
        <w:top w:val="none" w:sz="0" w:space="0" w:color="auto"/>
        <w:left w:val="none" w:sz="0" w:space="0" w:color="auto"/>
        <w:bottom w:val="none" w:sz="0" w:space="0" w:color="auto"/>
        <w:right w:val="none" w:sz="0" w:space="0" w:color="auto"/>
      </w:divBdr>
    </w:div>
    <w:div w:id="565844827">
      <w:bodyDiv w:val="1"/>
      <w:marLeft w:val="0"/>
      <w:marRight w:val="0"/>
      <w:marTop w:val="0"/>
      <w:marBottom w:val="0"/>
      <w:divBdr>
        <w:top w:val="none" w:sz="0" w:space="0" w:color="auto"/>
        <w:left w:val="none" w:sz="0" w:space="0" w:color="auto"/>
        <w:bottom w:val="none" w:sz="0" w:space="0" w:color="auto"/>
        <w:right w:val="none" w:sz="0" w:space="0" w:color="auto"/>
      </w:divBdr>
    </w:div>
    <w:div w:id="803624691">
      <w:bodyDiv w:val="1"/>
      <w:marLeft w:val="0"/>
      <w:marRight w:val="0"/>
      <w:marTop w:val="0"/>
      <w:marBottom w:val="0"/>
      <w:divBdr>
        <w:top w:val="none" w:sz="0" w:space="0" w:color="auto"/>
        <w:left w:val="none" w:sz="0" w:space="0" w:color="auto"/>
        <w:bottom w:val="none" w:sz="0" w:space="0" w:color="auto"/>
        <w:right w:val="none" w:sz="0" w:space="0" w:color="auto"/>
      </w:divBdr>
    </w:div>
    <w:div w:id="815537106">
      <w:bodyDiv w:val="1"/>
      <w:marLeft w:val="0"/>
      <w:marRight w:val="0"/>
      <w:marTop w:val="0"/>
      <w:marBottom w:val="0"/>
      <w:divBdr>
        <w:top w:val="none" w:sz="0" w:space="0" w:color="auto"/>
        <w:left w:val="none" w:sz="0" w:space="0" w:color="auto"/>
        <w:bottom w:val="none" w:sz="0" w:space="0" w:color="auto"/>
        <w:right w:val="none" w:sz="0" w:space="0" w:color="auto"/>
      </w:divBdr>
    </w:div>
    <w:div w:id="874080350">
      <w:bodyDiv w:val="1"/>
      <w:marLeft w:val="0"/>
      <w:marRight w:val="0"/>
      <w:marTop w:val="0"/>
      <w:marBottom w:val="0"/>
      <w:divBdr>
        <w:top w:val="none" w:sz="0" w:space="0" w:color="auto"/>
        <w:left w:val="none" w:sz="0" w:space="0" w:color="auto"/>
        <w:bottom w:val="none" w:sz="0" w:space="0" w:color="auto"/>
        <w:right w:val="none" w:sz="0" w:space="0" w:color="auto"/>
      </w:divBdr>
    </w:div>
    <w:div w:id="1392388615">
      <w:bodyDiv w:val="1"/>
      <w:marLeft w:val="0"/>
      <w:marRight w:val="0"/>
      <w:marTop w:val="0"/>
      <w:marBottom w:val="0"/>
      <w:divBdr>
        <w:top w:val="none" w:sz="0" w:space="0" w:color="auto"/>
        <w:left w:val="none" w:sz="0" w:space="0" w:color="auto"/>
        <w:bottom w:val="none" w:sz="0" w:space="0" w:color="auto"/>
        <w:right w:val="none" w:sz="0" w:space="0" w:color="auto"/>
      </w:divBdr>
    </w:div>
    <w:div w:id="1667247191">
      <w:bodyDiv w:val="1"/>
      <w:marLeft w:val="0"/>
      <w:marRight w:val="0"/>
      <w:marTop w:val="0"/>
      <w:marBottom w:val="0"/>
      <w:divBdr>
        <w:top w:val="none" w:sz="0" w:space="0" w:color="auto"/>
        <w:left w:val="none" w:sz="0" w:space="0" w:color="auto"/>
        <w:bottom w:val="none" w:sz="0" w:space="0" w:color="auto"/>
        <w:right w:val="none" w:sz="0" w:space="0" w:color="auto"/>
      </w:divBdr>
    </w:div>
    <w:div w:id="2053528734">
      <w:bodyDiv w:val="1"/>
      <w:marLeft w:val="0"/>
      <w:marRight w:val="0"/>
      <w:marTop w:val="0"/>
      <w:marBottom w:val="0"/>
      <w:divBdr>
        <w:top w:val="none" w:sz="0" w:space="0" w:color="auto"/>
        <w:left w:val="none" w:sz="0" w:space="0" w:color="auto"/>
        <w:bottom w:val="none" w:sz="0" w:space="0" w:color="auto"/>
        <w:right w:val="none" w:sz="0" w:space="0" w:color="auto"/>
      </w:divBdr>
    </w:div>
    <w:div w:id="2077236961">
      <w:bodyDiv w:val="1"/>
      <w:marLeft w:val="0"/>
      <w:marRight w:val="0"/>
      <w:marTop w:val="0"/>
      <w:marBottom w:val="0"/>
      <w:divBdr>
        <w:top w:val="none" w:sz="0" w:space="0" w:color="auto"/>
        <w:left w:val="none" w:sz="0" w:space="0" w:color="auto"/>
        <w:bottom w:val="none" w:sz="0" w:space="0" w:color="auto"/>
        <w:right w:val="none" w:sz="0" w:space="0" w:color="auto"/>
      </w:divBdr>
    </w:div>
    <w:div w:id="214168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torgi@asv.org.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504C0-5437-4C88-8F25-2B7683E61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326</Words>
  <Characters>1860</Characters>
  <Application>Microsoft Office Word</Application>
  <DocSecurity>0</DocSecurity>
  <Lines>15</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ASV</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Мисинева Ирина Ивановна</cp:lastModifiedBy>
  <cp:revision>3</cp:revision>
  <cp:lastPrinted>2016-08-19T07:56:00Z</cp:lastPrinted>
  <dcterms:created xsi:type="dcterms:W3CDTF">2025-11-27T10:49:00Z</dcterms:created>
  <dcterms:modified xsi:type="dcterms:W3CDTF">2025-11-27T10:59:00Z</dcterms:modified>
</cp:coreProperties>
</file>